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  <w:t>“黄河一号”旅游公路临县段路域环境整治检查评分表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273"/>
        <w:gridCol w:w="4533"/>
        <w:gridCol w:w="1470"/>
        <w:gridCol w:w="1056"/>
        <w:gridCol w:w="637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责任单位：                                                                            检查时间：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扣分细则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扣分说明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一、组织管理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（1）召开安排部署会，制订路域环境整治专项行动方案和工作计划，目标明确，任务细化，责任落实（8分）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没有召开动员部署扣2分；没有制订方案、计划扣2分；任务不明确扣2分；责任不落实扣2分。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县直相关单位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（2）建立健全投入机制、管理机制、保障机制和赏罚机制，不断加强专业队伍建设，强化道路维护和保洁，设施、设备齐全，路段清扫保洁责任、制度落实（8分）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四个机制缺1项扣1分：无保洁队伍扣1分；设施、设备不齐全扣1分；路段清扫保洁责任、制度不落实扣2分。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县直相关单位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（3）充分利用多种形式广泛开展宣传活动（4分）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未开展宣传活动的扣4分。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县直相关单位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二、公路用地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范围（25分）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（1）路面无明显裂缝、坑槽、沉陷、车辙等病害。(5分）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（2）路面清洁，无违法建筑物、无抛洒、超载、乱堆乱放、非公路标志标牌。(5分）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（3）路肩无破损，边沟、边坡无杂物、垃圾和落石。(5分）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（4）隧道内壁干净整洁，通风、照明设施完善，排水沟和电缆沟无淤泥垃圾堵塞。(5分）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（5）主线及慢行道标线标识无污损、标志护栏等附属设施干净整洁。(5分）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镇 政 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587" w:left="2098" w:header="851" w:footer="1417" w:gutter="0"/>
          <w:pgNumType w:fmt="decimal" w:start="10"/>
          <w:cols w:space="0" w:num="1"/>
          <w:rtlGutter w:val="0"/>
          <w:docGrid w:type="lines" w:linePitch="323" w:charSpace="0"/>
        </w:sectPr>
      </w:pP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276"/>
        <w:gridCol w:w="4537"/>
        <w:gridCol w:w="1472"/>
        <w:gridCol w:w="1055"/>
        <w:gridCol w:w="636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三、绿化美化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（1）公路沿线可视范围内无可绿化未绿化路段，无病死树木，行道树定期刷白，路侧取（弃）土场绿化。(5分）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（2）绿化不影响安全视距和车辆通行。(5分）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（3）护面墙墙面美化、挂网防护路段绿化覆盖。（5分）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四、过村镇路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段（15分）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（1）村镇沿线无违法集市贸易、摆摊设点、打场晒粮、占道经营等交通秩序混乱路段等。(5分）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乡镇政府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（2）村镇沿线整洁、美观，无废弃、破旧建筑物，无乱贴乱画、乱吊乱挂现象和破旧牌匾。(5分）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乡镇政府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 配备垃圾收集设施且位置合理，安排专人负责垃圾的运输（5分）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乡镇政府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五、五大系统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综合提升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（1）驿站、房车营地、观景台等服务设施正常运营，设施干净整洁，充电桩供电接入，标志规范整齐。(5分）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每发现一处问题扣1分，扣完为止。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县文旅局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县住建局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乡镇政府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（2）沿线路侧及有条件的平交口景观小品丰富，形式多样，体现当地人文历史特色。(5分）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景观小品数量明显不足、未展现出丰富的视觉体验及当地人文历史特色，酌情扣1—5分。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县文旅局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（3）国省干线交界处、县交界处设置对外形象标识。（5分）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每发现一处问题扣1分，扣完为止。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（4）景区、观景台、驿站、房车营地等出入口完善景区景点形象标识和导览标识（5分）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每发现一处问题扣1分，扣完为止。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县文旅局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乡镇政府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（5）每两公里设置一对地面 Logo 标识；防撞护栏涂刷黄黑反光漆；特色标线、里程碑形式统一。(5分）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每发现一处问题扣1分，扣完为止。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2098" w:bottom="1587" w:left="2098" w:header="851" w:footer="1417" w:gutter="0"/>
          <w:pgNumType w:fmt="decimal" w:start="11"/>
          <w:cols w:space="0" w:num="1"/>
          <w:rtlGutter w:val="0"/>
          <w:docGrid w:type="lines" w:linePitch="323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-717550</wp:posOffset>
              </wp:positionH>
              <wp:positionV relativeFrom="paragraph">
                <wp:posOffset>-860425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6.5pt;margin-top:-67.75pt;height:144pt;width:144pt;mso-position-horizontal-relative:margin;mso-wrap-style:none;rotation:5898240f;z-index:251660288;mso-width-relative:page;mso-height-relative:page;" filled="f" stroked="f" coordsize="21600,21600" o:gfxdata="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MAhlDtcAAAANAQAADwAA&#10;AAAAAAABACAAAAA4AAAAZHJzL2Rvd25yZXYueG1sUEsBAhQAFAAAAAgAh07iQHIOgbI6AgAAbwQA&#10;AA4AAAAAAAAAAQAgAAAAPAEAAGRycy9lMm9Eb2MueG1sUEsFBgAAAAAGAAYAWQEAAO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-695960</wp:posOffset>
              </wp:positionH>
              <wp:positionV relativeFrom="paragraph">
                <wp:posOffset>882015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4.8pt;margin-top:69.45pt;height:144pt;width:144pt;mso-position-horizontal-relative:margin;mso-wrap-style:none;rotation:5898240f;z-index:251659264;mso-width-relative:page;mso-height-relative:page;" filled="f" stroked="f" coordsize="21600,21600" o:gfxdata="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NoMAXTZAAAADAEAAA8A&#10;AAAAAAAAAQAgAAAAOAAAAGRycy9kb3ducmV2LnhtbFBLAQIUABQAAAAIAIdO4kCRYBWbOQIAAG8E&#10;AAAOAAAAAAAAAAEAIAAAAD4BAABkcnMvZTJvRG9j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93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毛豆豆</cp:lastModifiedBy>
  <dcterms:modified xsi:type="dcterms:W3CDTF">2024-04-28T16:29:00Z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