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26098">
      <w:pPr>
        <w:rPr>
          <w:rFonts w:hint="default" w:ascii="黑体" w:hAnsi="黑体" w:eastAsia="黑体" w:cs="黑体"/>
          <w:b w:val="0"/>
          <w:bCs w:val="0"/>
          <w:color w:val="000000" w:themeColor="text1"/>
          <w:spacing w:val="0"/>
          <w:w w:val="100"/>
          <w:position w:val="0"/>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0"/>
          <w:w w:val="100"/>
          <w:position w:val="0"/>
          <w:sz w:val="32"/>
          <w:szCs w:val="32"/>
          <w:highlight w:val="none"/>
          <w:lang w:val="en-US" w:eastAsia="zh-CN"/>
          <w14:textFill>
            <w14:solidFill>
              <w14:schemeClr w14:val="tx1"/>
            </w14:solidFill>
          </w14:textFill>
        </w:rPr>
        <w:t>附件6</w:t>
      </w:r>
    </w:p>
    <w:p w14:paraId="47385DAA">
      <w:pPr>
        <w:pStyle w:val="7"/>
        <w:rPr>
          <w:rFonts w:hint="eastAsia"/>
          <w:highlight w:val="none"/>
        </w:rPr>
      </w:pPr>
    </w:p>
    <w:p w14:paraId="102497AF">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地震应急措施</w:t>
      </w:r>
    </w:p>
    <w:p w14:paraId="3826A9F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2AB0607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县人民政府有关部门根据灾情和抗灾救灾需要，应采取以下应急措施：</w:t>
      </w:r>
    </w:p>
    <w:p w14:paraId="55A71CF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一、搜救人员</w:t>
      </w:r>
    </w:p>
    <w:p w14:paraId="3F9366B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立即组织基层组织、有关单位和广大干部群众开展自救互救，立即采取交通管控措施，同时组织协调当地武警部队、地震紧急救援、综合性消防救援、建筑和市政等各方面救援力量，调配生命搜索营救设备及大型吊车、起重机等救援装备，抢救被掩埋人员，组织营救受灾被困人员。在县抗震救灾指挥部统一领导协调下，现场救援队伍之间加强衔接和配合，合理划分责任区边界，遇有危险时及时传递警报，做好自身安全防护。</w:t>
      </w:r>
    </w:p>
    <w:p w14:paraId="7B49339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二、开展医疗救治和卫生防疫</w:t>
      </w:r>
    </w:p>
    <w:p w14:paraId="75A0CD9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卫健部门迅速协调组织医疗卫生队伍赶赴灾区，抢救受伤人员，必要时建立阵地医院或医疗点，实施现场救治。加强医疗卫生应急物资和设备的组织调度，特别是加大对重灾区及偏远地区医疗器械、药品供应，确保被救人员得到及时救治，最大程度减少伤员致死、致残。统筹周边地区的医疗资源，根据需要分流、转运伤员，实施异地救治。开展灾后心理援助。</w:t>
      </w:r>
    </w:p>
    <w:p w14:paraId="09B13B1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3" w:type="default"/>
          <w:footerReference r:id="rId5" w:type="default"/>
          <w:headerReference r:id="rId4" w:type="even"/>
          <w:footerReference r:id="rId6"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卫健、疾控、农业农村、民政等部门加强灾区卫生防疫工作。</w:t>
      </w:r>
    </w:p>
    <w:p w14:paraId="06B55DB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及时对灾区水源进行监测消毒，加强食品和饮用水卫生监督；妥善处置遇难者遗体，做好死亡动物、医疗废弃物、生活垃圾、粪便等消毒和无害化处理；加强鼠疫、狂犬病的监测、防控和处理，及时接种疫苗；实行重大传染病和突发卫生事件每日报告制度。</w:t>
      </w:r>
    </w:p>
    <w:p w14:paraId="0B13E9E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三、安置受灾群众</w:t>
      </w:r>
    </w:p>
    <w:p w14:paraId="0D06895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和发改、应急、民政、消防、教育、卫健等部门开放或设置临时应急避难场所，组织筹集和调运食品、饮用水、衣被、帐篷、移动厕所等各类救灾物资，解决受灾群众吃饭、饮水、穿衣、住宿等问题；在受灾村镇、街道设置救灾物资发放点，确保救灾物资有序发放；根据需要组织生产、调运、安装活动板房和简易房；在受灾群众集中安置点配备必要的消防设备器材，严防火灾发生。救灾物资优先保证学校、医院、福利院的需要；优先安置孤儿、孤老及残疾人员，确保其基本生活。鼓励采取投亲靠友等方式，广泛动员社会力量安置受灾群众。</w:t>
      </w:r>
    </w:p>
    <w:p w14:paraId="7C803B9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做好遇难人员的善后工作，抚慰遇难者家属；积极创造条件，组织灾区学校复课。</w:t>
      </w:r>
    </w:p>
    <w:p w14:paraId="3CBBC97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四、抢修基础设施</w:t>
      </w:r>
    </w:p>
    <w:p w14:paraId="033BCFB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7" w:type="default"/>
          <w:footerReference r:id="rId9" w:type="default"/>
          <w:headerReference r:id="rId8" w:type="even"/>
          <w:footerReference r:id="rId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白文东站、移动、联通、电信临县分公司、交通、住建、文旅等部门和单位抢通修复因灾损毁的铁路、公路、桥梁、隧道等交通基础设施，协调运力优先保障应急抢险救援人员、救灾物资和伤病人员的运输需要。抢修供电、供水、供气、通信、广播电</w:t>
      </w:r>
    </w:p>
    <w:p w14:paraId="3DDAB5D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视等基础设施，保障灾区群众基本生活需要和应急工作需要。</w:t>
      </w:r>
    </w:p>
    <w:p w14:paraId="5E96305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五、加强现场监测</w:t>
      </w:r>
    </w:p>
    <w:p w14:paraId="6D477B6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县应急减灾中心配合</w:t>
      </w:r>
      <w:r>
        <w:rPr>
          <w:rFonts w:hint="eastAsia" w:ascii="仿宋_GB2312" w:hAnsi="仿宋_GB2312" w:eastAsia="仿宋_GB2312" w:cs="仿宋_GB2312"/>
          <w:sz w:val="32"/>
          <w:szCs w:val="32"/>
          <w:highlight w:val="none"/>
          <w:lang w:val="en-US" w:eastAsia="zh-CN"/>
        </w:rPr>
        <w:t>市防震减灾中心</w:t>
      </w:r>
      <w:r>
        <w:rPr>
          <w:rFonts w:hint="eastAsia" w:ascii="仿宋_GB2312" w:hAnsi="仿宋_GB2312" w:eastAsia="仿宋_GB2312" w:cs="仿宋_GB2312"/>
          <w:sz w:val="32"/>
          <w:szCs w:val="32"/>
          <w:highlight w:val="none"/>
        </w:rPr>
        <w:t>组织布设或恢复现场地震观测设施，实时跟踪地震序列活动，密切监视震情发展，对震区及全县震情形势进行研判。气象部门加强气象监测研判，密切关注灾区重大气象变化。自然资源和生态环境部门安排专业力量加强地质灾害、空气、水源、土壤污染监测，预防、减轻或消除危害。</w:t>
      </w:r>
    </w:p>
    <w:p w14:paraId="75167B6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六、防御次生灾害</w:t>
      </w:r>
    </w:p>
    <w:p w14:paraId="0EA9174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自然资源和水利部门加强次生灾害监测预警，防范因强余震和降雨形成的山体崩塌、滑坡、泥石流、地面塌陷、地裂缝、滚石等造成的人员伤亡和交通堵塞；组织专家对水库、堤坝等开展险情排查、评估和除险加固，必要时组织下游危险地区人员转移。</w:t>
      </w:r>
    </w:p>
    <w:p w14:paraId="3A9CC89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应急和能源部门加强危险化学品生产储存设备、输油气管道、输配电线路、煤矿、非煤矿山等的受损情况排查，及时采取安全防范措施。</w:t>
      </w:r>
    </w:p>
    <w:p w14:paraId="2815B53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七、维护社会治安</w:t>
      </w:r>
    </w:p>
    <w:p w14:paraId="5CC7EB2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安和司法部门加强灾区治安、道路交通管理，加强重点单位、重点部位治安防范工作，依法查处和打击盗窃、抢劫、聚众哄抢、诈骗、造谣传谣等违法犯罪活动，做好涉灾涉稳风险监测、矛盾纠纷排查化解和法律服务工作，严密防范、妥善处置群体性事件，维护国家政治安全和社会稳定。</w:t>
      </w:r>
    </w:p>
    <w:p w14:paraId="4FDC461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sectPr>
          <w:headerReference r:id="rId11" w:type="default"/>
          <w:headerReference r:id="rId12"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316DF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八、开展社会动员</w:t>
      </w:r>
    </w:p>
    <w:p w14:paraId="6711672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和民政、团县委、红十字会等部门根据灾区需求、交通运输等情况，向社会公布志愿服务需求指南，及时开通志愿服务联系电话等平台，通过社会应急力量管理系统，统一接收志愿者组织报名，做好志愿者派遣和相关管理服务工作，引导志愿者安全有序参与。</w:t>
      </w:r>
    </w:p>
    <w:p w14:paraId="1769635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视情开展为灾区人民捐款捐物活动，加强救灾捐赠的组织发动和款物接收、统计、分配、使用、公示反馈等各环节工作。</w:t>
      </w:r>
    </w:p>
    <w:p w14:paraId="585FF1F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必要时，请求上级政府通过提供人力、物力、财力、智力等形式，对灾区群众生活安置、伤员救治、卫生防疫、基础设施抢修和生产恢复等开展对口支援。</w:t>
      </w:r>
    </w:p>
    <w:p w14:paraId="73E6220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九、发布信息</w:t>
      </w:r>
    </w:p>
    <w:p w14:paraId="682A41A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县抗震救灾指挥部按照分级响应原则，分别负责相应级别地震灾害信息发布工作，回应社会关切。信息发布要统一、及时、准确、客观。</w:t>
      </w:r>
    </w:p>
    <w:p w14:paraId="7ACA1DF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十、新闻宣传与舆情应对</w:t>
      </w:r>
    </w:p>
    <w:p w14:paraId="7C51A7E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宣传、县委网信办（县宣传事业发展中心）、公安部门统筹做好地震灾害应急处置新闻报道工作。加强震情应对和引导，依法打击编造、传播地震谣言等虚假信息的行为。</w:t>
      </w:r>
    </w:p>
    <w:p w14:paraId="2FD67DD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十一、开展灾害调查与评估</w:t>
      </w:r>
    </w:p>
    <w:p w14:paraId="0BD94A4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13" w:type="default"/>
          <w:headerReference r:id="rId1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县应急减灾中心配合</w:t>
      </w:r>
      <w:r>
        <w:rPr>
          <w:rFonts w:hint="eastAsia" w:ascii="仿宋_GB2312" w:hAnsi="仿宋_GB2312" w:eastAsia="仿宋_GB2312" w:cs="仿宋_GB2312"/>
          <w:sz w:val="32"/>
          <w:szCs w:val="32"/>
          <w:highlight w:val="none"/>
          <w:lang w:val="en-US" w:eastAsia="zh-CN"/>
        </w:rPr>
        <w:t>市防震减灾中心</w:t>
      </w:r>
      <w:r>
        <w:rPr>
          <w:rFonts w:hint="eastAsia" w:ascii="仿宋_GB2312" w:hAnsi="仿宋_GB2312" w:eastAsia="仿宋_GB2312" w:cs="仿宋_GB2312"/>
          <w:sz w:val="32"/>
          <w:szCs w:val="32"/>
          <w:highlight w:val="none"/>
        </w:rPr>
        <w:t>开展地震烈度、地震构造、地震宏观异常现象、工程结构震害特地、地震社会影响和各</w:t>
      </w:r>
    </w:p>
    <w:p w14:paraId="64A94B3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种地震地质灾害调查等。应急管理、工信、农业农村、自然资源、住建、水利、交通、生态环境、能源等有关部门深入调查灾区范围、受灾人口、人员伤亡数量、建构筑物和基础设施破坏程度、环境影响程度以及监测预警、应急处置与救援、灾害防治能力情况等，县政府组织开展灾害调查评估。</w:t>
      </w:r>
    </w:p>
    <w:p w14:paraId="5DC4ADB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十二、终止应急响应</w:t>
      </w:r>
    </w:p>
    <w:p w14:paraId="67A36C9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抢险救灾工作基本结束、紧急转移和安置工作基本完成、地震次生灾害的后果基本消除，以及交通、电力、通信、广播电视和供水等基本抢修抢通，灾区生活秩序基本恢复后，由启动应急响应原机构决定终止应急响应。</w:t>
      </w:r>
    </w:p>
    <w:p w14:paraId="129A22B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1057F67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41C26B7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375EAA8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584AE95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25194AB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2659613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157A80E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39525B1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06BBF15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1FE808D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3460FCB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08A4235D">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highlight w:val="none"/>
        </w:rPr>
        <w:sectPr>
          <w:headerReference r:id="rId15" w:type="default"/>
          <w:headerReference r:id="rId16"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2A980AE">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临县防汛抗旱应急预案</w:t>
      </w:r>
    </w:p>
    <w:p w14:paraId="55CFD4B6">
      <w:pPr>
        <w:pStyle w:val="7"/>
        <w:keepNext w:val="0"/>
        <w:keepLines w:val="0"/>
        <w:pageBreakBefore w:val="0"/>
        <w:widowControl w:val="0"/>
        <w:kinsoku/>
        <w:wordWrap/>
        <w:overflowPunct/>
        <w:topLinePunct w:val="0"/>
        <w:autoSpaceDE/>
        <w:autoSpaceDN/>
        <w:bidi w:val="0"/>
        <w:adjustRightInd/>
        <w:snapToGrid/>
        <w:spacing w:line="570" w:lineRule="exact"/>
        <w:ind w:firstLine="320" w:firstLineChars="100"/>
        <w:jc w:val="both"/>
        <w:textAlignment w:val="auto"/>
        <w:rPr>
          <w:rFonts w:hint="eastAsia" w:ascii="黑体" w:hAnsi="黑体" w:eastAsia="黑体" w:cs="黑体"/>
          <w:sz w:val="32"/>
          <w:szCs w:val="32"/>
          <w:highlight w:val="none"/>
          <w:lang w:val="en-US" w:eastAsia="zh-CN"/>
        </w:rPr>
      </w:pPr>
    </w:p>
    <w:p w14:paraId="3D647CF6">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val="en-US" w:eastAsia="zh-CN"/>
        </w:rPr>
        <w:t>一、</w:t>
      </w:r>
      <w:r>
        <w:rPr>
          <w:rFonts w:hint="eastAsia" w:ascii="黑体" w:hAnsi="黑体" w:eastAsia="黑体" w:cs="黑体"/>
          <w:sz w:val="32"/>
          <w:szCs w:val="32"/>
          <w:highlight w:val="none"/>
        </w:rPr>
        <w:t>总</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则</w:t>
      </w:r>
    </w:p>
    <w:p w14:paraId="00CB2CC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1DB605E1">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1.1</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编制目的</w:t>
      </w:r>
    </w:p>
    <w:p w14:paraId="36D4412F">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为建立健全防汛抗旱应急救援机制，做好全县水旱灾害的应对工作，保证防洪抢险工作高效有序进行，最大程度减少人员伤亡和财产损失，编制本预案。</w:t>
      </w:r>
    </w:p>
    <w:p w14:paraId="0A98E11D">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1.2</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编制依据</w:t>
      </w:r>
    </w:p>
    <w:p w14:paraId="62F2ED9F">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《中华人民共和国突发事件应对法》《中华人民共和国水法》《中华人民共和国防洪法》《中华人民共和国防汛条例》《中华人民共和</w:t>
      </w:r>
      <w:r>
        <w:rPr>
          <w:rFonts w:hint="eastAsia" w:ascii="仿宋_GB2312" w:hAnsi="仿宋_GB2312" w:eastAsia="仿宋_GB2312" w:cs="仿宋_GB2312"/>
          <w:sz w:val="32"/>
          <w:szCs w:val="32"/>
          <w:highlight w:val="none"/>
          <w:lang w:val="en-US" w:eastAsia="zh-CN"/>
        </w:rPr>
        <w:t>国</w:t>
      </w:r>
      <w:r>
        <w:rPr>
          <w:rFonts w:hint="eastAsia" w:ascii="仿宋_GB2312" w:hAnsi="仿宋_GB2312" w:eastAsia="仿宋_GB2312" w:cs="仿宋_GB2312"/>
          <w:sz w:val="32"/>
          <w:szCs w:val="32"/>
          <w:highlight w:val="none"/>
        </w:rPr>
        <w:t>抗旱条例》《山西省突发事件应对条例》《山西省防汛抗旱应急预案》《吕梁市突发事件总体应急预案》《吕梁市突发事件应急预案管理办法》等有关法律、法规和规定。</w:t>
      </w:r>
    </w:p>
    <w:p w14:paraId="00DFAFC4">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1.3</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工作原则</w:t>
      </w:r>
    </w:p>
    <w:p w14:paraId="0F76F241">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实行县、乡人民政府行政主要负责人负责制，统一指挥，分级分部门负责。坚持以防为主，防抗结合，公众参与、军民结合、专群结合，坚持因地制宜、突出重点、局部利益服从全局利益的原则。</w:t>
      </w:r>
    </w:p>
    <w:p w14:paraId="49C8CC2B">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1.4</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适用范围</w:t>
      </w:r>
    </w:p>
    <w:p w14:paraId="718F256F">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本预案适用于本县行政区域内突发性水旱灾害的应对工作。</w:t>
      </w:r>
    </w:p>
    <w:p w14:paraId="6DC3D5CB">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二、临县防汛抗旱指挥体系</w:t>
      </w:r>
    </w:p>
    <w:p w14:paraId="69A7E46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665B610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全县防汛抗旱指挥体系由县防汛抗旱指挥部及其办公室组成。</w:t>
      </w:r>
    </w:p>
    <w:p w14:paraId="0AE49E19">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2.1</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县防汛抗旱指挥部</w:t>
      </w:r>
    </w:p>
    <w:p w14:paraId="3B7E3A1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指挥长：分管应急管理工作的副县长、分管水利工作的副县长</w:t>
      </w:r>
    </w:p>
    <w:p w14:paraId="5BA3BEC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副指挥长：县政府办分管副主任，县应急管理局局长，县水利局局长，县气象局局长，县人武部政委，县武警中队中队长，县消防救援大队大队长</w:t>
      </w:r>
    </w:p>
    <w:p w14:paraId="2016CC3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县委宣传部、县委网信办（县宣传事业发展中心）、县发改局、县教科局、县工信局（县国资委、无线电管理）、县公安局、县财政局、县自然资源局、县住建局、县交通局、县公路段、县水利局、县农业农村局、县文旅局、县卫健局、县疾控中心、县应急局、县能源局、县气象局、县电力公司、移动临县分公司、联通临县分公司、电信临县分公司、县消防救援大队、县人武部、县武警中队、县应急救援中心、白文东站。</w:t>
      </w:r>
    </w:p>
    <w:p w14:paraId="7DDD1D5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县防汛抗旱指挥部（以下简称县防指）下设办公室（以下简称县防汛办），办公室设在县应急管理局，县应急管理局局长、县水利局局长兼任办公室主任。</w:t>
      </w:r>
    </w:p>
    <w:p w14:paraId="442D5F72">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分级应对</w:t>
      </w:r>
    </w:p>
    <w:p w14:paraId="524C6C6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符合一级、二级响应条件的水旱灾害在市指挥部的领导下，县指挥部配合组织抢险救援；符合三级响应条件的水旱灾害由县指挥部组织抢险救援，所在乡（镇）配合，符合四级响应条件的水旱灾害由县指挥部办公室组织抢险救援。</w:t>
      </w:r>
    </w:p>
    <w:p w14:paraId="17321AF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跨县级行政区域的洪涝灾害抢险救援及抗旱工作由相关县（区）指挥部分别指挥。</w:t>
      </w:r>
    </w:p>
    <w:p w14:paraId="6880D1D9">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2.3</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现场指挥部</w:t>
      </w:r>
    </w:p>
    <w:p w14:paraId="5868C35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根据洪涝灾害严重程度和影响范围设立现场指挥部。县现场指挥部设置如下：</w:t>
      </w:r>
    </w:p>
    <w:p w14:paraId="65FA54A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挥</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长：县政府分管副县长。</w:t>
      </w:r>
    </w:p>
    <w:p w14:paraId="42F9B44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副指挥长：县政府办分管副主任、县应急管理局局长、县水利局局长、县气象局局长、县消防救援大队大队长、水文站（林家坪、杨家坡）站长、县人武部政委、县武警中队中队长，灾害发生地乡（镇）长。</w:t>
      </w:r>
    </w:p>
    <w:p w14:paraId="0877661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现场指挥部下设综合组、抢险救援组、技术组、气象服务组、通信保障组、人员安置组、物资供应组、后勤保障组、医学救护组、社会稳定</w:t>
      </w:r>
      <w:r>
        <w:rPr>
          <w:rFonts w:hint="eastAsia" w:ascii="仿宋_GB2312" w:hAnsi="仿宋_GB2312" w:eastAsia="仿宋_GB2312" w:cs="仿宋_GB2312"/>
          <w:sz w:val="32"/>
          <w:szCs w:val="32"/>
          <w:highlight w:val="none"/>
          <w:lang w:val="en-US" w:eastAsia="zh-CN"/>
        </w:rPr>
        <w:t>组</w:t>
      </w:r>
      <w:r>
        <w:rPr>
          <w:rFonts w:hint="eastAsia" w:ascii="仿宋_GB2312" w:hAnsi="仿宋_GB2312" w:eastAsia="仿宋_GB2312" w:cs="仿宋_GB2312"/>
          <w:sz w:val="32"/>
          <w:szCs w:val="32"/>
          <w:highlight w:val="none"/>
        </w:rPr>
        <w:t>和宣传报道组等11个工作组。根据现场情况，指挥部可调整各组的设立、组成单位及职责。</w:t>
      </w:r>
    </w:p>
    <w:p w14:paraId="3E8E2F6E">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综合组</w:t>
      </w:r>
    </w:p>
    <w:p w14:paraId="6A4A630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组长：县应急局主要负责人</w:t>
      </w:r>
    </w:p>
    <w:p w14:paraId="52F98DD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成员单位：县应急局、县水利局,事发地乡（镇）政府</w:t>
      </w:r>
    </w:p>
    <w:p w14:paraId="3612A63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职责：收集、汇总、上报灾情和抢险救援动态信息，承办文秘会务工作，协调、服务、督办工作落实，完成指挥部交办的其</w:t>
      </w:r>
      <w:r>
        <w:rPr>
          <w:rFonts w:hint="eastAsia" w:ascii="仿宋_GB2312" w:hAnsi="仿宋_GB2312" w:eastAsia="仿宋_GB2312" w:cs="仿宋_GB2312"/>
          <w:sz w:val="32"/>
          <w:szCs w:val="32"/>
        </w:rPr>
        <w:t>他任务。</w:t>
      </w:r>
    </w:p>
    <w:p w14:paraId="40A10BB0">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抢险救援组</w:t>
      </w:r>
    </w:p>
    <w:p w14:paraId="257B146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长：县应急局、县水利局分管负责人</w:t>
      </w:r>
    </w:p>
    <w:p w14:paraId="5255FFC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成员单位：县应急局、县水利局、县住建局、县自然资源局，县人武部、县武警中队、县消防救援大队、县应急救援中心,社会救援队伍，事发地乡（镇）政府</w:t>
      </w:r>
    </w:p>
    <w:p w14:paraId="6E7D0F7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职责：拟定抢险救援方案，调动应急力量，组织抢险救援，协调指导重要河流和重要水工程实施防御洪水调度和应急水量调度，组织灾情巡查。</w:t>
      </w:r>
    </w:p>
    <w:p w14:paraId="6D6589D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技术组</w:t>
      </w:r>
    </w:p>
    <w:p w14:paraId="692C93E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长：县水利局分管负责人</w:t>
      </w:r>
    </w:p>
    <w:p w14:paraId="5175888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成员单位：县水利局、县气象局、水文站、县住建局、县自然资源局，事发地乡（镇）政府</w:t>
      </w:r>
    </w:p>
    <w:p w14:paraId="02F087B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w:t>
      </w:r>
    </w:p>
    <w:p w14:paraId="22AFAF9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职责：提供水情信息和精细化天气预报，指导周边划定危险区域，分析灾情趋势，提出抢险救援建议。</w:t>
      </w:r>
    </w:p>
    <w:p w14:paraId="36C2EB4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气象服务组</w:t>
      </w:r>
    </w:p>
    <w:p w14:paraId="61C6DAE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长：县气象局主要负责人</w:t>
      </w:r>
    </w:p>
    <w:p w14:paraId="2CB528F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成员单位：县气象局，事发地乡（镇）政府</w:t>
      </w:r>
    </w:p>
    <w:p w14:paraId="255B174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职责：组织灾害发生地气象监测，提供精细化天气预报。</w:t>
      </w:r>
    </w:p>
    <w:p w14:paraId="58491298">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通信保障组</w:t>
      </w:r>
    </w:p>
    <w:p w14:paraId="6D98694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组长：县工信局主要负责人</w:t>
      </w:r>
    </w:p>
    <w:p w14:paraId="663265B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成员单位：县工信局，中国移动、联通、电信临县分公司</w:t>
      </w:r>
    </w:p>
    <w:p w14:paraId="56A21D3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责：保障救援现场通信畅通。</w:t>
      </w:r>
    </w:p>
    <w:p w14:paraId="6F044C35">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人员安置组</w:t>
      </w:r>
    </w:p>
    <w:p w14:paraId="0A8BBA9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长：事发地乡（镇）政府乡（镇）长</w:t>
      </w:r>
    </w:p>
    <w:p w14:paraId="3BE9671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成员单位：县公安局、县财政局、县应急局、县发改局，事发地乡（镇）。</w:t>
      </w:r>
    </w:p>
    <w:p w14:paraId="2D2DB1E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职责：设定避难场所和撤离路线，做好灾民转移、安置，安抚、抚恤伤亡人员及家属，处理其他有关善后工作。</w:t>
      </w:r>
    </w:p>
    <w:p w14:paraId="4C6C41D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物资供应组</w:t>
      </w:r>
    </w:p>
    <w:p w14:paraId="3583DD6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长：县发改局主要负责人</w:t>
      </w:r>
    </w:p>
    <w:p w14:paraId="3CBEDA4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成员单位：县发改局、县应急局、县水利局、县工信局、县交通局，事发地乡（镇）政府</w:t>
      </w:r>
    </w:p>
    <w:p w14:paraId="7E6110E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职责：调拨、征用抢险救援所需物资、设备、装备、车辆等，保障道路运输通道畅通。</w:t>
      </w:r>
    </w:p>
    <w:p w14:paraId="22FE66A8">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2.3.8 后勤保障组</w:t>
      </w:r>
    </w:p>
    <w:p w14:paraId="76BF2CF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长：事发地乡（镇）分管乡（镇）长</w:t>
      </w:r>
    </w:p>
    <w:p w14:paraId="36B71B9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成员单位：县电力公司，事发地乡（镇）政府</w:t>
      </w:r>
    </w:p>
    <w:p w14:paraId="726B307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职责：救援现场所需电力、照明、装备、油料等物资保障，后勤服务保障，队伍和装备场地保障。</w:t>
      </w:r>
    </w:p>
    <w:p w14:paraId="22D2AFC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医学救护组</w:t>
      </w:r>
    </w:p>
    <w:p w14:paraId="3D880F7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长：县卫健局主要负责人</w:t>
      </w:r>
    </w:p>
    <w:p w14:paraId="0EAA032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成员单位：县卫健局、县疾控中心、县工信局，事发地乡（镇）政府</w:t>
      </w:r>
    </w:p>
    <w:p w14:paraId="6513C53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职责：负责灾区伤员救治、医疗卫生保障、灾害区域和人员安置点的卫生防疫，必要时调派县级医疗资源指导援助；负责县级医药储备应急调拨。</w:t>
      </w:r>
    </w:p>
    <w:p w14:paraId="72FF36FC">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2.3.10 社会稳定组</w:t>
      </w:r>
    </w:p>
    <w:p w14:paraId="2763E22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14:paraId="1F0A5BE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成员单位：县公安局，事发地乡（镇）政府</w:t>
      </w:r>
    </w:p>
    <w:p w14:paraId="49842F9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职责：负责灾害发生地交通管制、疏导，打击造谣惑众和盗窃、哄抢防汛物资以及破坏防洪设施等违法犯罪活动，做好安置点的治安维护。</w:t>
      </w:r>
    </w:p>
    <w:p w14:paraId="71C5B802">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2.3.11 宣传报道组</w:t>
      </w:r>
    </w:p>
    <w:p w14:paraId="4778E26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长：县委宣传部副部长</w:t>
      </w:r>
    </w:p>
    <w:p w14:paraId="171B7E9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成员单位：县委宣传部、县委网信办（县宣传事业发展中心）、事发地乡（镇）政府</w:t>
      </w:r>
    </w:p>
    <w:p w14:paraId="191751D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职责：组织协调新闻媒体开展应急新闻报道和新闻发布工作，积极引导舆论。</w:t>
      </w:r>
    </w:p>
    <w:p w14:paraId="0E88C6C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2.4应急力量</w:t>
      </w:r>
    </w:p>
    <w:p w14:paraId="2234673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防汛抗旱应急力量以县消防救援大队、县应急救援中心为主力，县武警中队为突击力量，民兵、预备役部队及其他社会救援队伍为协同力量，企事业单位职工、当地群众为辅助力量。</w:t>
      </w:r>
    </w:p>
    <w:p w14:paraId="448B3A1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2.5其他防汛指挥机构</w:t>
      </w:r>
    </w:p>
    <w:p w14:paraId="6427008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城区防汛工作由县城市防汛指挥部领导和组织，其办公室设在县住建局；水利工程、道路交通、在建工程、旅游景点或项目、其他公共基础设施主管部门和管理单位要在汛期成立相应的防汛指挥机构，负责本系统主管领域、本单位的防汛工作；有防洪任务的企事业单位根据需要成立防汛指挥机构，负责本单位的防洪抗洪工作。乡（镇）政府和社区、行政村等基层组织设立防汛指挥机构，负责本行政区域的防汛险情处置工作。</w:t>
      </w:r>
    </w:p>
    <w:p w14:paraId="0B308D34">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黑体" w:hAnsi="黑体" w:eastAsia="黑体" w:cs="黑体"/>
          <w:sz w:val="32"/>
          <w:szCs w:val="32"/>
          <w:lang w:eastAsia="zh-CN"/>
        </w:rPr>
      </w:pPr>
    </w:p>
    <w:p w14:paraId="2DA2E266">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14:paraId="37C4257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4F6596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指督促指导县有关单位及时公示防汛抗旱行政责任人，从思想、组织、工程、预案、队伍、物资、通信等方面提早做好准备。水利、农业农村、自然资源等部门要对水旱灾害风险进行辨识、监测监控、定期检查，建立信息共享机制；整治河道和修建控制引导河水流向、保护堤岸等工程；全面调查山洪可能诱发山体滑坡、崩塌和泥石流等隐患点，制定整改方案及措施，明确整改责任人，逐项整改；组织重要河流和重要水工程实施防御洪水、抗御旱灾调度和应急力量调度工作，防范化解水旱灾害风险。</w:t>
      </w:r>
    </w:p>
    <w:p w14:paraId="246E1C65">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lang w:eastAsia="zh-CN"/>
        </w:rPr>
      </w:pPr>
    </w:p>
    <w:p w14:paraId="0BE0DD45">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四、监测和预警</w:t>
      </w:r>
    </w:p>
    <w:p w14:paraId="77AC89D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14:paraId="6444A036">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水利、农业农村、自然资源、住建、交通及水文站（林家坪、杨家坡）等部门要完善监测网络，划分监测区域，确定监测站点，明确监测项目，主要对灾害性天气、雨水情、工情、险情、墒情、农情、灾情等监测预测。</w:t>
      </w:r>
    </w:p>
    <w:p w14:paraId="05383E1A">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w:t>
      </w:r>
    </w:p>
    <w:p w14:paraId="1753CCFF">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4.2.1 降雨预警</w:t>
      </w:r>
    </w:p>
    <w:p w14:paraId="0CDF4ED8">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水文站（林家坪、杨家坡）加强对当地灾害性天气的监测预报，及时对暴雨、重要降雨过程进行预警。并将结果报送县防汛抗旱指挥机构。当预报即将发生暴雨、强降雨时，县防汛抗旱指挥机构视情况组织会商，提早预警，通知有关乡镇做好相关应急准备，落实应急措施。</w:t>
      </w:r>
    </w:p>
    <w:p w14:paraId="68FF29DE">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水利工程预警</w:t>
      </w:r>
    </w:p>
    <w:p w14:paraId="46B0FA09">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河流出现警戒水位或水库、淤地坝超汛限水位时，工程管理单位应加强工程监测，并将工程设施运行情况向上级主管部门和县防汛防旱指挥机构预告；出现险情时，工程管理单位应迅速组织抢险，在第一时间向可能淹没的区域预警，同时向上级主管部门和县防汛抗旱指挥机构预告，并通报事发地乡（镇）人民政府做好人员转移和抢险准备。</w:t>
      </w:r>
    </w:p>
    <w:p w14:paraId="4C9E3E97">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山洪灾害预警</w:t>
      </w:r>
    </w:p>
    <w:p w14:paraId="32DB8CBA">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山洪灾害易发乡镇利用气象预警和群测群防体系，落实预警措施，汛期坚持24小时值班巡逻，降雨期间，加密观测和报讯。每个乡镇、村、组和相关单位要落实信号发送员，发现危险征兆，立即报警，并报告县防汛抗旱指挥机构，及时组织抢险救援工作。</w:t>
      </w:r>
      <w:r>
        <w:rPr>
          <w:rFonts w:hint="eastAsia" w:ascii="仿宋_GB2312" w:hAnsi="仿宋_GB2312" w:eastAsia="仿宋_GB2312" w:cs="仿宋_GB2312"/>
          <w:sz w:val="32"/>
          <w:szCs w:val="32"/>
          <w:lang w:val="en-US" w:eastAsia="zh-CN"/>
        </w:rPr>
        <w:t xml:space="preserve">    </w:t>
      </w:r>
    </w:p>
    <w:p w14:paraId="13129C4B">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4.2.4 洪水预警</w:t>
      </w:r>
    </w:p>
    <w:p w14:paraId="3315EEA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河流发生洪水时，水文站（林家坪、杨家坡）应及时向上级主管部门和县防汛抗旱指挥机构报告实测水位、流量等信息和洪水走势，跟踪分析河流洪水的发展趋势，及时滚动预报最新水情。县防汛抗旱指挥机构组织应急、水利、气象等部门会商，确定洪水预警区域和级别，按照权限向社会发布预警。</w:t>
      </w:r>
    </w:p>
    <w:p w14:paraId="23F71DC1">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4.2.5 县城区内涝预警</w:t>
      </w:r>
    </w:p>
    <w:p w14:paraId="4A44C36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当气象部门预报将出现较大降雨时，县住建管理部门及时明确内涝灾害预警区域，并设置警示标志，做好防洪排涝准备工作。</w:t>
      </w:r>
    </w:p>
    <w:p w14:paraId="0DCD2D90">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4.2.6 干旱预警</w:t>
      </w:r>
    </w:p>
    <w:p w14:paraId="2DC18AE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干旱发生后，依据作物受旱面积和因旱造成临时性饮水困难人数，县防汛抗旱指挥机构及时组织会商，发布相应级别的干旱预警，采取措施，启动应急响应。</w:t>
      </w:r>
    </w:p>
    <w:p w14:paraId="1C834EC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018E0516">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应急处置和救援</w:t>
      </w:r>
    </w:p>
    <w:p w14:paraId="695E06F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CC3A72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信息接报</w:t>
      </w:r>
    </w:p>
    <w:p w14:paraId="20B8945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汛情、工情、灾情、险情等防汛信息实行分级上报，归口处理，同级共享。县气象、水利、农业农村、应急、自然资源、住建、交通、文旅等行业涉及重大防汛信息需先报县防汛办，同时向县政府报告。</w:t>
      </w:r>
    </w:p>
    <w:p w14:paraId="06F5F33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防汛信息的报送和处置，应快速、准确、详实，重要信息应立即上报，因客观原因一时难以准确掌握信息的，应及时报告初步情况，同时抓紧时间核实，随后续报详情。</w:t>
      </w:r>
    </w:p>
    <w:p w14:paraId="7446DF9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全县各主要河道洪水达到起报标准后及时上报至县水利局、县应急管理局，在涨水期间每1小时一报；流量达到加报标准时应报洪水过程，直至流量小于起报标准为止。</w:t>
      </w:r>
    </w:p>
    <w:p w14:paraId="6467F39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发生重大突发险情或重大灾害时，须在事发后立即向县防汛办报告，并续报事态进展和应急处置情况。县防汛办催报、核实的信息，相关乡（镇）政府及县防指有关成员单位必须在30分钟内有效回应。</w:t>
      </w:r>
    </w:p>
    <w:p w14:paraId="5D3D453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干旱灾害发生时，有关单位按职责及规定逐级报送信息。</w:t>
      </w:r>
    </w:p>
    <w:p w14:paraId="3D5F559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信息处置</w:t>
      </w:r>
    </w:p>
    <w:p w14:paraId="148FA7A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县防汛办接到水旱灾害信息后，立即组织有关成员单位会商，分析研判水旱灾害趋势，研究应对措施，按照职责和有关规定及时上报。</w:t>
      </w:r>
    </w:p>
    <w:p w14:paraId="1BD8318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5.3 先期处置</w:t>
      </w:r>
    </w:p>
    <w:p w14:paraId="127A338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发生险情时，相关乡（镇）政府及防指成员单位要立足“抢早、抢小”的原则，采取应急措施，组织抢险救援，监测险情发展态势，将汛情变化和应急处置情况上报县防汛办值班室。</w:t>
      </w:r>
    </w:p>
    <w:p w14:paraId="314A327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重大险情时，县防汛办值班室要第一时间向县防汛办主任报告，认为确有必要，派县有关部门赶赴事发地现场指挥部，进行对接工作，收集、汇总相关资料和情况，全面了解险情和前期处置工作，做好成立县现场指挥部准备工作。</w:t>
      </w:r>
    </w:p>
    <w:p w14:paraId="70497AC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5.4 应急响应</w:t>
      </w:r>
    </w:p>
    <w:p w14:paraId="375C6E8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水旱灾害的严重程度和范围，县级响应由低到高设定四级、三级、二级、一级四个响应等级，四级应急响应由县防汛办主任启动，三级应急响应由县防指指挥长启动，二级响应由县应急救援总指挥部常务副总指挥启动，一级应急响应由县应急救援总指挥部总指挥启动。当汛情发生后，依据响应条件，及时组织汛情会商，启动相应级别应急响应。</w:t>
      </w:r>
    </w:p>
    <w:p w14:paraId="1AD2AC72">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5.4.1 四级应急响应</w:t>
      </w:r>
    </w:p>
    <w:p w14:paraId="43D6CB2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四级响应条件时，县防汛办主任视情主持会商，气象、水利、应急等主要成员单位参加，研究防御重点和对策，密切监测水情、雨情、工情变化，提出工作建议，并向县指挥长报告，由县防汛办主任启动四级响应，加强对事发地乡镇抢险救援工作的指导，并通报县防指有关成员单位。重点做好以下工作：</w:t>
      </w:r>
    </w:p>
    <w:p w14:paraId="14A5A7C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（1）县防指及时指导事发地乡(镇)指挥部做好水旱灾害应急处置工作。</w:t>
      </w:r>
    </w:p>
    <w:p w14:paraId="6012E5D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（2）派出工作组赶赴灾害发生地乡镇，协调指导抢险救援工作。</w:t>
      </w:r>
    </w:p>
    <w:p w14:paraId="12EC77D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（3）视情协调增派救援力量，调拨应急抢险救援物资、装备。</w:t>
      </w:r>
    </w:p>
    <w:p w14:paraId="6EB967C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（4）密切监测汛情、旱情、工情、险情、灾情变化，各单位按照职责做好相关工作。</w:t>
      </w:r>
    </w:p>
    <w:p w14:paraId="38F66A6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（5）县防汛办随时掌握抢险救援进展情况，并向县防指报告。</w:t>
      </w:r>
    </w:p>
    <w:p w14:paraId="2DC939B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5.4.2 三级应急响应</w:t>
      </w:r>
    </w:p>
    <w:p w14:paraId="67A70C6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三级响应条件时，县防汛办主任向指挥长报告，由指挥长启动三级响应。由县防指指挥长主持会商，气象、水利、应急等主要成员单位参加，并视频连线有关乡(镇)防指参加，提出防汛抢险工作意见。重点做好以下工作：</w:t>
      </w:r>
    </w:p>
    <w:p w14:paraId="3E5A084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（1）县防汛办通知指挥长、副指挥长、成员单位负责人等相关人员立即赶赴现场。</w:t>
      </w:r>
    </w:p>
    <w:p w14:paraId="684F876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（2）指挥长到达现场后，迅速成立现场指挥部及其工作组，接管指挥权，开展灾情会商，了解先期救灾工作，分析研判灾害形势，研究制定抢险救援方案，指挥各组迅速开展抢险救援。</w:t>
      </w:r>
    </w:p>
    <w:p w14:paraId="06ED430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（3）县防汛办按照现场指挥部要求，协调增派应急力量，调拨抢险救援物资、装备等。</w:t>
      </w:r>
    </w:p>
    <w:p w14:paraId="6691EFB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（4）相关成员单位要进一步做好交通、通信、测绘、电力等应急保障工作。</w:t>
      </w:r>
    </w:p>
    <w:p w14:paraId="3218CF7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（5）加强气象服务，根据现场指挥部要求提供精准天气预报。</w:t>
      </w:r>
    </w:p>
    <w:p w14:paraId="7195856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（6）县现场指挥部协调媒体加强抢险救援宣传报道，统一发布灾情、救援等信息；收集分析舆情，召开新闻发布会，做好宣传报道及舆论引导工作。</w:t>
      </w:r>
    </w:p>
    <w:p w14:paraId="2B4ADE1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（7）按照市工作组指导意见，落实相应工作。</w:t>
      </w:r>
    </w:p>
    <w:p w14:paraId="0B56DCE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（8）认真贯彻落实市领导同志指示批示精神及县委、县政府工作要求。</w:t>
      </w:r>
    </w:p>
    <w:p w14:paraId="4CE35CE3">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5.4.3 二级、一级应急响应</w:t>
      </w:r>
    </w:p>
    <w:p w14:paraId="7983B10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一级响应条件时，县防指指挥长向县应急救援总指挥部常务副总指挥、总指挥报告，分别由常务副总指挥、总指挥启动二级、一级响应。在市指挥部统一领导下，在做好三级响应重点工作基础上，落实国家、省、市工作组指导意见，全力组织抢险救援。</w:t>
      </w:r>
    </w:p>
    <w:p w14:paraId="52E44DF5">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5.4.4 响应调整</w:t>
      </w:r>
    </w:p>
    <w:p w14:paraId="61469B9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根据水旱灾情发展趋势，经县防指或县防汛办会商，适时调整响应等级。</w:t>
      </w:r>
    </w:p>
    <w:p w14:paraId="400C2F38">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5.4.5 响应结束</w:t>
      </w:r>
    </w:p>
    <w:p w14:paraId="614BD39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洪涝灾害得到有效控制或旱灾得到缓解，三级、二级、一级响应由县现场指挥部指挥长宣布响应结束，四级响应由县防汛办主任决定响应结束。</w:t>
      </w:r>
    </w:p>
    <w:p w14:paraId="32CFF3A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408E43C">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后期处置</w:t>
      </w:r>
    </w:p>
    <w:p w14:paraId="16416C7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1C245A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调查评估</w:t>
      </w:r>
    </w:p>
    <w:p w14:paraId="725BC08D">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汛办和灾害发生地乡（镇）对水旱灾害应对工作进行分析，对水旱灾害造成的损失和应急处置进行调查评估，调查评估报告报县人民政府。评估报告内容包括灾害类型、灾害发生过程和规模、成因、人员伤亡、灾害损失及应急响应情况，总结经验教训，提出改进措施。</w:t>
      </w:r>
    </w:p>
    <w:p w14:paraId="5F164E20">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资金保障</w:t>
      </w:r>
    </w:p>
    <w:p w14:paraId="540FE336">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各级人民政府按照分级负责的原则对水旱灾害抢险救援过程中所需费用予以保障。县财政局负责支付县防指在组织水旱灾害抢险救援、紧急医学救援、调查评估等工作中费用。</w:t>
      </w:r>
    </w:p>
    <w:p w14:paraId="3C67DF10">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工作总结</w:t>
      </w:r>
    </w:p>
    <w:p w14:paraId="28AAB928">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应急响应结束后，县防办要及时对水旱灾害应急响应过程中的协调指挥、组织实施、预案执行等情况进行总结，分析水旱灾害影响范围、造成损失和应吸取的经验教训，提出改进措施。</w:t>
      </w:r>
    </w:p>
    <w:p w14:paraId="7056342A">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p>
    <w:p w14:paraId="5C8AB56A">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恢复与重建</w:t>
      </w:r>
    </w:p>
    <w:p w14:paraId="64A6518B">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14:paraId="54E1BB78">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恢复与重建工作由县人民政府负责。要做好受灾地区群众生活供给、救灾物资供应、医疗卫生服务、治安管理、学校复课、水毁工程修复、恢复生产和重建家园等重建工作，保证灾民有饭吃、有衣穿、有房住，切实解决灾民的基本生活问题。要重视灾区伤病员医疗救治、卫生防疫和灾区重大疫情等突发公共卫生事件应对处置，还要组织对可能造成环境污染的污染物进行清除。</w:t>
      </w:r>
    </w:p>
    <w:p w14:paraId="3223A2D5">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抢险救援工作结束后，县防汛抗旱指挥机构应当及时归还紧急防汛期、紧急抗旱期征用的物资、设备、交通工具等；造成损坏或者无法归还的，依照有关规定给予补偿。</w:t>
      </w:r>
    </w:p>
    <w:p w14:paraId="6B286E35">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jc w:val="center"/>
        <w:textAlignment w:val="auto"/>
        <w:rPr>
          <w:rFonts w:hint="eastAsia" w:ascii="黑体" w:hAnsi="黑体" w:eastAsia="黑体" w:cs="黑体"/>
          <w:sz w:val="32"/>
          <w:szCs w:val="32"/>
          <w:lang w:eastAsia="zh-CN"/>
        </w:rPr>
      </w:pPr>
    </w:p>
    <w:p w14:paraId="13725EA3">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2DF41D06">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p>
    <w:p w14:paraId="7D203B43">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14:paraId="792037AA">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办要充分利用报刊、网络、广播、电视等媒体加强防汛抗旱抢险救援知识宣传，提高公众防灾减灾能力。应对防汛工作管理人员，每年至少组织一次培训，做到分类指导、严格考核，保证培训质量。应定期组织不同类型的防汛演练，检验、改善和强化紧急准备和紧急响应能力。专业抢险队伍每年对易发生的各类险情有针对性地开展抗洪抢险演练。多部门联合演练2-3年演练1次。</w:t>
      </w:r>
    </w:p>
    <w:p w14:paraId="045AD6BF">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14:paraId="26726F80">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1B4F4067">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附件</w:t>
      </w:r>
    </w:p>
    <w:p w14:paraId="4F0C88BE">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1.临县防汛监测预警信息报告及反馈路线示意图</w:t>
      </w:r>
    </w:p>
    <w:p w14:paraId="6912F824">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2.县防汛抗旱指挥部机构及职责</w:t>
      </w:r>
    </w:p>
    <w:p w14:paraId="4F851FF1">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3.临县干旱预警及应急响应</w:t>
      </w:r>
    </w:p>
    <w:p w14:paraId="03F95FFC">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4.临县防汛应急县级响应启动条件</w:t>
      </w:r>
    </w:p>
    <w:p w14:paraId="4E8D9ABE">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5.临县抗旱应急响应流程图</w:t>
      </w:r>
    </w:p>
    <w:p w14:paraId="6542F535">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6.临县洪涝灾害应急响应流程图</w:t>
      </w:r>
    </w:p>
    <w:p w14:paraId="5AFA6CEF">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7.临县洪涝灾害应急处置流程图</w:t>
      </w:r>
    </w:p>
    <w:p w14:paraId="248B03FE">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8.名词解释</w:t>
      </w:r>
    </w:p>
    <w:p w14:paraId="45F5B068">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9.临县河流洪水标准与流量对照表</w:t>
      </w:r>
    </w:p>
    <w:p w14:paraId="0F0A1250">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color w:val="auto"/>
          <w:sz w:val="32"/>
          <w:szCs w:val="32"/>
          <w:lang w:val="en-US" w:eastAsia="zh-CN"/>
        </w:rPr>
      </w:pPr>
    </w:p>
    <w:p w14:paraId="2995EB44">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附件1：</w:t>
      </w:r>
    </w:p>
    <w:p w14:paraId="224DC48C">
      <w:pPr>
        <w:pStyle w:val="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i w:val="0"/>
          <w:color w:val="auto"/>
          <w:kern w:val="0"/>
          <w:sz w:val="40"/>
          <w:szCs w:val="40"/>
          <w:u w:val="none"/>
          <w:lang w:val="en-US" w:eastAsia="zh-CN" w:bidi="ar"/>
        </w:rPr>
      </w:pPr>
    </w:p>
    <w:p w14:paraId="23285E8C">
      <w:pPr>
        <w:pStyle w:val="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lang w:val="en-US" w:eastAsia="zh-CN"/>
        </w:rPr>
      </w:pPr>
      <w:r>
        <w:rPr>
          <w:rFonts w:hint="eastAsia" w:ascii="方正小标宋简体" w:hAnsi="方正小标宋简体" w:eastAsia="方正小标宋简体" w:cs="方正小标宋简体"/>
          <w:i w:val="0"/>
          <w:color w:val="auto"/>
          <w:kern w:val="0"/>
          <w:sz w:val="40"/>
          <w:szCs w:val="40"/>
          <w:u w:val="none"/>
          <w:lang w:val="en-US" w:eastAsia="zh-CN" w:bidi="ar"/>
        </w:rPr>
        <w:t>临县防汛监测预警信息报告及反馈路线示意图</w:t>
      </w:r>
    </w:p>
    <w:p w14:paraId="6DDC9740">
      <w:pPr>
        <w:pStyle w:val="1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cs="Times New Roman"/>
          <w:b w:val="0"/>
          <w:bCs w:val="0"/>
          <w:sz w:val="21"/>
          <w:szCs w:val="21"/>
          <w:lang w:val="en-US" w:eastAsia="zh-CN"/>
        </w:rPr>
      </w:pPr>
    </w:p>
    <w:p w14:paraId="022988B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199390</wp:posOffset>
                </wp:positionH>
                <wp:positionV relativeFrom="paragraph">
                  <wp:posOffset>3810</wp:posOffset>
                </wp:positionV>
                <wp:extent cx="5325110" cy="334010"/>
                <wp:effectExtent l="7620" t="7620" r="13970" b="13970"/>
                <wp:wrapNone/>
                <wp:docPr id="106" name="圆角矩形 106"/>
                <wp:cNvGraphicFramePr/>
                <a:graphic xmlns:a="http://schemas.openxmlformats.org/drawingml/2006/main">
                  <a:graphicData uri="http://schemas.microsoft.com/office/word/2010/wordprocessingShape">
                    <wps:wsp>
                      <wps:cNvSpPr/>
                      <wps:spPr>
                        <a:xfrm>
                          <a:off x="0" y="0"/>
                          <a:ext cx="5325110" cy="334010"/>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34FD6FC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市防汛抗旱指挥部（办公室）、指挥中心值班室</w:t>
                            </w:r>
                          </w:p>
                        </w:txbxContent>
                      </wps:txbx>
                      <wps:bodyPr upright="1"/>
                    </wps:wsp>
                  </a:graphicData>
                </a:graphic>
              </wp:anchor>
            </w:drawing>
          </mc:Choice>
          <mc:Fallback>
            <w:pict>
              <v:roundrect id="_x0000_s1026" o:spid="_x0000_s1026" o:spt="2" style="position:absolute;left:0pt;margin-left:15.7pt;margin-top:0.3pt;height:26.3pt;width:419.3pt;z-index:251659264;mso-width-relative:page;mso-height-relative:page;" fillcolor="#EEECE1" filled="t" stroked="t" coordsize="21600,21600" arcsize="0.166666666666667" o:gfxdata="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Xmpm1gAAAAYBAAAPAAAAAAAAAAEAIAAAACIAAABkcnMvZG93bnJldi54&#10;bWxQSwECFAAUAAAACACHTuJAPtYquTUCAABzBAAADgAAAAAAAAABACAAAAAlAQAAZHJzL2Uyb0Rv&#10;Yy54bWxQSwUGAAAAAAYABgBZAQAAzAUAAAAA&#10;">
                <v:fill on="t" focussize="0,0"/>
                <v:stroke weight="1.25pt" color="#739CC3" joinstyle="round"/>
                <v:imagedata o:title=""/>
                <o:lock v:ext="edit" aspectratio="f"/>
                <v:textbox>
                  <w:txbxContent>
                    <w:p w14:paraId="34FD6FC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市防汛抗旱指挥部（办公室）、指挥中心值班室</w:t>
                      </w:r>
                    </w:p>
                  </w:txbxContent>
                </v:textbox>
              </v:roundrect>
            </w:pict>
          </mc:Fallback>
        </mc:AlternateContent>
      </w:r>
    </w:p>
    <w:p w14:paraId="49EE3DC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321945</wp:posOffset>
                </wp:positionH>
                <wp:positionV relativeFrom="paragraph">
                  <wp:posOffset>165100</wp:posOffset>
                </wp:positionV>
                <wp:extent cx="591185" cy="1248410"/>
                <wp:effectExtent l="19050" t="7620" r="24765" b="13970"/>
                <wp:wrapNone/>
                <wp:docPr id="159" name="下箭头 159"/>
                <wp:cNvGraphicFramePr/>
                <a:graphic xmlns:a="http://schemas.openxmlformats.org/drawingml/2006/main">
                  <a:graphicData uri="http://schemas.microsoft.com/office/word/2010/wordprocessingShape">
                    <wps:wsp>
                      <wps:cNvSpPr/>
                      <wps:spPr>
                        <a:xfrm>
                          <a:off x="0" y="0"/>
                          <a:ext cx="638175" cy="1248410"/>
                        </a:xfrm>
                        <a:prstGeom prst="downArrow">
                          <a:avLst>
                            <a:gd name="adj1" fmla="val 50000"/>
                            <a:gd name="adj2" fmla="val 49692"/>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00D5EBE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微信通报信息</w:t>
                            </w:r>
                          </w:p>
                        </w:txbxContent>
                      </wps:txbx>
                      <wps:bodyPr upright="1"/>
                    </wps:wsp>
                  </a:graphicData>
                </a:graphic>
              </wp:anchor>
            </w:drawing>
          </mc:Choice>
          <mc:Fallback>
            <w:pict>
              <v:shape id="_x0000_s1026" o:spid="_x0000_s1026" o:spt="67" type="#_x0000_t67" style="position:absolute;left:0pt;margin-left:25.35pt;margin-top:13pt;height:98.3pt;width:46.55pt;z-index:251662336;mso-width-relative:page;mso-height-relative:page;" fillcolor="#FFFFFF" filled="t" stroked="t" coordsize="21600,21600" o:gfxdata="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91nQ9cAAAAJAQAADwAAAAAAAAABACAAAAAiAAAAZHJzL2Rvd25y&#10;ZXYueG1sUEsBAhQAFAAAAAgAh07iQJ0iuopxAgAAHAUAAA4AAAAAAAAAAQAgAAAAJgEAAGRycy9l&#10;Mm9Eb2MueG1sUEsFBgAAAAAGAAYAWQEAAAkGAAAAAA==&#10;" adj="16114,5400">
                <v:fill type="gradient" on="t" color2="#FFFFFF" angle="90" focus="100%" focussize="0,0">
                  <o:fill type="gradientUnscaled" v:ext="backwardCompatible"/>
                </v:fill>
                <v:stroke weight="1.25pt" color="#739CC3" joinstyle="miter"/>
                <v:imagedata o:title=""/>
                <o:lock v:ext="edit" aspectratio="f"/>
                <v:textbox>
                  <w:txbxContent>
                    <w:p w14:paraId="00D5EBE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微信通报信息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854710</wp:posOffset>
                </wp:positionH>
                <wp:positionV relativeFrom="paragraph">
                  <wp:posOffset>166370</wp:posOffset>
                </wp:positionV>
                <wp:extent cx="515620" cy="1247775"/>
                <wp:effectExtent l="17145" t="12065" r="26035" b="10160"/>
                <wp:wrapNone/>
                <wp:docPr id="168" name="上箭头 168"/>
                <wp:cNvGraphicFramePr/>
                <a:graphic xmlns:a="http://schemas.openxmlformats.org/drawingml/2006/main">
                  <a:graphicData uri="http://schemas.microsoft.com/office/word/2010/wordprocessingShape">
                    <wps:wsp>
                      <wps:cNvSpPr/>
                      <wps:spPr>
                        <a:xfrm>
                          <a:off x="0" y="0"/>
                          <a:ext cx="581025" cy="1247775"/>
                        </a:xfrm>
                        <a:prstGeom prst="upArrow">
                          <a:avLst>
                            <a:gd name="adj1" fmla="val 50000"/>
                            <a:gd name="adj2" fmla="val 58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430C184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p>
                          <w:p w14:paraId="6C83E7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正式文上报</w:t>
                            </w:r>
                          </w:p>
                        </w:txbxContent>
                      </wps:txbx>
                      <wps:bodyPr upright="1"/>
                    </wps:wsp>
                  </a:graphicData>
                </a:graphic>
              </wp:anchor>
            </w:drawing>
          </mc:Choice>
          <mc:Fallback>
            <w:pict>
              <v:shape id="_x0000_s1026" o:spid="_x0000_s1026" o:spt="68" type="#_x0000_t68" style="position:absolute;left:0pt;margin-left:67.3pt;margin-top:13.1pt;height:98.25pt;width:40.6pt;z-index:251676672;mso-width-relative:page;mso-height-relative:page;" fillcolor="#FFFFFF" filled="t" stroked="t" coordsize="21600,21600" o:gfxdata="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YPosLXAAAACgEAAA8AAAAAAAAAAQAgAAAAIgAAAGRycy9kb3ducmV2&#10;LnhtbFBLAQIUABQAAAAIAIdO4kBWZXejbwIAABoFAAAOAAAAAAAAAAEAIAAAACYBAABkcnMvZTJv&#10;RG9jLnhtbFBLBQYAAAAABgAGAFkBAAAHBgAAAAA=&#10;" adj="5838,5400">
                <v:fill type="gradient" on="t" color2="#FFFFFF" angle="90" focus="100%" focussize="0,0">
                  <o:fill type="gradientUnscaled" v:ext="backwardCompatible"/>
                </v:fill>
                <v:stroke weight="1.25pt" color="#739CC3" joinstyle="miter"/>
                <v:imagedata o:title=""/>
                <o:lock v:ext="edit" aspectratio="f"/>
                <v:textbox>
                  <w:txbxContent>
                    <w:p w14:paraId="430C184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p>
                    <w:p w14:paraId="6C83E7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正式文上报</w:t>
                      </w:r>
                    </w:p>
                  </w:txbxContent>
                </v:textbox>
              </v:shape>
            </w:pict>
          </mc:Fallback>
        </mc:AlternateContent>
      </w:r>
    </w:p>
    <w:p w14:paraId="313BF0E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4580255</wp:posOffset>
                </wp:positionH>
                <wp:positionV relativeFrom="paragraph">
                  <wp:posOffset>10795</wp:posOffset>
                </wp:positionV>
                <wp:extent cx="523240" cy="4513580"/>
                <wp:effectExtent l="9525" t="40005" r="13335" b="18415"/>
                <wp:wrapNone/>
                <wp:docPr id="143" name="上箭头 143"/>
                <wp:cNvGraphicFramePr/>
                <a:graphic xmlns:a="http://schemas.openxmlformats.org/drawingml/2006/main">
                  <a:graphicData uri="http://schemas.microsoft.com/office/word/2010/wordprocessingShape">
                    <wps:wsp>
                      <wps:cNvSpPr/>
                      <wps:spPr>
                        <a:xfrm>
                          <a:off x="0" y="0"/>
                          <a:ext cx="523240" cy="4589145"/>
                        </a:xfrm>
                        <a:prstGeom prst="upArrow">
                          <a:avLst>
                            <a:gd name="adj1" fmla="val 50000"/>
                            <a:gd name="adj2" fmla="val 24885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7611FC5F">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3AFF98D8">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5A080E7A">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02824E02">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471C2DCB">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48F67B7B">
                            <w:pPr>
                              <w:pStyle w:val="18"/>
                              <w:rPr>
                                <w:rFonts w:hint="eastAsia"/>
                                <w:lang w:val="en-US" w:eastAsia="zh-CN"/>
                              </w:rPr>
                            </w:pPr>
                          </w:p>
                          <w:p w14:paraId="7D53191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电话或传真上报灾情信息及抢险救灾情况</w:t>
                            </w:r>
                          </w:p>
                        </w:txbxContent>
                      </wps:txbx>
                      <wps:bodyPr upright="1"/>
                    </wps:wsp>
                  </a:graphicData>
                </a:graphic>
              </wp:anchor>
            </w:drawing>
          </mc:Choice>
          <mc:Fallback>
            <w:pict>
              <v:shape id="_x0000_s1026" o:spid="_x0000_s1026" o:spt="68" type="#_x0000_t68" style="position:absolute;left:0pt;margin-left:360.65pt;margin-top:0.85pt;height:355.4pt;width:41.2pt;z-index:251669504;mso-width-relative:page;mso-height-relative:page;" fillcolor="#FFFFFF" filled="t" stroked="t" coordsize="21600,21600" o:gfxdata="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3R52uNgAAAAJAQAADwAAAAAAAAABACAAAAAiAAAAZHJzL2Rv&#10;d25yZXYueG1sUEsBAhQAFAAAAAgAh07iQNbXDd1zAgAAGwUAAA4AAAAAAAAAAQAgAAAAJwEAAGRy&#10;cy9lMm9Eb2MueG1sUEsFBgAAAAAGAAYAWQEAAAwGAAAAAA==&#10;" adj="6128,5400">
                <v:fill type="gradient" on="t" color2="#FFFFFF" angle="90" focus="100%" focussize="0,0">
                  <o:fill type="gradientUnscaled" v:ext="backwardCompatible"/>
                </v:fill>
                <v:stroke weight="1.25pt" color="#739CC3" joinstyle="miter"/>
                <v:imagedata o:title=""/>
                <o:lock v:ext="edit" aspectratio="f"/>
                <v:textbox>
                  <w:txbxContent>
                    <w:p w14:paraId="7611FC5F">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3AFF98D8">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5A080E7A">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02824E02">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471C2DCB">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48F67B7B">
                      <w:pPr>
                        <w:pStyle w:val="18"/>
                        <w:rPr>
                          <w:rFonts w:hint="eastAsia"/>
                          <w:lang w:val="en-US" w:eastAsia="zh-CN"/>
                        </w:rPr>
                      </w:pPr>
                    </w:p>
                    <w:p w14:paraId="7D53191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电话或传真上报灾情信息及抢险救灾情况</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5008880</wp:posOffset>
                </wp:positionH>
                <wp:positionV relativeFrom="paragraph">
                  <wp:posOffset>635</wp:posOffset>
                </wp:positionV>
                <wp:extent cx="532765" cy="4515485"/>
                <wp:effectExtent l="9525" t="7620" r="16510" b="48895"/>
                <wp:wrapNone/>
                <wp:docPr id="164" name="下箭头 164"/>
                <wp:cNvGraphicFramePr/>
                <a:graphic xmlns:a="http://schemas.openxmlformats.org/drawingml/2006/main">
                  <a:graphicData uri="http://schemas.microsoft.com/office/word/2010/wordprocessingShape">
                    <wps:wsp>
                      <wps:cNvSpPr/>
                      <wps:spPr>
                        <a:xfrm>
                          <a:off x="0" y="0"/>
                          <a:ext cx="532765" cy="4581525"/>
                        </a:xfrm>
                        <a:prstGeom prst="downArrow">
                          <a:avLst>
                            <a:gd name="adj1" fmla="val 50000"/>
                            <a:gd name="adj2" fmla="val 2380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257564ED">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21"/>
                                <w:szCs w:val="21"/>
                                <w:lang w:val="en-US" w:eastAsia="zh-CN"/>
                              </w:rPr>
                            </w:pPr>
                          </w:p>
                          <w:p w14:paraId="47B273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kern w:val="2"/>
                                <w:sz w:val="18"/>
                                <w:szCs w:val="18"/>
                                <w:lang w:val="en-US" w:eastAsia="zh-CN" w:bidi="ar-SA"/>
                              </w:rPr>
                            </w:pPr>
                            <w:r>
                              <w:rPr>
                                <w:rFonts w:hint="eastAsia" w:ascii="宋体" w:hAnsi="宋体" w:eastAsia="宋体" w:cs="宋体"/>
                                <w:sz w:val="18"/>
                                <w:szCs w:val="18"/>
                                <w:lang w:val="en-US" w:eastAsia="zh-CN"/>
                              </w:rPr>
                              <w:t>天气预报和</w:t>
                            </w:r>
                            <w:r>
                              <w:rPr>
                                <w:rFonts w:hint="eastAsia" w:ascii="宋体" w:hAnsi="宋体" w:eastAsia="宋体" w:cs="宋体"/>
                                <w:kern w:val="2"/>
                                <w:sz w:val="18"/>
                                <w:szCs w:val="18"/>
                                <w:lang w:val="en-US" w:eastAsia="zh-CN" w:bidi="ar-SA"/>
                              </w:rPr>
                              <w:t>监测预警信息领导指示及工作安排</w:t>
                            </w:r>
                          </w:p>
                        </w:txbxContent>
                      </wps:txbx>
                      <wps:bodyPr upright="1"/>
                    </wps:wsp>
                  </a:graphicData>
                </a:graphic>
              </wp:anchor>
            </w:drawing>
          </mc:Choice>
          <mc:Fallback>
            <w:pict>
              <v:shape id="_x0000_s1026" o:spid="_x0000_s1026" o:spt="67" type="#_x0000_t67" style="position:absolute;left:0pt;margin-left:394.4pt;margin-top:0.05pt;height:355.55pt;width:41.95pt;z-index:251668480;mso-width-relative:page;mso-height-relative:page;" fillcolor="#FFFFFF" filled="t" stroked="t" coordsize="21600,21600" o:gfxdata="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mLIZ1wAAAAgBAAAPAAAAAAAAAAEAIAAAACIAAABkcnMvZG93&#10;bnJldi54bWxQSwECFAAUAAAACACHTuJAxYYCMXMCAAAdBQAADgAAAAAAAAABACAAAAAmAQAAZHJz&#10;L2Uyb0RvYy54bWxQSwUGAAAAAAYABgBZAQAACwYAAAAA&#10;" adj="15622,5400">
                <v:fill type="gradient" on="t" color2="#FFFFFF" angle="90" focus="100%" focussize="0,0">
                  <o:fill type="gradientUnscaled" v:ext="backwardCompatible"/>
                </v:fill>
                <v:stroke weight="1.25pt" color="#739CC3" joinstyle="miter"/>
                <v:imagedata o:title=""/>
                <o:lock v:ext="edit" aspectratio="f"/>
                <v:textbox>
                  <w:txbxContent>
                    <w:p w14:paraId="257564ED">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21"/>
                          <w:szCs w:val="21"/>
                          <w:lang w:val="en-US" w:eastAsia="zh-CN"/>
                        </w:rPr>
                      </w:pPr>
                    </w:p>
                    <w:p w14:paraId="47B273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kern w:val="2"/>
                          <w:sz w:val="18"/>
                          <w:szCs w:val="18"/>
                          <w:lang w:val="en-US" w:eastAsia="zh-CN" w:bidi="ar-SA"/>
                        </w:rPr>
                      </w:pPr>
                      <w:r>
                        <w:rPr>
                          <w:rFonts w:hint="eastAsia" w:ascii="宋体" w:hAnsi="宋体" w:eastAsia="宋体" w:cs="宋体"/>
                          <w:sz w:val="18"/>
                          <w:szCs w:val="18"/>
                          <w:lang w:val="en-US" w:eastAsia="zh-CN"/>
                        </w:rPr>
                        <w:t>天气预报和</w:t>
                      </w:r>
                      <w:r>
                        <w:rPr>
                          <w:rFonts w:hint="eastAsia" w:ascii="宋体" w:hAnsi="宋体" w:eastAsia="宋体" w:cs="宋体"/>
                          <w:kern w:val="2"/>
                          <w:sz w:val="18"/>
                          <w:szCs w:val="18"/>
                          <w:lang w:val="en-US" w:eastAsia="zh-CN" w:bidi="ar-SA"/>
                        </w:rPr>
                        <w:t>监测预警信息领导指示及工作安排</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2046605</wp:posOffset>
                </wp:positionH>
                <wp:positionV relativeFrom="paragraph">
                  <wp:posOffset>1905</wp:posOffset>
                </wp:positionV>
                <wp:extent cx="1962785" cy="352425"/>
                <wp:effectExtent l="7620" t="7620" r="10795" b="8255"/>
                <wp:wrapNone/>
                <wp:docPr id="107" name="圆角矩形 107"/>
                <wp:cNvGraphicFramePr/>
                <a:graphic xmlns:a="http://schemas.openxmlformats.org/drawingml/2006/main">
                  <a:graphicData uri="http://schemas.microsoft.com/office/word/2010/wordprocessingShape">
                    <wps:wsp>
                      <wps:cNvSpPr/>
                      <wps:spPr>
                        <a:xfrm>
                          <a:off x="0" y="0"/>
                          <a:ext cx="1962785" cy="35242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3CAF6025">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市水利局汛期监测预警值班室</w:t>
                            </w:r>
                          </w:p>
                        </w:txbxContent>
                      </wps:txbx>
                      <wps:bodyPr upright="1"/>
                    </wps:wsp>
                  </a:graphicData>
                </a:graphic>
              </wp:anchor>
            </w:drawing>
          </mc:Choice>
          <mc:Fallback>
            <w:pict>
              <v:roundrect id="_x0000_s1026" o:spid="_x0000_s1026" o:spt="2" style="position:absolute;left:0pt;margin-left:161.15pt;margin-top:0.15pt;height:27.75pt;width:154.55pt;z-index:251664384;mso-width-relative:page;mso-height-relative:page;" fillcolor="#EEECE1" filled="t" stroked="t" coordsize="21600,21600" arcsize="0.166666666666667" o:gfxdata="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NKp+zXAAAABwEAAA8AAAAAAAAAAQAgAAAAIgAAAGRycy9kb3ducmV2&#10;LnhtbFBLAQIUABQAAAAIAIdO4kCW+zXGNgIAAHMEAAAOAAAAAAAAAAEAIAAAACYBAABkcnMvZTJv&#10;RG9jLnhtbFBLBQYAAAAABgAGAFkBAADOBQAAAAA=&#10;">
                <v:fill on="t" focussize="0,0"/>
                <v:stroke weight="1.25pt" color="#739CC3" joinstyle="round"/>
                <v:imagedata o:title=""/>
                <o:lock v:ext="edit" aspectratio="f"/>
                <v:textbox>
                  <w:txbxContent>
                    <w:p w14:paraId="3CAF6025">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市水利局汛期监测预警值班室</w:t>
                      </w:r>
                    </w:p>
                  </w:txbxContent>
                </v:textbox>
              </v:roundrect>
            </w:pict>
          </mc:Fallback>
        </mc:AlternateContent>
      </w:r>
    </w:p>
    <w:p w14:paraId="2D1441F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284E8780">
      <w:pPr>
        <w:keepNext w:val="0"/>
        <w:keepLines w:val="0"/>
        <w:pageBreakBefore w:val="0"/>
        <w:widowControl w:val="0"/>
        <w:kinsoku/>
        <w:wordWrap/>
        <w:overflowPunct/>
        <w:topLinePunct w:val="0"/>
        <w:autoSpaceDE/>
        <w:autoSpaceDN/>
        <w:bidi w:val="0"/>
        <w:adjustRightInd/>
        <w:snapToGrid/>
        <w:spacing w:line="0" w:lineRule="atLeast"/>
        <w:jc w:val="distribute"/>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2476500</wp:posOffset>
                </wp:positionH>
                <wp:positionV relativeFrom="paragraph">
                  <wp:posOffset>18415</wp:posOffset>
                </wp:positionV>
                <wp:extent cx="541020" cy="1244600"/>
                <wp:effectExtent l="23495" t="10160" r="32385" b="15240"/>
                <wp:wrapNone/>
                <wp:docPr id="166" name="上箭头 166"/>
                <wp:cNvGraphicFramePr/>
                <a:graphic xmlns:a="http://schemas.openxmlformats.org/drawingml/2006/main">
                  <a:graphicData uri="http://schemas.microsoft.com/office/word/2010/wordprocessingShape">
                    <wps:wsp>
                      <wps:cNvSpPr/>
                      <wps:spPr>
                        <a:xfrm>
                          <a:off x="0" y="0"/>
                          <a:ext cx="741045" cy="1244600"/>
                        </a:xfrm>
                        <a:prstGeom prst="upArrow">
                          <a:avLst>
                            <a:gd name="adj1" fmla="val 50000"/>
                            <a:gd name="adj2" fmla="val 3863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437CA43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水旱信息反馈</w:t>
                            </w:r>
                          </w:p>
                        </w:txbxContent>
                      </wps:txbx>
                      <wps:bodyPr upright="1"/>
                    </wps:wsp>
                  </a:graphicData>
                </a:graphic>
              </wp:anchor>
            </w:drawing>
          </mc:Choice>
          <mc:Fallback>
            <w:pict>
              <v:shape id="_x0000_s1026" o:spid="_x0000_s1026" o:spt="68" type="#_x0000_t68" style="position:absolute;left:0pt;margin-left:195pt;margin-top:1.45pt;height:98pt;width:42.6pt;z-index:251666432;mso-width-relative:page;mso-height-relative:page;" fillcolor="#FFFFFF" filled="t" stroked="t" coordsize="21600,21600" o:gfxdata="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YOXEbYAAAACQEAAA8AAAAAAAAAAQAgAAAAIgAAAGRycy9kb3du&#10;cmV2LnhtbFBLAQIUABQAAAAIAIdO4kCsGLltcQIAABoFAAAOAAAAAAAAAAEAIAAAACcBAABkcnMv&#10;ZTJvRG9jLnhtbFBLBQYAAAAABgAGAFkBAAAKBgAAAAA=&#10;" adj="4968,5400">
                <v:fill type="gradient" on="t" color2="#FFFFFF" angle="90" focus="100%" focussize="0,0">
                  <o:fill type="gradientUnscaled" v:ext="backwardCompatible"/>
                </v:fill>
                <v:stroke weight="1.25pt" color="#739CC3" joinstyle="miter"/>
                <v:imagedata o:title=""/>
                <o:lock v:ext="edit" aspectratio="f"/>
                <v:textbox>
                  <w:txbxContent>
                    <w:p w14:paraId="437CA43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水旱信息反馈</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2969895</wp:posOffset>
                </wp:positionH>
                <wp:positionV relativeFrom="paragraph">
                  <wp:posOffset>17145</wp:posOffset>
                </wp:positionV>
                <wp:extent cx="553085" cy="1247775"/>
                <wp:effectExtent l="22225" t="7620" r="21590" b="14605"/>
                <wp:wrapNone/>
                <wp:docPr id="155" name="下箭头 155"/>
                <wp:cNvGraphicFramePr/>
                <a:graphic xmlns:a="http://schemas.openxmlformats.org/drawingml/2006/main">
                  <a:graphicData uri="http://schemas.microsoft.com/office/word/2010/wordprocessingShape">
                    <wps:wsp>
                      <wps:cNvSpPr/>
                      <wps:spPr>
                        <a:xfrm>
                          <a:off x="0" y="0"/>
                          <a:ext cx="695960" cy="1266190"/>
                        </a:xfrm>
                        <a:prstGeom prst="downArrow">
                          <a:avLst>
                            <a:gd name="adj1" fmla="val 50000"/>
                            <a:gd name="adj2" fmla="val 41629"/>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7480FE2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rPr>
                            </w:pPr>
                            <w:r>
                              <w:rPr>
                                <w:rFonts w:hint="eastAsia" w:ascii="宋体" w:hAnsi="宋体" w:eastAsia="宋体" w:cs="宋体"/>
                                <w:sz w:val="18"/>
                                <w:szCs w:val="18"/>
                                <w:lang w:val="en-US" w:eastAsia="zh-CN"/>
                              </w:rPr>
                              <w:t>监测预警通报</w:t>
                            </w:r>
                          </w:p>
                        </w:txbxContent>
                      </wps:txbx>
                      <wps:bodyPr upright="1"/>
                    </wps:wsp>
                  </a:graphicData>
                </a:graphic>
              </wp:anchor>
            </w:drawing>
          </mc:Choice>
          <mc:Fallback>
            <w:pict>
              <v:shape id="_x0000_s1026" o:spid="_x0000_s1026" o:spt="67" type="#_x0000_t67" style="position:absolute;left:0pt;margin-left:233.85pt;margin-top:1.35pt;height:98.25pt;width:43.55pt;z-index:251665408;mso-width-relative:page;mso-height-relative:page;" fillcolor="#FFFFFF" filled="t" stroked="t" coordsize="21600,21600" o:gfxdata="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lqOtkAAAAJAQAADwAAAAAAAAABACAAAAAiAAAAZHJzL2Rv&#10;d25yZXYueG1sUEsBAhQAFAAAAAgAh07iQMX+ryZyAgAAHAUAAA4AAAAAAAAAAQAgAAAAKAEAAGRy&#10;cy9lMm9Eb2MueG1sUEsFBgAAAAAGAAYAWQEAAAwGAAAAAA==&#10;" adj="16658,5400">
                <v:fill type="gradient" on="t" color2="#FFFFFF" angle="90" focus="100%" focussize="0,0">
                  <o:fill type="gradientUnscaled" v:ext="backwardCompatible"/>
                </v:fill>
                <v:stroke weight="1.25pt" color="#739CC3" joinstyle="miter"/>
                <v:imagedata o:title=""/>
                <o:lock v:ext="edit" aspectratio="f"/>
                <v:textbox>
                  <w:txbxContent>
                    <w:p w14:paraId="7480FE2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rPr>
                      </w:pPr>
                      <w:r>
                        <w:rPr>
                          <w:rFonts w:hint="eastAsia" w:ascii="宋体" w:hAnsi="宋体" w:eastAsia="宋体" w:cs="宋体"/>
                          <w:sz w:val="18"/>
                          <w:szCs w:val="18"/>
                          <w:lang w:val="en-US" w:eastAsia="zh-CN"/>
                        </w:rPr>
                        <w:t>监测预警通报</w:t>
                      </w:r>
                    </w:p>
                  </w:txbxContent>
                </v:textbox>
              </v:shape>
            </w:pict>
          </mc:Fallback>
        </mc:AlternateContent>
      </w:r>
    </w:p>
    <w:p w14:paraId="3AC1972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4EA3B9B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4A3EBBE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5F2C204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574ADED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-115570</wp:posOffset>
                </wp:positionH>
                <wp:positionV relativeFrom="paragraph">
                  <wp:posOffset>142240</wp:posOffset>
                </wp:positionV>
                <wp:extent cx="314325" cy="1638935"/>
                <wp:effectExtent l="8255" t="7620" r="7620" b="17145"/>
                <wp:wrapNone/>
                <wp:docPr id="108" name="流程图: 可选过程 108"/>
                <wp:cNvGraphicFramePr/>
                <a:graphic xmlns:a="http://schemas.openxmlformats.org/drawingml/2006/main">
                  <a:graphicData uri="http://schemas.microsoft.com/office/word/2010/wordprocessingShape">
                    <wps:wsp>
                      <wps:cNvSpPr/>
                      <wps:spPr>
                        <a:xfrm>
                          <a:off x="0" y="0"/>
                          <a:ext cx="314325" cy="163893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75DDFB6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县防汛指挥部领导</w:t>
                            </w:r>
                          </w:p>
                        </w:txbxContent>
                      </wps:txbx>
                      <wps:bodyPr upright="1"/>
                    </wps:wsp>
                  </a:graphicData>
                </a:graphic>
              </wp:anchor>
            </w:drawing>
          </mc:Choice>
          <mc:Fallback>
            <w:pict>
              <v:shape id="_x0000_s1026" o:spid="_x0000_s1026" o:spt="176" type="#_x0000_t176" style="position:absolute;left:0pt;margin-left:-9.1pt;margin-top:11.2pt;height:129.05pt;width:24.75pt;z-index:251680768;mso-width-relative:page;mso-height-relative:page;" fillcolor="#EEECE1" filled="t" stroked="t" coordsize="21600,21600" o:gfxdata="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ATGG2AAAAAkBAAAPAAAAAAAAAAEAIAAAACIAAABkcnMvZG93bnJl&#10;di54bWxQSwECFAAUAAAACACHTuJAxWNWCDYCAABiBAAADgAAAAAAAAABACAAAAAnAQAAZHJzL2Uy&#10;b0RvYy54bWxQSwUGAAAAAAYABgBZAQAAzwUAAAAA&#10;">
                <v:fill on="t" focussize="0,0"/>
                <v:stroke weight="1.25pt" color="#739CC3" joinstyle="miter"/>
                <v:imagedata o:title=""/>
                <o:lock v:ext="edit" aspectratio="f"/>
                <v:textbox>
                  <w:txbxContent>
                    <w:p w14:paraId="75DDFB6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县防汛指挥部领导</w:t>
                      </w:r>
                    </w:p>
                  </w:txbxContent>
                </v:textbox>
              </v:shape>
            </w:pict>
          </mc:Fallback>
        </mc:AlternateContent>
      </w: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417195</wp:posOffset>
                </wp:positionH>
                <wp:positionV relativeFrom="paragraph">
                  <wp:posOffset>26670</wp:posOffset>
                </wp:positionV>
                <wp:extent cx="952500" cy="1590675"/>
                <wp:effectExtent l="7620" t="7620" r="17780" b="14605"/>
                <wp:wrapNone/>
                <wp:docPr id="109" name="圆角矩形 109"/>
                <wp:cNvGraphicFramePr/>
                <a:graphic xmlns:a="http://schemas.openxmlformats.org/drawingml/2006/main">
                  <a:graphicData uri="http://schemas.microsoft.com/office/word/2010/wordprocessingShape">
                    <wps:wsp>
                      <wps:cNvSpPr/>
                      <wps:spPr>
                        <a:xfrm>
                          <a:off x="0" y="0"/>
                          <a:ext cx="952500" cy="159067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74FC530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县防汛抗旱指挥部办公室（日常办事机构设在县应急管理局</w:t>
                            </w:r>
                            <w:r>
                              <w:rPr>
                                <w:rFonts w:hint="eastAsia" w:ascii="黑体" w:hAnsi="黑体" w:eastAsia="黑体" w:cs="黑体"/>
                                <w:b w:val="0"/>
                                <w:bCs w:val="0"/>
                                <w:spacing w:val="-6"/>
                                <w:sz w:val="21"/>
                                <w:szCs w:val="21"/>
                                <w:lang w:val="en-US" w:eastAsia="zh-CN"/>
                              </w:rPr>
                              <w:t>自然灾害救援股）</w:t>
                            </w:r>
                          </w:p>
                        </w:txbxContent>
                      </wps:txbx>
                      <wps:bodyPr upright="1"/>
                    </wps:wsp>
                  </a:graphicData>
                </a:graphic>
              </wp:anchor>
            </w:drawing>
          </mc:Choice>
          <mc:Fallback>
            <w:pict>
              <v:roundrect id="_x0000_s1026" o:spid="_x0000_s1026" o:spt="2" style="position:absolute;left:0pt;margin-left:32.85pt;margin-top:2.1pt;height:125.25pt;width:75pt;z-index:251661312;mso-width-relative:page;mso-height-relative:page;" fillcolor="#EEECE1" filled="t" stroked="t" coordsize="21600,21600" arcsize="0.166666666666667" o:gfxdata="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mn971wAAAAgBAAAPAAAAAAAAAAEAIAAAACIAAABkcnMvZG93bnJldi54&#10;bWxQSwECFAAUAAAACACHTuJApXkNdzQCAABzBAAADgAAAAAAAAABACAAAAAmAQAAZHJzL2Uyb0Rv&#10;Yy54bWxQSwUGAAAAAAYABgBZAQAAzAUAAAAA&#10;">
                <v:fill on="t" focussize="0,0"/>
                <v:stroke weight="1.25pt" color="#739CC3" joinstyle="round"/>
                <v:imagedata o:title=""/>
                <o:lock v:ext="edit" aspectratio="f"/>
                <v:textbox>
                  <w:txbxContent>
                    <w:p w14:paraId="74FC530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县防汛抗旱指挥部办公室（日常办事机构设在县应急管理局</w:t>
                      </w:r>
                      <w:r>
                        <w:rPr>
                          <w:rFonts w:hint="eastAsia" w:ascii="黑体" w:hAnsi="黑体" w:eastAsia="黑体" w:cs="黑体"/>
                          <w:b w:val="0"/>
                          <w:bCs w:val="0"/>
                          <w:spacing w:val="-6"/>
                          <w:sz w:val="21"/>
                          <w:szCs w:val="21"/>
                          <w:lang w:val="en-US" w:eastAsia="zh-CN"/>
                        </w:rPr>
                        <w:t>自然灾害救援股）</w:t>
                      </w:r>
                    </w:p>
                  </w:txbxContent>
                </v:textbox>
              </v:roundrect>
            </w:pict>
          </mc:Fallback>
        </mc:AlternateContent>
      </w:r>
    </w:p>
    <w:p w14:paraId="2A73189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91008" behindDoc="0" locked="0" layoutInCell="1" allowOverlap="1">
                <wp:simplePos x="0" y="0"/>
                <wp:positionH relativeFrom="column">
                  <wp:posOffset>3987165</wp:posOffset>
                </wp:positionH>
                <wp:positionV relativeFrom="paragraph">
                  <wp:posOffset>36195</wp:posOffset>
                </wp:positionV>
                <wp:extent cx="645795" cy="487680"/>
                <wp:effectExtent l="6350" t="6350" r="8255" b="13970"/>
                <wp:wrapNone/>
                <wp:docPr id="110" name="圆角矩形 110"/>
                <wp:cNvGraphicFramePr/>
                <a:graphic xmlns:a="http://schemas.openxmlformats.org/drawingml/2006/main">
                  <a:graphicData uri="http://schemas.microsoft.com/office/word/2010/wordprocessingShape">
                    <wps:wsp>
                      <wps:cNvSpPr/>
                      <wps:spPr>
                        <a:xfrm>
                          <a:off x="0" y="0"/>
                          <a:ext cx="645795" cy="487680"/>
                        </a:xfrm>
                        <a:prstGeom prst="roundRect">
                          <a:avLst>
                            <a:gd name="adj" fmla="val 16667"/>
                          </a:avLst>
                        </a:prstGeom>
                        <a:solidFill>
                          <a:srgbClr val="EEECE1"/>
                        </a:solidFill>
                        <a:ln w="12700" cap="flat" cmpd="sng">
                          <a:solidFill>
                            <a:srgbClr val="0070C0"/>
                          </a:solidFill>
                          <a:prstDash val="solid"/>
                          <a:headEnd type="none" w="med" len="med"/>
                          <a:tailEnd type="none" w="med" len="med"/>
                        </a:ln>
                        <a:effectLst/>
                      </wps:spPr>
                      <wps:txbx>
                        <w:txbxContent>
                          <w:p w14:paraId="6F3ADB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县直水管单位</w:t>
                            </w:r>
                          </w:p>
                        </w:txbxContent>
                      </wps:txbx>
                      <wps:bodyPr upright="1"/>
                    </wps:wsp>
                  </a:graphicData>
                </a:graphic>
              </wp:anchor>
            </w:drawing>
          </mc:Choice>
          <mc:Fallback>
            <w:pict>
              <v:roundrect id="_x0000_s1026" o:spid="_x0000_s1026" o:spt="2" style="position:absolute;left:0pt;margin-left:313.95pt;margin-top:2.85pt;height:38.4pt;width:50.85pt;z-index:251691008;mso-width-relative:page;mso-height-relative:page;" fillcolor="#EEECE1" filled="t" stroked="t" coordsize="21600,21600" arcsize="0.166666666666667" o:gfxdata="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mrbaNYAAAAIAQAADwAAAAAAAAABACAAAAAiAAAAZHJzL2Rvd25yZXYueG1s&#10;UEsBAhQAFAAAAAgAh07iQAo4kWwzAgAAaAQAAA4AAAAAAAAAAQAgAAAAJQEAAGRycy9lMm9Eb2Mu&#10;eG1sUEsFBgAAAAAGAAYAWQEAAMoFAAAAAA==&#10;">
                <v:fill on="t" focussize="0,0"/>
                <v:stroke weight="1pt" color="#0070C0" joinstyle="round"/>
                <v:imagedata o:title=""/>
                <o:lock v:ext="edit" aspectratio="f"/>
                <v:textbox>
                  <w:txbxContent>
                    <w:p w14:paraId="6F3ADB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县直水管单位</w:t>
                      </w:r>
                    </w:p>
                  </w:txbxContent>
                </v:textbox>
              </v:roundrect>
            </w:pict>
          </mc:Fallback>
        </mc:AlternateContent>
      </w:r>
    </w:p>
    <w:p w14:paraId="51B02C9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92032" behindDoc="0" locked="0" layoutInCell="1" allowOverlap="1">
                <wp:simplePos x="0" y="0"/>
                <wp:positionH relativeFrom="column">
                  <wp:posOffset>3770630</wp:posOffset>
                </wp:positionH>
                <wp:positionV relativeFrom="paragraph">
                  <wp:posOffset>135890</wp:posOffset>
                </wp:positionV>
                <wp:extent cx="207010" cy="507365"/>
                <wp:effectExtent l="6350" t="47625" r="15240" b="54610"/>
                <wp:wrapNone/>
                <wp:docPr id="111" name="燕尾形箭头 111"/>
                <wp:cNvGraphicFramePr/>
                <a:graphic xmlns:a="http://schemas.openxmlformats.org/drawingml/2006/main">
                  <a:graphicData uri="http://schemas.microsoft.com/office/word/2010/wordprocessingShape">
                    <wps:wsp>
                      <wps:cNvSpPr/>
                      <wps:spPr>
                        <a:xfrm rot="10620000">
                          <a:off x="0" y="0"/>
                          <a:ext cx="207010" cy="507365"/>
                        </a:xfrm>
                        <a:prstGeom prst="notchedRightArrow">
                          <a:avLst>
                            <a:gd name="adj1" fmla="val 50000"/>
                            <a:gd name="adj2" fmla="val 25000"/>
                          </a:avLst>
                        </a:prstGeom>
                        <a:solidFill>
                          <a:srgbClr val="FFFFFF"/>
                        </a:solidFill>
                        <a:ln w="12700" cap="flat" cmpd="sng">
                          <a:solidFill>
                            <a:srgbClr val="0070C0"/>
                          </a:solidFill>
                          <a:prstDash val="solid"/>
                          <a:miter/>
                          <a:headEnd type="none" w="med" len="med"/>
                          <a:tailEnd type="none" w="med" len="med"/>
                        </a:ln>
                        <a:effectLst/>
                      </wps:spPr>
                      <wps:txbx>
                        <w:txbxContent>
                          <w:p w14:paraId="1EB6CAA5"/>
                        </w:txbxContent>
                      </wps:txbx>
                      <wps:bodyPr upright="1"/>
                    </wps:wsp>
                  </a:graphicData>
                </a:graphic>
              </wp:anchor>
            </w:drawing>
          </mc:Choice>
          <mc:Fallback>
            <w:pict>
              <v:shape id="_x0000_s1026" o:spid="_x0000_s1026" o:spt="94" type="#_x0000_t94" style="position:absolute;left:0pt;margin-left:296.9pt;margin-top:10.7pt;height:39.95pt;width:16.3pt;rotation:11599872f;z-index:251692032;mso-width-relative:page;mso-height-relative:page;" fillcolor="#FFFFFF" filled="t" stroked="t" coordsize="21600,21600" o:gfxdata="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3ce6F2gAAAAoBAAAP&#10;AAAAAAAAAAEAIAAAACIAAABkcnMvZG93bnJldi54bWxQSwECFAAUAAAACACHTuJAU19ojU8CAACx&#10;BAAADgAAAAAAAAABACAAAAApAQAAZHJzL2Uyb0RvYy54bWxQSwUGAAAAAAYABgBZAQAA6gUAAAAA&#10;" adj="16200,5400">
                <v:fill on="t" focussize="0,0"/>
                <v:stroke weight="1pt" color="#0070C0" joinstyle="miter"/>
                <v:imagedata o:title=""/>
                <o:lock v:ext="edit" aspectratio="f"/>
                <v:textbox>
                  <w:txbxContent>
                    <w:p w14:paraId="1EB6CAA5"/>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1370330</wp:posOffset>
                </wp:positionH>
                <wp:positionV relativeFrom="paragraph">
                  <wp:posOffset>121920</wp:posOffset>
                </wp:positionV>
                <wp:extent cx="1047750" cy="247650"/>
                <wp:effectExtent l="7620" t="7620" r="24130" b="11430"/>
                <wp:wrapNone/>
                <wp:docPr id="140" name="五边形 140"/>
                <wp:cNvGraphicFramePr/>
                <a:graphic xmlns:a="http://schemas.openxmlformats.org/drawingml/2006/main">
                  <a:graphicData uri="http://schemas.microsoft.com/office/word/2010/wordprocessingShape">
                    <wps:wsp>
                      <wps:cNvSpPr/>
                      <wps:spPr>
                        <a:xfrm>
                          <a:off x="0" y="0"/>
                          <a:ext cx="1047750" cy="247650"/>
                        </a:xfrm>
                        <a:prstGeom prst="homePlate">
                          <a:avLst>
                            <a:gd name="adj" fmla="val 122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1F4C2814">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市信息通报</w:t>
                            </w:r>
                          </w:p>
                        </w:txbxContent>
                      </wps:txbx>
                      <wps:bodyPr upright="1"/>
                    </wps:wsp>
                  </a:graphicData>
                </a:graphic>
              </wp:anchor>
            </w:drawing>
          </mc:Choice>
          <mc:Fallback>
            <w:pict>
              <v:shape id="_x0000_s1026" o:spid="_x0000_s1026" o:spt="15" type="#_x0000_t15" style="position:absolute;left:0pt;margin-left:107.9pt;margin-top:9.6pt;height:19.5pt;width:82.5pt;z-index:251667456;mso-width-relative:page;mso-height-relative:page;" fillcolor="#FFFFFF" filled="t" stroked="t" coordsize="21600,21600" o:gfxdata="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ZnWA9QAAAAJAQAADwAAAAAAAAABACAAAAAiAAAAZHJzL2Rvd25yZXYueG1sUEsBAhQA&#10;FAAAAAgAh07iQK7pO+JoAgAA+AQAAA4AAAAAAAAAAQAgAAAAIwEAAGRycy9lMm9Eb2MueG1sUEsF&#10;BgAAAAAGAAYAWQEAAP0FAAAAAA==&#10;" adj="15369">
                <v:fill type="gradient" on="t" color2="#FFFFFF" angle="90" focus="100%" focussize="0,0">
                  <o:fill type="gradientUnscaled" v:ext="backwardCompatible"/>
                </v:fill>
                <v:stroke weight="1.25pt" color="#739CC3" joinstyle="miter"/>
                <v:imagedata o:title=""/>
                <o:lock v:ext="edit" aspectratio="f"/>
                <v:textbox>
                  <w:txbxContent>
                    <w:p w14:paraId="1F4C2814">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市信息通报</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2418715</wp:posOffset>
                </wp:positionH>
                <wp:positionV relativeFrom="paragraph">
                  <wp:posOffset>54610</wp:posOffset>
                </wp:positionV>
                <wp:extent cx="1342390" cy="704850"/>
                <wp:effectExtent l="7620" t="7620" r="8890" b="11430"/>
                <wp:wrapNone/>
                <wp:docPr id="112" name="圆角矩形 112"/>
                <wp:cNvGraphicFramePr/>
                <a:graphic xmlns:a="http://schemas.openxmlformats.org/drawingml/2006/main">
                  <a:graphicData uri="http://schemas.microsoft.com/office/word/2010/wordprocessingShape">
                    <wps:wsp>
                      <wps:cNvSpPr/>
                      <wps:spPr>
                        <a:xfrm>
                          <a:off x="0" y="0"/>
                          <a:ext cx="1342390" cy="704850"/>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06132F0C">
                            <w:pPr>
                              <w:keepNext w:val="0"/>
                              <w:keepLines w:val="0"/>
                              <w:pageBreakBefore w:val="0"/>
                              <w:widowControl w:val="0"/>
                              <w:kinsoku/>
                              <w:wordWrap/>
                              <w:overflowPunct/>
                              <w:topLinePunct w:val="0"/>
                              <w:autoSpaceDE/>
                              <w:autoSpaceDN/>
                              <w:bidi w:val="0"/>
                              <w:adjustRightInd/>
                              <w:snapToGrid/>
                              <w:spacing w:before="0" w:line="0" w:lineRule="atLeast"/>
                              <w:jc w:val="center"/>
                              <w:textAlignment w:val="auto"/>
                              <w:rPr>
                                <w:rFonts w:hint="default" w:ascii="仿宋_GB2312" w:hAnsi="Times New Roman" w:eastAsia="仿宋_GB2312" w:cs="Times New Roman"/>
                                <w:b/>
                                <w:bCs/>
                                <w:sz w:val="21"/>
                                <w:szCs w:val="21"/>
                                <w:lang w:val="en-US" w:eastAsia="zh-CN"/>
                              </w:rPr>
                            </w:pPr>
                            <w:r>
                              <w:rPr>
                                <w:rFonts w:hint="eastAsia" w:ascii="黑体" w:hAnsi="黑体" w:eastAsia="黑体" w:cs="黑体"/>
                                <w:b w:val="0"/>
                                <w:bCs w:val="0"/>
                                <w:sz w:val="21"/>
                                <w:szCs w:val="21"/>
                                <w:lang w:val="en-US" w:eastAsia="zh-CN"/>
                              </w:rPr>
                              <w:t>县水利局相关责任股室及汛期监测预警值班室</w:t>
                            </w:r>
                          </w:p>
                        </w:txbxContent>
                      </wps:txbx>
                      <wps:bodyPr upright="1"/>
                    </wps:wsp>
                  </a:graphicData>
                </a:graphic>
              </wp:anchor>
            </w:drawing>
          </mc:Choice>
          <mc:Fallback>
            <w:pict>
              <v:roundrect id="_x0000_s1026" o:spid="_x0000_s1026" o:spt="2" style="position:absolute;left:0pt;margin-left:190.45pt;margin-top:4.3pt;height:55.5pt;width:105.7pt;z-index:251663360;mso-width-relative:page;mso-height-relative:page;" fillcolor="#EEECE1" filled="t" stroked="t" coordsize="21600,21600" arcsize="0.166666666666667" o:gfxdata="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U4ek/ZAAAACQEAAA8AAAAAAAAAAQAgAAAAIgAAAGRycy9kb3du&#10;cmV2LnhtbFBLAQIUABQAAAAIAIdO4kAryzoJNwIAAHMEAAAOAAAAAAAAAAEAIAAAACgBAABkcnMv&#10;ZTJvRG9jLnhtbFBLBQYAAAAABgAGAFkBAADRBQAAAAA=&#10;">
                <v:fill on="t" focussize="0,0"/>
                <v:stroke weight="1.25pt" color="#739CC3" joinstyle="round"/>
                <v:imagedata o:title=""/>
                <o:lock v:ext="edit" aspectratio="f"/>
                <v:textbox>
                  <w:txbxContent>
                    <w:p w14:paraId="06132F0C">
                      <w:pPr>
                        <w:keepNext w:val="0"/>
                        <w:keepLines w:val="0"/>
                        <w:pageBreakBefore w:val="0"/>
                        <w:widowControl w:val="0"/>
                        <w:kinsoku/>
                        <w:wordWrap/>
                        <w:overflowPunct/>
                        <w:topLinePunct w:val="0"/>
                        <w:autoSpaceDE/>
                        <w:autoSpaceDN/>
                        <w:bidi w:val="0"/>
                        <w:adjustRightInd/>
                        <w:snapToGrid/>
                        <w:spacing w:before="0" w:line="0" w:lineRule="atLeast"/>
                        <w:jc w:val="center"/>
                        <w:textAlignment w:val="auto"/>
                        <w:rPr>
                          <w:rFonts w:hint="default" w:ascii="仿宋_GB2312" w:hAnsi="Times New Roman" w:eastAsia="仿宋_GB2312" w:cs="Times New Roman"/>
                          <w:b/>
                          <w:bCs/>
                          <w:sz w:val="21"/>
                          <w:szCs w:val="21"/>
                          <w:lang w:val="en-US" w:eastAsia="zh-CN"/>
                        </w:rPr>
                      </w:pPr>
                      <w:r>
                        <w:rPr>
                          <w:rFonts w:hint="eastAsia" w:ascii="黑体" w:hAnsi="黑体" w:eastAsia="黑体" w:cs="黑体"/>
                          <w:b w:val="0"/>
                          <w:bCs w:val="0"/>
                          <w:sz w:val="21"/>
                          <w:szCs w:val="21"/>
                          <w:lang w:val="en-US" w:eastAsia="zh-CN"/>
                        </w:rPr>
                        <w:t>县水利局相关责任股室及汛期监测预警值班室</w:t>
                      </w:r>
                    </w:p>
                  </w:txbxContent>
                </v:textbox>
              </v:roundrect>
            </w:pict>
          </mc:Fallback>
        </mc:AlternateContent>
      </w:r>
    </w:p>
    <w:p w14:paraId="17E902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208280</wp:posOffset>
                </wp:positionH>
                <wp:positionV relativeFrom="paragraph">
                  <wp:posOffset>138430</wp:posOffset>
                </wp:positionV>
                <wp:extent cx="209550" cy="417830"/>
                <wp:effectExtent l="8255" t="62865" r="10795" b="65405"/>
                <wp:wrapNone/>
                <wp:docPr id="165" name="左箭头 165"/>
                <wp:cNvGraphicFramePr/>
                <a:graphic xmlns:a="http://schemas.openxmlformats.org/drawingml/2006/main">
                  <a:graphicData uri="http://schemas.microsoft.com/office/word/2010/wordprocessingShape">
                    <wps:wsp>
                      <wps:cNvSpPr/>
                      <wps:spPr>
                        <a:xfrm>
                          <a:off x="0" y="0"/>
                          <a:ext cx="191135" cy="417830"/>
                        </a:xfrm>
                        <a:prstGeom prst="leftArrow">
                          <a:avLst>
                            <a:gd name="adj1" fmla="val 50000"/>
                            <a:gd name="adj2" fmla="val 25000"/>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6A48FC47"/>
                        </w:txbxContent>
                      </wps:txbx>
                      <wps:bodyPr upright="1"/>
                    </wps:wsp>
                  </a:graphicData>
                </a:graphic>
              </wp:anchor>
            </w:drawing>
          </mc:Choice>
          <mc:Fallback>
            <w:pict>
              <v:shape id="_x0000_s1026" o:spid="_x0000_s1026" o:spt="66" type="#_x0000_t66" style="position:absolute;left:0pt;margin-left:16.4pt;margin-top:10.9pt;height:32.9pt;width:16.5pt;z-index:251681792;mso-width-relative:page;mso-height-relative:page;" fillcolor="#FFFFFF" filled="t" stroked="t" coordsize="21600,21600" o:gfxdata="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nxtcC1wAAAAcBAAAPAAAAAAAAAAEAIAAAACIAAABkcnMvZG93bnJldi54&#10;bWxQSwECFAAUAAAACACHTuJAPCkcKW0CAAAbBQAADgAAAAAAAAABACAAAAAmAQAAZHJzL2Uyb0Rv&#10;Yy54bWxQSwUGAAAAAAYABgBZAQAABQYAAAAA&#10;" adj="5400,5400">
                <v:fill type="gradient" on="t" color2="#FFFFFF" angle="90" focus="100%" focussize="0,0">
                  <o:fill type="gradientUnscaled" v:ext="backwardCompatible"/>
                </v:fill>
                <v:stroke weight="1.25pt" color="#739CC3" joinstyle="miter"/>
                <v:imagedata o:title=""/>
                <o:lock v:ext="edit" aspectratio="f"/>
                <v:textbox>
                  <w:txbxContent>
                    <w:p w14:paraId="6A48FC47"/>
                  </w:txbxContent>
                </v:textbox>
              </v:shape>
            </w:pict>
          </mc:Fallback>
        </mc:AlternateContent>
      </w:r>
    </w:p>
    <w:p w14:paraId="2570B36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9984" behindDoc="0" locked="0" layoutInCell="1" allowOverlap="1">
                <wp:simplePos x="0" y="0"/>
                <wp:positionH relativeFrom="column">
                  <wp:posOffset>3977640</wp:posOffset>
                </wp:positionH>
                <wp:positionV relativeFrom="paragraph">
                  <wp:posOffset>80645</wp:posOffset>
                </wp:positionV>
                <wp:extent cx="666750" cy="496570"/>
                <wp:effectExtent l="6350" t="6350" r="12700" b="17780"/>
                <wp:wrapNone/>
                <wp:docPr id="113" name="圆角矩形 113"/>
                <wp:cNvGraphicFramePr/>
                <a:graphic xmlns:a="http://schemas.openxmlformats.org/drawingml/2006/main">
                  <a:graphicData uri="http://schemas.microsoft.com/office/word/2010/wordprocessingShape">
                    <wps:wsp>
                      <wps:cNvSpPr/>
                      <wps:spPr>
                        <a:xfrm>
                          <a:off x="0" y="0"/>
                          <a:ext cx="666750" cy="496570"/>
                        </a:xfrm>
                        <a:prstGeom prst="roundRect">
                          <a:avLst>
                            <a:gd name="adj" fmla="val 16667"/>
                          </a:avLst>
                        </a:prstGeom>
                        <a:solidFill>
                          <a:srgbClr val="EEECE1"/>
                        </a:solidFill>
                        <a:ln w="12700" cap="flat" cmpd="sng">
                          <a:solidFill>
                            <a:srgbClr val="0070C0"/>
                          </a:solidFill>
                          <a:prstDash val="solid"/>
                          <a:headEnd type="none" w="med" len="med"/>
                          <a:tailEnd type="none" w="med" len="med"/>
                        </a:ln>
                        <a:effectLst/>
                      </wps:spPr>
                      <wps:txbx>
                        <w:txbxContent>
                          <w:p w14:paraId="52037AD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县级水利部门</w:t>
                            </w:r>
                          </w:p>
                        </w:txbxContent>
                      </wps:txbx>
                      <wps:bodyPr upright="1"/>
                    </wps:wsp>
                  </a:graphicData>
                </a:graphic>
              </wp:anchor>
            </w:drawing>
          </mc:Choice>
          <mc:Fallback>
            <w:pict>
              <v:roundrect id="_x0000_s1026" o:spid="_x0000_s1026" o:spt="2" style="position:absolute;left:0pt;margin-left:313.2pt;margin-top:6.35pt;height:39.1pt;width:52.5pt;z-index:251689984;mso-width-relative:page;mso-height-relative:page;" fillcolor="#EEECE1" filled="t" stroked="t" coordsize="21600,21600" arcsize="0.166666666666667" o:gfxdata="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IzTItYAAAAJAQAADwAAAAAAAAABACAAAAAiAAAAZHJzL2Rvd25yZXYueG1sUEsB&#10;AhQAFAAAAAgAh07iQCCAKqkwAgAAaAQAAA4AAAAAAAAAAQAgAAAAJQEAAGRycy9lMm9Eb2MueG1s&#10;UEsFBgAAAAAGAAYAWQEAAMcFAAAAAA==&#10;">
                <v:fill on="t" focussize="0,0"/>
                <v:stroke weight="1pt" color="#0070C0" joinstyle="round"/>
                <v:imagedata o:title=""/>
                <o:lock v:ext="edit" aspectratio="f"/>
                <v:textbox>
                  <w:txbxContent>
                    <w:p w14:paraId="52037AD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县级水利部门</w:t>
                      </w:r>
                    </w:p>
                  </w:txbxContent>
                </v:textbox>
              </v:roundrect>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1388745</wp:posOffset>
                </wp:positionH>
                <wp:positionV relativeFrom="paragraph">
                  <wp:posOffset>63500</wp:posOffset>
                </wp:positionV>
                <wp:extent cx="1028065" cy="247650"/>
                <wp:effectExtent l="20955" t="7620" r="17780" b="11430"/>
                <wp:wrapNone/>
                <wp:docPr id="146" name="五边形 146"/>
                <wp:cNvGraphicFramePr/>
                <a:graphic xmlns:a="http://schemas.openxmlformats.org/drawingml/2006/main">
                  <a:graphicData uri="http://schemas.microsoft.com/office/word/2010/wordprocessingShape">
                    <wps:wsp>
                      <wps:cNvSpPr/>
                      <wps:spPr>
                        <a:xfrm rot="10800000">
                          <a:off x="0" y="0"/>
                          <a:ext cx="1056640" cy="247650"/>
                        </a:xfrm>
                        <a:prstGeom prst="homePlate">
                          <a:avLst>
                            <a:gd name="adj" fmla="val 122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1D3DAFD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仿宋_GB2312" w:hAnsi="Times New Roman" w:eastAsia="仿宋_GB2312" w:cs="Times New Roman"/>
                                <w:sz w:val="18"/>
                                <w:szCs w:val="18"/>
                                <w:lang w:val="en-US" w:eastAsia="zh-CN"/>
                              </w:rPr>
                              <w:t xml:space="preserve">   </w:t>
                            </w:r>
                            <w:r>
                              <w:rPr>
                                <w:rFonts w:hint="eastAsia" w:ascii="宋体" w:hAnsi="宋体" w:eastAsia="宋体" w:cs="宋体"/>
                                <w:sz w:val="18"/>
                                <w:szCs w:val="18"/>
                                <w:lang w:val="en-US" w:eastAsia="zh-CN"/>
                              </w:rPr>
                              <w:t>综合研判</w:t>
                            </w:r>
                            <w:r>
                              <w:rPr>
                                <w:rFonts w:hint="eastAsia" w:ascii="仿宋_GB2312" w:hAnsi="Times New Roman" w:eastAsia="仿宋_GB2312" w:cs="Times New Roman"/>
                                <w:sz w:val="18"/>
                                <w:szCs w:val="18"/>
                                <w:lang w:val="en-US" w:eastAsia="zh-CN"/>
                              </w:rPr>
                              <w:t>信息</w:t>
                            </w:r>
                          </w:p>
                        </w:txbxContent>
                      </wps:txbx>
                      <wps:bodyPr upright="1"/>
                    </wps:wsp>
                  </a:graphicData>
                </a:graphic>
              </wp:anchor>
            </w:drawing>
          </mc:Choice>
          <mc:Fallback>
            <w:pict>
              <v:shape id="_x0000_s1026" o:spid="_x0000_s1026" o:spt="15" type="#_x0000_t15" style="position:absolute;left:0pt;margin-left:109.35pt;margin-top:5pt;height:19.5pt;width:80.95pt;rotation:11796480f;z-index:251673600;mso-width-relative:page;mso-height-relative:page;" fillcolor="#FFFFFF" filled="t" stroked="t" coordsize="21600,21600" o:gfxdata="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k2yY2QAAAAkBAAAPAAAAAAAAAAEAIAAAACIAAABkcnMvZG93&#10;bnJldi54bWxQSwECFAAUAAAACACHTuJAPZC5d3ECAAAHBQAADgAAAAAAAAABACAAAAAoAQAAZHJz&#10;L2Uyb0RvYy54bWxQSwUGAAAAAAYABgBZAQAACwYAAAAA&#10;" adj="15422">
                <v:fill type="gradient" on="t" color2="#FFFFFF" angle="90" focus="100%" focussize="0,0">
                  <o:fill type="gradientUnscaled" v:ext="backwardCompatible"/>
                </v:fill>
                <v:stroke weight="1.25pt" color="#739CC3" joinstyle="miter"/>
                <v:imagedata o:title=""/>
                <o:lock v:ext="edit" aspectratio="f"/>
                <v:textbox>
                  <w:txbxContent>
                    <w:p w14:paraId="1D3DAFD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仿宋_GB2312" w:hAnsi="Times New Roman" w:eastAsia="仿宋_GB2312" w:cs="Times New Roman"/>
                          <w:sz w:val="18"/>
                          <w:szCs w:val="18"/>
                          <w:lang w:val="en-US" w:eastAsia="zh-CN"/>
                        </w:rPr>
                        <w:t xml:space="preserve">   </w:t>
                      </w:r>
                      <w:r>
                        <w:rPr>
                          <w:rFonts w:hint="eastAsia" w:ascii="宋体" w:hAnsi="宋体" w:eastAsia="宋体" w:cs="宋体"/>
                          <w:sz w:val="18"/>
                          <w:szCs w:val="18"/>
                          <w:lang w:val="en-US" w:eastAsia="zh-CN"/>
                        </w:rPr>
                        <w:t>综合研判</w:t>
                      </w:r>
                      <w:r>
                        <w:rPr>
                          <w:rFonts w:hint="eastAsia" w:ascii="仿宋_GB2312" w:hAnsi="Times New Roman" w:eastAsia="仿宋_GB2312" w:cs="Times New Roman"/>
                          <w:sz w:val="18"/>
                          <w:szCs w:val="18"/>
                          <w:lang w:val="en-US" w:eastAsia="zh-CN"/>
                        </w:rPr>
                        <w:t>信息</w:t>
                      </w:r>
                    </w:p>
                  </w:txbxContent>
                </v:textbox>
              </v:shape>
            </w:pict>
          </mc:Fallback>
        </mc:AlternateContent>
      </w:r>
    </w:p>
    <w:p w14:paraId="1802D38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604AB80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7936" behindDoc="0" locked="0" layoutInCell="1" allowOverlap="1">
                <wp:simplePos x="0" y="0"/>
                <wp:positionH relativeFrom="column">
                  <wp:posOffset>2411095</wp:posOffset>
                </wp:positionH>
                <wp:positionV relativeFrom="paragraph">
                  <wp:posOffset>-113030</wp:posOffset>
                </wp:positionV>
                <wp:extent cx="428625" cy="742315"/>
                <wp:effectExtent l="45085" t="6350" r="50800" b="9525"/>
                <wp:wrapNone/>
                <wp:docPr id="114" name="燕尾形箭头 114"/>
                <wp:cNvGraphicFramePr/>
                <a:graphic xmlns:a="http://schemas.openxmlformats.org/drawingml/2006/main">
                  <a:graphicData uri="http://schemas.microsoft.com/office/word/2010/wordprocessingShape">
                    <wps:wsp>
                      <wps:cNvSpPr/>
                      <wps:spPr>
                        <a:xfrm rot="-5400000">
                          <a:off x="0" y="0"/>
                          <a:ext cx="428625" cy="742315"/>
                        </a:xfrm>
                        <a:prstGeom prst="notchedRightArrow">
                          <a:avLst>
                            <a:gd name="adj1" fmla="val 50000"/>
                            <a:gd name="adj2" fmla="val 25000"/>
                          </a:avLst>
                        </a:prstGeom>
                        <a:solidFill>
                          <a:srgbClr val="FFFFFF"/>
                        </a:solidFill>
                        <a:ln w="12700" cap="flat" cmpd="sng">
                          <a:solidFill>
                            <a:srgbClr val="0070C0"/>
                          </a:solidFill>
                          <a:prstDash val="solid"/>
                          <a:miter/>
                          <a:headEnd type="none" w="med" len="med"/>
                          <a:tailEnd type="none" w="med" len="med"/>
                        </a:ln>
                        <a:effectLst/>
                      </wps:spPr>
                      <wps:txbx>
                        <w:txbxContent>
                          <w:p w14:paraId="028892E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信息</w:t>
                            </w:r>
                          </w:p>
                        </w:txbxContent>
                      </wps:txbx>
                      <wps:bodyPr upright="1"/>
                    </wps:wsp>
                  </a:graphicData>
                </a:graphic>
              </wp:anchor>
            </w:drawing>
          </mc:Choice>
          <mc:Fallback>
            <w:pict>
              <v:shape id="_x0000_s1026" o:spid="_x0000_s1026" o:spt="94" type="#_x0000_t94" style="position:absolute;left:0pt;margin-left:189.85pt;margin-top:-8.9pt;height:58.45pt;width:33.75pt;rotation:-5898240f;z-index:251687936;mso-width-relative:page;mso-height-relative:page;" fillcolor="#FFFFFF" filled="t" stroked="t" coordsize="21600,21600" o:gfxdata="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lXVPtwAAAAK&#10;AQAADwAAAAAAAAABACAAAAAiAAAAZHJzL2Rvd25yZXYueG1sUEsBAhQAFAAAAAgAh07iQCImq7ZR&#10;AgAAsQQAAA4AAAAAAAAAAQAgAAAAKwEAAGRycy9lMm9Eb2MueG1sUEsFBgAAAAAGAAYAWQEAAO4F&#10;AAAAAA==&#10;" adj="16200,5400">
                <v:fill on="t" focussize="0,0"/>
                <v:stroke weight="1pt" color="#0070C0" joinstyle="miter"/>
                <v:imagedata o:title=""/>
                <o:lock v:ext="edit" aspectratio="f"/>
                <v:textbox>
                  <w:txbxContent>
                    <w:p w14:paraId="028892E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信息</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1367790</wp:posOffset>
                </wp:positionH>
                <wp:positionV relativeFrom="paragraph">
                  <wp:posOffset>54610</wp:posOffset>
                </wp:positionV>
                <wp:extent cx="1104265" cy="464185"/>
                <wp:effectExtent l="10160" t="13335" r="15875" b="17780"/>
                <wp:wrapNone/>
                <wp:docPr id="115" name="左箭头 115"/>
                <wp:cNvGraphicFramePr/>
                <a:graphic xmlns:a="http://schemas.openxmlformats.org/drawingml/2006/main">
                  <a:graphicData uri="http://schemas.microsoft.com/office/word/2010/wordprocessingShape">
                    <wps:wsp>
                      <wps:cNvSpPr/>
                      <wps:spPr>
                        <a:xfrm>
                          <a:off x="0" y="0"/>
                          <a:ext cx="1104265" cy="464185"/>
                        </a:xfrm>
                        <a:prstGeom prst="leftArrow">
                          <a:avLst>
                            <a:gd name="adj1" fmla="val 50000"/>
                            <a:gd name="adj2" fmla="val 59473"/>
                          </a:avLst>
                        </a:prstGeom>
                        <a:solidFill>
                          <a:srgbClr val="FFFFFF"/>
                        </a:solidFill>
                        <a:ln w="12700" cap="flat" cmpd="sng">
                          <a:solidFill>
                            <a:srgbClr val="0070C0"/>
                          </a:solidFill>
                          <a:prstDash val="solid"/>
                          <a:miter/>
                          <a:headEnd type="none" w="med" len="med"/>
                          <a:tailEnd type="none" w="med" len="med"/>
                        </a:ln>
                        <a:effectLst/>
                      </wps:spPr>
                      <wps:txbx>
                        <w:txbxContent>
                          <w:p w14:paraId="09E50432">
                            <w:pPr>
                              <w:keepNext w:val="0"/>
                              <w:keepLines w:val="0"/>
                              <w:pageBreakBefore w:val="0"/>
                              <w:widowControl w:val="0"/>
                              <w:kinsoku/>
                              <w:wordWrap/>
                              <w:overflowPunct/>
                              <w:topLinePunct w:val="0"/>
                              <w:autoSpaceDE/>
                              <w:autoSpaceDN/>
                              <w:bidi w:val="0"/>
                              <w:adjustRightInd/>
                              <w:snapToGrid/>
                              <w:spacing w:line="0" w:lineRule="atLeast"/>
                              <w:jc w:val="right"/>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信息同步通报</w:t>
                            </w:r>
                          </w:p>
                        </w:txbxContent>
                      </wps:txbx>
                      <wps:bodyPr upright="1"/>
                    </wps:wsp>
                  </a:graphicData>
                </a:graphic>
              </wp:anchor>
            </w:drawing>
          </mc:Choice>
          <mc:Fallback>
            <w:pict>
              <v:shape id="_x0000_s1026" o:spid="_x0000_s1026" o:spt="66" type="#_x0000_t66" style="position:absolute;left:0pt;margin-left:107.7pt;margin-top:4.3pt;height:36.55pt;width:86.95pt;z-index:251688960;mso-width-relative:page;mso-height-relative:page;" fillcolor="#FFFFFF" filled="t" stroked="t" coordsize="21600,21600" o:gfxdata="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n8jDDVAAAACAEAAA8AAAAAAAAAAQAgAAAAIgAAAGRycy9kb3ducmV2&#10;LnhtbFBLAQIUABQAAAAIAIdO4kATWG85OAIAAJUEAAAOAAAAAAAAAAEAIAAAACQBAABkcnMvZTJv&#10;RG9jLnhtbFBLBQYAAAAABgAGAFkBAADOBQAAAAA=&#10;" adj="5399,5400">
                <v:fill on="t" focussize="0,0"/>
                <v:stroke weight="1pt" color="#0070C0" joinstyle="miter"/>
                <v:imagedata o:title=""/>
                <o:lock v:ext="edit" aspectratio="f"/>
                <v:textbox>
                  <w:txbxContent>
                    <w:p w14:paraId="09E50432">
                      <w:pPr>
                        <w:keepNext w:val="0"/>
                        <w:keepLines w:val="0"/>
                        <w:pageBreakBefore w:val="0"/>
                        <w:widowControl w:val="0"/>
                        <w:kinsoku/>
                        <w:wordWrap/>
                        <w:overflowPunct/>
                        <w:topLinePunct w:val="0"/>
                        <w:autoSpaceDE/>
                        <w:autoSpaceDN/>
                        <w:bidi w:val="0"/>
                        <w:adjustRightInd/>
                        <w:snapToGrid/>
                        <w:spacing w:line="0" w:lineRule="atLeast"/>
                        <w:jc w:val="right"/>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信息同步通报</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3179445</wp:posOffset>
                </wp:positionH>
                <wp:positionV relativeFrom="paragraph">
                  <wp:posOffset>78740</wp:posOffset>
                </wp:positionV>
                <wp:extent cx="534035" cy="2172970"/>
                <wp:effectExtent l="11430" t="7620" r="13335" b="29210"/>
                <wp:wrapNone/>
                <wp:docPr id="163" name="下箭头 163"/>
                <wp:cNvGraphicFramePr/>
                <a:graphic xmlns:a="http://schemas.openxmlformats.org/drawingml/2006/main">
                  <a:graphicData uri="http://schemas.microsoft.com/office/word/2010/wordprocessingShape">
                    <wps:wsp>
                      <wps:cNvSpPr/>
                      <wps:spPr>
                        <a:xfrm>
                          <a:off x="0" y="0"/>
                          <a:ext cx="534035" cy="2239010"/>
                        </a:xfrm>
                        <a:prstGeom prst="downArrow">
                          <a:avLst>
                            <a:gd name="adj1" fmla="val 50000"/>
                            <a:gd name="adj2" fmla="val 12865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534F19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雨水工情综合研判信息</w:t>
                            </w:r>
                          </w:p>
                        </w:txbxContent>
                      </wps:txbx>
                      <wps:bodyPr upright="1"/>
                    </wps:wsp>
                  </a:graphicData>
                </a:graphic>
              </wp:anchor>
            </w:drawing>
          </mc:Choice>
          <mc:Fallback>
            <w:pict>
              <v:shape id="_x0000_s1026" o:spid="_x0000_s1026" o:spt="67" type="#_x0000_t67" style="position:absolute;left:0pt;margin-left:250.35pt;margin-top:6.2pt;height:171.1pt;width:42.05pt;z-index:251670528;mso-width-relative:page;mso-height-relative:page;" fillcolor="#FFFFFF" filled="t" stroked="t" coordsize="21600,21600" o:gfxdata="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TNGhHZAAAACgEAAA8AAAAAAAAAAQAgAAAAIgAAAGRycy9k&#10;b3ducmV2LnhtbFBLAQIUABQAAAAIAIdO4kDrsbSJcwIAAB0FAAAOAAAAAAAAAAEAIAAAACgBAABk&#10;cnMvZTJvRG9jLnhtbFBLBQYAAAAABgAGAFkBAAANBgAAAAA=&#10;" adj="14972,5400">
                <v:fill type="gradient" on="t" color2="#FFFFFF" angle="90" focus="100%" focussize="0,0">
                  <o:fill type="gradientUnscaled" v:ext="backwardCompatible"/>
                </v:fill>
                <v:stroke weight="1.25pt" color="#739CC3" joinstyle="miter"/>
                <v:imagedata o:title=""/>
                <o:lock v:ext="edit" aspectratio="f"/>
                <v:textbox>
                  <w:txbxContent>
                    <w:p w14:paraId="534F19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雨水工情综合研判信息</w:t>
                      </w:r>
                    </w:p>
                  </w:txbxContent>
                </v:textbox>
              </v:shape>
            </w:pict>
          </mc:Fallback>
        </mc:AlternateContent>
      </w:r>
    </w:p>
    <w:p w14:paraId="5A53877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4FAA64D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1531620</wp:posOffset>
                </wp:positionH>
                <wp:positionV relativeFrom="paragraph">
                  <wp:posOffset>33020</wp:posOffset>
                </wp:positionV>
                <wp:extent cx="401955" cy="2115820"/>
                <wp:effectExtent l="495300" t="0" r="499745" b="0"/>
                <wp:wrapNone/>
                <wp:docPr id="156" name="左右箭头 156"/>
                <wp:cNvGraphicFramePr/>
                <a:graphic xmlns:a="http://schemas.openxmlformats.org/drawingml/2006/main">
                  <a:graphicData uri="http://schemas.microsoft.com/office/word/2010/wordprocessingShape">
                    <wps:wsp>
                      <wps:cNvSpPr/>
                      <wps:spPr>
                        <a:xfrm rot="19320000">
                          <a:off x="0" y="0"/>
                          <a:ext cx="401955" cy="2115820"/>
                        </a:xfrm>
                        <a:prstGeom prst="leftRightArrow">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78347C0F">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信息双向沟通</w:t>
                            </w:r>
                          </w:p>
                        </w:txbxContent>
                      </wps:txbx>
                      <wps:bodyPr upright="0"/>
                    </wps:wsp>
                  </a:graphicData>
                </a:graphic>
              </wp:anchor>
            </w:drawing>
          </mc:Choice>
          <mc:Fallback>
            <w:pict>
              <v:shape id="_x0000_s1026" o:spid="_x0000_s1026" o:spt="69" type="#_x0000_t69" style="position:absolute;left:0pt;margin-left:120.6pt;margin-top:2.6pt;height:166.6pt;width:31.65pt;rotation:-2490368f;z-index:251675648;mso-width-relative:page;mso-height-relative:page;" fillcolor="#FFFFFF" filled="t" stroked="t" coordsize="21600,21600" o:gfxdata="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rnnd2AAAAAkBAAAPAAAAAAAAAAEAIAAAACIAAABkcnMvZG93bnJldi54bWxQSwECFAAUAAAACACH&#10;TuJAiDodml0CAADiBAAADgAAAAAAAAABACAAAAAnAQAAZHJzL2Uyb0RvYy54bWxQSwUGAAAAAAYA&#10;BgBZAQAA9gUAAAAA&#10;" adj="10800,5400">
                <v:fill type="gradient" on="t" color2="#FFFFFF" angle="90" focus="100%" focussize="0,0">
                  <o:fill type="gradientUnscaled" v:ext="backwardCompatible"/>
                </v:fill>
                <v:stroke weight="1.25pt" color="#739CC3" joinstyle="miter"/>
                <v:imagedata o:title=""/>
                <o:lock v:ext="edit" aspectratio="f"/>
                <v:textbox>
                  <w:txbxContent>
                    <w:p w14:paraId="78347C0F">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信息双向沟通</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2541905</wp:posOffset>
                </wp:positionH>
                <wp:positionV relativeFrom="paragraph">
                  <wp:posOffset>151130</wp:posOffset>
                </wp:positionV>
                <wp:extent cx="677545" cy="654685"/>
                <wp:effectExtent l="8255" t="7620" r="12700" b="10795"/>
                <wp:wrapNone/>
                <wp:docPr id="116" name="流程图: 可选过程 116"/>
                <wp:cNvGraphicFramePr/>
                <a:graphic xmlns:a="http://schemas.openxmlformats.org/drawingml/2006/main">
                  <a:graphicData uri="http://schemas.microsoft.com/office/word/2010/wordprocessingShape">
                    <wps:wsp>
                      <wps:cNvSpPr/>
                      <wps:spPr>
                        <a:xfrm>
                          <a:off x="0" y="0"/>
                          <a:ext cx="677545" cy="65468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3C65DF8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水文站水情信息</w:t>
                            </w:r>
                          </w:p>
                        </w:txbxContent>
                      </wps:txbx>
                      <wps:bodyPr upright="1"/>
                    </wps:wsp>
                  </a:graphicData>
                </a:graphic>
              </wp:anchor>
            </w:drawing>
          </mc:Choice>
          <mc:Fallback>
            <w:pict>
              <v:shape id="_x0000_s1026" o:spid="_x0000_s1026" o:spt="176" type="#_x0000_t176" style="position:absolute;left:0pt;margin-left:200.15pt;margin-top:11.9pt;height:51.55pt;width:53.35pt;z-index:251672576;mso-width-relative:page;mso-height-relative:page;" fillcolor="#EEECE1" filled="t" stroked="t" coordsize="21600,21600" o:gfxdata="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C1SdjYAAAACgEAAA8AAAAAAAAAAQAgAAAAIgAAAGRycy9kb3ducmV2&#10;LnhtbFBLAQIUABQAAAAIAIdO4kAzq1ejNQIAAGEEAAAOAAAAAAAAAAEAIAAAACcBAABkcnMvZTJv&#10;RG9jLnhtbFBLBQYAAAAABgAGAFkBAADOBQAAAAA=&#10;">
                <v:fill on="t" focussize="0,0"/>
                <v:stroke weight="1.25pt" color="#739CC3" joinstyle="miter"/>
                <v:imagedata o:title=""/>
                <o:lock v:ext="edit" aspectratio="f"/>
                <v:textbox>
                  <w:txbxContent>
                    <w:p w14:paraId="3C65DF8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水文站水情信息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1713230</wp:posOffset>
                </wp:positionH>
                <wp:positionV relativeFrom="paragraph">
                  <wp:posOffset>151130</wp:posOffset>
                </wp:positionV>
                <wp:extent cx="828675" cy="658495"/>
                <wp:effectExtent l="7620" t="7620" r="14605" b="19685"/>
                <wp:wrapNone/>
                <wp:docPr id="117" name="流程图: 可选过程 117"/>
                <wp:cNvGraphicFramePr/>
                <a:graphic xmlns:a="http://schemas.openxmlformats.org/drawingml/2006/main">
                  <a:graphicData uri="http://schemas.microsoft.com/office/word/2010/wordprocessingShape">
                    <wps:wsp>
                      <wps:cNvSpPr/>
                      <wps:spPr>
                        <a:xfrm>
                          <a:off x="0" y="0"/>
                          <a:ext cx="828675" cy="65849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6FA9C530">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县气象局天气预报雨情信息</w:t>
                            </w:r>
                          </w:p>
                        </w:txbxContent>
                      </wps:txbx>
                      <wps:bodyPr upright="1"/>
                    </wps:wsp>
                  </a:graphicData>
                </a:graphic>
              </wp:anchor>
            </w:drawing>
          </mc:Choice>
          <mc:Fallback>
            <w:pict>
              <v:shape id="_x0000_s1026" o:spid="_x0000_s1026" o:spt="176" type="#_x0000_t176" style="position:absolute;left:0pt;margin-left:134.9pt;margin-top:11.9pt;height:51.85pt;width:65.25pt;z-index:251671552;mso-width-relative:page;mso-height-relative:page;" fillcolor="#EEECE1" filled="t" stroked="t" coordsize="21600,21600" o:gfxdata="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ZLMZbYAAAACgEAAA8AAAAAAAAAAQAgAAAAIgAAAGRycy9kb3ducmV2&#10;LnhtbFBLAQIUABQAAAAIAIdO4kCkPWbDNQIAAGEEAAAOAAAAAAAAAAEAIAAAACcBAABkcnMvZTJv&#10;RG9jLnhtbFBLBQYAAAAABgAGAFkBAADOBQAAAAA=&#10;">
                <v:fill on="t" focussize="0,0"/>
                <v:stroke weight="1.25pt" color="#739CC3" joinstyle="miter"/>
                <v:imagedata o:title=""/>
                <o:lock v:ext="edit" aspectratio="f"/>
                <v:textbox>
                  <w:txbxContent>
                    <w:p w14:paraId="6FA9C530">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县气象局天气预报雨情信息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3770630</wp:posOffset>
                </wp:positionH>
                <wp:positionV relativeFrom="paragraph">
                  <wp:posOffset>139700</wp:posOffset>
                </wp:positionV>
                <wp:extent cx="808990" cy="657225"/>
                <wp:effectExtent l="7620" t="7620" r="8890" b="8255"/>
                <wp:wrapNone/>
                <wp:docPr id="118" name="流程图: 可选过程 118"/>
                <wp:cNvGraphicFramePr/>
                <a:graphic xmlns:a="http://schemas.openxmlformats.org/drawingml/2006/main">
                  <a:graphicData uri="http://schemas.microsoft.com/office/word/2010/wordprocessingShape">
                    <wps:wsp>
                      <wps:cNvSpPr/>
                      <wps:spPr>
                        <a:xfrm>
                          <a:off x="0" y="0"/>
                          <a:ext cx="808990" cy="65722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727D27B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 委 办</w:t>
                            </w:r>
                          </w:p>
                          <w:p w14:paraId="4173BC9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县政府办</w:t>
                            </w:r>
                          </w:p>
                          <w:p w14:paraId="72FF66C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总值班室</w:t>
                            </w:r>
                          </w:p>
                        </w:txbxContent>
                      </wps:txbx>
                      <wps:bodyPr upright="1"/>
                    </wps:wsp>
                  </a:graphicData>
                </a:graphic>
              </wp:anchor>
            </w:drawing>
          </mc:Choice>
          <mc:Fallback>
            <w:pict>
              <v:shape id="_x0000_s1026" o:spid="_x0000_s1026" o:spt="176" type="#_x0000_t176" style="position:absolute;left:0pt;margin-left:296.9pt;margin-top:11pt;height:51.75pt;width:63.7pt;z-index:251678720;mso-width-relative:page;mso-height-relative:page;" fillcolor="#EEECE1" filled="t" stroked="t" coordsize="21600,21600" o:gfxdata="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S2ljvYAAAACgEAAA8AAAAAAAAAAQAgAAAAIgAAAGRycy9kb3ducmV2&#10;LnhtbFBLAQIUABQAAAAIAIdO4kCYGiD/NQIAAGEEAAAOAAAAAAAAAAEAIAAAACcBAABkcnMvZTJv&#10;RG9jLnhtbFBLBQYAAAAABgAGAFkBAADOBQAAAAA=&#10;">
                <v:fill on="t" focussize="0,0"/>
                <v:stroke weight="1.25pt" color="#739CC3" joinstyle="miter"/>
                <v:imagedata o:title=""/>
                <o:lock v:ext="edit" aspectratio="f"/>
                <v:textbox>
                  <w:txbxContent>
                    <w:p w14:paraId="727D27B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 委 办</w:t>
                      </w:r>
                    </w:p>
                    <w:p w14:paraId="4173BC9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县政府办</w:t>
                      </w:r>
                    </w:p>
                    <w:p w14:paraId="72FF66C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总值班室</w:t>
                      </w:r>
                    </w:p>
                  </w:txbxContent>
                </v:textbox>
              </v:shape>
            </w:pict>
          </mc:Fallback>
        </mc:AlternateContent>
      </w:r>
    </w:p>
    <w:p w14:paraId="7923270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3840" behindDoc="0" locked="0" layoutInCell="1" allowOverlap="1">
                <wp:simplePos x="0" y="0"/>
                <wp:positionH relativeFrom="column">
                  <wp:posOffset>815975</wp:posOffset>
                </wp:positionH>
                <wp:positionV relativeFrom="paragraph">
                  <wp:posOffset>58420</wp:posOffset>
                </wp:positionV>
                <wp:extent cx="274955" cy="704850"/>
                <wp:effectExtent l="14605" t="8890" r="15240" b="10160"/>
                <wp:wrapNone/>
                <wp:docPr id="119" name="上下箭头 119"/>
                <wp:cNvGraphicFramePr/>
                <a:graphic xmlns:a="http://schemas.openxmlformats.org/drawingml/2006/main">
                  <a:graphicData uri="http://schemas.microsoft.com/office/word/2010/wordprocessingShape">
                    <wps:wsp>
                      <wps:cNvSpPr/>
                      <wps:spPr>
                        <a:xfrm>
                          <a:off x="0" y="0"/>
                          <a:ext cx="274955" cy="704850"/>
                        </a:xfrm>
                        <a:prstGeom prst="upDownArrow">
                          <a:avLst>
                            <a:gd name="adj1" fmla="val 50000"/>
                            <a:gd name="adj2" fmla="val 51963"/>
                          </a:avLst>
                        </a:prstGeom>
                        <a:noFill/>
                        <a:ln w="12700" cap="flat" cmpd="sng">
                          <a:solidFill>
                            <a:srgbClr val="558ED5"/>
                          </a:solidFill>
                          <a:prstDash val="solid"/>
                          <a:miter/>
                          <a:headEnd type="none" w="med" len="med"/>
                          <a:tailEnd type="none" w="med" len="med"/>
                        </a:ln>
                        <a:effectLst/>
                      </wps:spPr>
                      <wps:txbx>
                        <w:txbxContent>
                          <w:p w14:paraId="49EFEAE7"/>
                        </w:txbxContent>
                      </wps:txbx>
                      <wps:bodyPr upright="1"/>
                    </wps:wsp>
                  </a:graphicData>
                </a:graphic>
              </wp:anchor>
            </w:drawing>
          </mc:Choice>
          <mc:Fallback>
            <w:pict>
              <v:shape id="_x0000_s1026" o:spid="_x0000_s1026" o:spt="70" type="#_x0000_t70" style="position:absolute;left:0pt;margin-left:64.25pt;margin-top:4.6pt;height:55.5pt;width:21.65pt;z-index:251683840;mso-width-relative:page;mso-height-relative:page;" filled="f" stroked="t" coordsize="21600,21600" o:gfxdata="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CH53jUAAAACQEAAA8AAAAAAAAAAQAgAAAAIgAAAGRycy9kb3ducmV2&#10;LnhtbFBLAQIUABQAAAAIAIdO4kBMWHO+OQIAAHAEAAAOAAAAAAAAAAEAIAAAACMBAABkcnMvZTJv&#10;RG9jLnhtbFBLBQYAAAAABgAGAFkBAADOBQAAAAA=&#10;" adj="5400,4378">
                <v:fill on="f" focussize="0,0"/>
                <v:stroke weight="1pt" color="#558ED5" joinstyle="miter"/>
                <v:imagedata o:title=""/>
                <o:lock v:ext="edit" aspectratio="f"/>
                <v:textbox>
                  <w:txbxContent>
                    <w:p w14:paraId="49EFEAE7"/>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307975</wp:posOffset>
                </wp:positionH>
                <wp:positionV relativeFrom="paragraph">
                  <wp:posOffset>49530</wp:posOffset>
                </wp:positionV>
                <wp:extent cx="257175" cy="1489710"/>
                <wp:effectExtent l="91440" t="1905" r="95885" b="6985"/>
                <wp:wrapNone/>
                <wp:docPr id="120" name="上下箭头 120"/>
                <wp:cNvGraphicFramePr/>
                <a:graphic xmlns:a="http://schemas.openxmlformats.org/drawingml/2006/main">
                  <a:graphicData uri="http://schemas.microsoft.com/office/word/2010/wordprocessingShape">
                    <wps:wsp>
                      <wps:cNvSpPr/>
                      <wps:spPr>
                        <a:xfrm rot="660000">
                          <a:off x="0" y="0"/>
                          <a:ext cx="257175" cy="1489710"/>
                        </a:xfrm>
                        <a:prstGeom prst="upDownArrow">
                          <a:avLst>
                            <a:gd name="adj1" fmla="val 50000"/>
                            <a:gd name="adj2" fmla="val 115851"/>
                          </a:avLst>
                        </a:prstGeom>
                        <a:solidFill>
                          <a:srgbClr val="FFFFFF"/>
                        </a:solidFill>
                        <a:ln w="12700" cap="flat" cmpd="sng">
                          <a:solidFill>
                            <a:srgbClr val="0070C0"/>
                          </a:solidFill>
                          <a:prstDash val="solid"/>
                          <a:miter/>
                          <a:headEnd type="none" w="med" len="med"/>
                          <a:tailEnd type="none" w="med" len="med"/>
                        </a:ln>
                        <a:effectLst/>
                      </wps:spPr>
                      <wps:txbx>
                        <w:txbxContent>
                          <w:p w14:paraId="0BD8D2B4"/>
                        </w:txbxContent>
                      </wps:txbx>
                      <wps:bodyPr upright="1"/>
                    </wps:wsp>
                  </a:graphicData>
                </a:graphic>
              </wp:anchor>
            </w:drawing>
          </mc:Choice>
          <mc:Fallback>
            <w:pict>
              <v:shape id="_x0000_s1026" o:spid="_x0000_s1026" o:spt="70" type="#_x0000_t70" style="position:absolute;left:0pt;margin-left:24.25pt;margin-top:3.9pt;height:117.3pt;width:20.25pt;rotation:720896f;z-index:251684864;mso-width-relative:page;mso-height-relative:page;" fillcolor="#FFFFFF" filled="t" stroked="t" coordsize="21600,21600" o:gfxdata="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g3hP/UAAAABwEAAA8AAAAAAAAAAQAgAAAA&#10;IgAAAGRycy9kb3ducmV2LnhtbFBLAQIUABQAAAAIAIdO4kDpkJ/iSAIAAKgEAAAOAAAAAAAAAAEA&#10;IAAAACMBAABkcnMvZTJvRG9jLnhtbFBLBQYAAAAABgAGAFkBAADdBQAAAAA=&#10;" adj="5400,4319">
                <v:fill on="t" focussize="0,0"/>
                <v:stroke weight="1pt" color="#0070C0" joinstyle="miter"/>
                <v:imagedata o:title=""/>
                <o:lock v:ext="edit" aspectratio="f"/>
                <v:textbox>
                  <w:txbxContent>
                    <w:p w14:paraId="0BD8D2B4"/>
                  </w:txbxContent>
                </v:textbox>
              </v:shape>
            </w:pict>
          </mc:Fallback>
        </mc:AlternateContent>
      </w:r>
    </w:p>
    <w:p w14:paraId="4D2AF89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5EC8CFB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067B3E9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3884930</wp:posOffset>
                </wp:positionH>
                <wp:positionV relativeFrom="paragraph">
                  <wp:posOffset>114935</wp:posOffset>
                </wp:positionV>
                <wp:extent cx="571500" cy="1123950"/>
                <wp:effectExtent l="19685" t="10795" r="31115" b="8255"/>
                <wp:wrapNone/>
                <wp:docPr id="149" name="上箭头 149"/>
                <wp:cNvGraphicFramePr/>
                <a:graphic xmlns:a="http://schemas.openxmlformats.org/drawingml/2006/main">
                  <a:graphicData uri="http://schemas.microsoft.com/office/word/2010/wordprocessingShape">
                    <wps:wsp>
                      <wps:cNvSpPr/>
                      <wps:spPr>
                        <a:xfrm>
                          <a:off x="0" y="0"/>
                          <a:ext cx="571500" cy="1123950"/>
                        </a:xfrm>
                        <a:prstGeom prst="upArrow">
                          <a:avLst>
                            <a:gd name="adj1" fmla="val 50000"/>
                            <a:gd name="adj2" fmla="val 48750"/>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17DB290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值班信息上报</w:t>
                            </w:r>
                          </w:p>
                        </w:txbxContent>
                      </wps:txbx>
                      <wps:bodyPr upright="1"/>
                    </wps:wsp>
                  </a:graphicData>
                </a:graphic>
              </wp:anchor>
            </w:drawing>
          </mc:Choice>
          <mc:Fallback>
            <w:pict>
              <v:shape id="_x0000_s1026" o:spid="_x0000_s1026" o:spt="68" type="#_x0000_t68" style="position:absolute;left:0pt;margin-left:305.9pt;margin-top:9.05pt;height:88.5pt;width:45pt;z-index:251679744;mso-width-relative:page;mso-height-relative:page;" fillcolor="#FFFFFF" filled="t" stroked="t" coordsize="21600,21600" o:gfxdata="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gAOOtMAAAAKAQAADwAAAAAAAAABACAAAAAiAAAAZHJzL2Rvd25yZXYueG1sUEsB&#10;AhQAFAAAAAgAh07iQMaeho1sAgAAGgUAAA4AAAAAAAAAAQAgAAAAIgEAAGRycy9lMm9Eb2MueG1s&#10;UEsFBgAAAAAGAAYAWQEAAAAGAAAAAA==&#10;" adj="5354,5400">
                <v:fill type="gradient" on="t" color2="#FFFFFF" angle="90" focus="100%" focussize="0,0">
                  <o:fill type="gradientUnscaled" v:ext="backwardCompatible"/>
                </v:fill>
                <v:stroke weight="1.25pt" color="#739CC3" joinstyle="miter"/>
                <v:imagedata o:title=""/>
                <o:lock v:ext="edit" aspectratio="f"/>
                <v:textbox>
                  <w:txbxContent>
                    <w:p w14:paraId="17DB290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值班信息上报</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2075180</wp:posOffset>
                </wp:positionH>
                <wp:positionV relativeFrom="paragraph">
                  <wp:posOffset>263525</wp:posOffset>
                </wp:positionV>
                <wp:extent cx="1130935" cy="713740"/>
                <wp:effectExtent l="0" t="24765" r="37465" b="12700"/>
                <wp:wrapNone/>
                <wp:docPr id="121" name="燕尾形箭头 121"/>
                <wp:cNvGraphicFramePr/>
                <a:graphic xmlns:a="http://schemas.openxmlformats.org/drawingml/2006/main">
                  <a:graphicData uri="http://schemas.microsoft.com/office/word/2010/wordprocessingShape">
                    <wps:wsp>
                      <wps:cNvSpPr/>
                      <wps:spPr>
                        <a:xfrm rot="5160000">
                          <a:off x="0" y="0"/>
                          <a:ext cx="1130935" cy="713740"/>
                        </a:xfrm>
                        <a:prstGeom prst="notchedRightArrow">
                          <a:avLst>
                            <a:gd name="adj1" fmla="val 50000"/>
                            <a:gd name="adj2" fmla="val 39612"/>
                          </a:avLst>
                        </a:prstGeom>
                        <a:solidFill>
                          <a:srgbClr val="FFFFFF"/>
                        </a:solidFill>
                        <a:ln w="12700" cap="flat" cmpd="sng">
                          <a:solidFill>
                            <a:srgbClr val="0070C0"/>
                          </a:solidFill>
                          <a:prstDash val="solid"/>
                          <a:miter/>
                          <a:headEnd type="none" w="med" len="med"/>
                          <a:tailEnd type="none" w="med" len="med"/>
                        </a:ln>
                        <a:effectLst/>
                      </wps:spPr>
                      <wps:txbx>
                        <w:txbxContent>
                          <w:p w14:paraId="2B7067B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监测预警信息</w:t>
                            </w:r>
                          </w:p>
                        </w:txbxContent>
                      </wps:txbx>
                      <wps:bodyPr upright="1"/>
                    </wps:wsp>
                  </a:graphicData>
                </a:graphic>
              </wp:anchor>
            </w:drawing>
          </mc:Choice>
          <mc:Fallback>
            <w:pict>
              <v:shape id="_x0000_s1026" o:spid="_x0000_s1026" o:spt="94" type="#_x0000_t94" style="position:absolute;left:0pt;margin-left:163.4pt;margin-top:20.75pt;height:56.2pt;width:89.05pt;rotation:5636096f;z-index:251686912;mso-width-relative:page;mso-height-relative:page;" fillcolor="#FFFFFF" filled="t" stroked="t" coordsize="21600,21600" o:gfxdata="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o9CFdkAAAAK&#10;AQAADwAAAAAAAAABACAAAAAiAAAAZHJzL2Rvd25yZXYueG1sUEsBAhQAFAAAAAgAh07iQHiNL7ZU&#10;AgAAsQQAAA4AAAAAAAAAAQAgAAAAKAEAAGRycy9lMm9Eb2MueG1sUEsFBgAAAAAGAAYAWQEAAO4F&#10;AAAAAA==&#10;" adj="16201,5400">
                <v:fill on="t" focussize="0,0"/>
                <v:stroke weight="1pt" color="#0070C0" joinstyle="miter"/>
                <v:imagedata o:title=""/>
                <o:lock v:ext="edit" aspectratio="f"/>
                <v:textbox>
                  <w:txbxContent>
                    <w:p w14:paraId="2B7067B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监测预警信息</w:t>
                      </w:r>
                    </w:p>
                  </w:txbxContent>
                </v:textbox>
              </v:shape>
            </w:pict>
          </mc:Fallback>
        </mc:AlternateContent>
      </w:r>
    </w:p>
    <w:p w14:paraId="07D6321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588645</wp:posOffset>
                </wp:positionH>
                <wp:positionV relativeFrom="paragraph">
                  <wp:posOffset>68580</wp:posOffset>
                </wp:positionV>
                <wp:extent cx="781685" cy="295910"/>
                <wp:effectExtent l="8255" t="7620" r="10160" b="13970"/>
                <wp:wrapNone/>
                <wp:docPr id="122" name="流程图: 可选过程 122"/>
                <wp:cNvGraphicFramePr/>
                <a:graphic xmlns:a="http://schemas.openxmlformats.org/drawingml/2006/main">
                  <a:graphicData uri="http://schemas.microsoft.com/office/word/2010/wordprocessingShape">
                    <wps:wsp>
                      <wps:cNvSpPr/>
                      <wps:spPr>
                        <a:xfrm>
                          <a:off x="0" y="0"/>
                          <a:ext cx="781685" cy="295910"/>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052B103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乡镇政府</w:t>
                            </w:r>
                          </w:p>
                        </w:txbxContent>
                      </wps:txbx>
                      <wps:bodyPr upright="1"/>
                    </wps:wsp>
                  </a:graphicData>
                </a:graphic>
              </wp:anchor>
            </w:drawing>
          </mc:Choice>
          <mc:Fallback>
            <w:pict>
              <v:shape id="_x0000_s1026" o:spid="_x0000_s1026" o:spt="176" type="#_x0000_t176" style="position:absolute;left:0pt;margin-left:46.35pt;margin-top:5.4pt;height:23.3pt;width:61.55pt;z-index:251677696;mso-width-relative:page;mso-height-relative:page;" fillcolor="#EEECE1" filled="t" stroked="t" coordsize="21600,21600" o:gfxdata="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oa7x1wAAAAgBAAAPAAAAAAAAAAEAIAAAACIAAABkcnMvZG93bnJl&#10;di54bWxQSwECFAAUAAAACACHTuJAOE6ecjcCAABhBAAADgAAAAAAAAABACAAAAAmAQAAZHJzL2Uy&#10;b0RvYy54bWxQSwUGAAAAAAYABgBZAQAAzwUAAAAA&#10;">
                <v:fill on="t" focussize="0,0"/>
                <v:stroke weight="1.25pt" color="#739CC3" joinstyle="miter"/>
                <v:imagedata o:title=""/>
                <o:lock v:ext="edit" aspectratio="f"/>
                <v:textbox>
                  <w:txbxContent>
                    <w:p w14:paraId="052B103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乡镇政府</w:t>
                      </w:r>
                    </w:p>
                  </w:txbxContent>
                </v:textbox>
              </v:shape>
            </w:pict>
          </mc:Fallback>
        </mc:AlternateContent>
      </w:r>
    </w:p>
    <w:p w14:paraId="7D0BD86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1FCFC5A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2816" behindDoc="0" locked="0" layoutInCell="1" allowOverlap="1">
                <wp:simplePos x="0" y="0"/>
                <wp:positionH relativeFrom="column">
                  <wp:posOffset>598170</wp:posOffset>
                </wp:positionH>
                <wp:positionV relativeFrom="paragraph">
                  <wp:posOffset>10160</wp:posOffset>
                </wp:positionV>
                <wp:extent cx="781050" cy="285750"/>
                <wp:effectExtent l="6350" t="6350" r="12700" b="12700"/>
                <wp:wrapNone/>
                <wp:docPr id="123" name="圆角矩形 123"/>
                <wp:cNvGraphicFramePr/>
                <a:graphic xmlns:a="http://schemas.openxmlformats.org/drawingml/2006/main">
                  <a:graphicData uri="http://schemas.microsoft.com/office/word/2010/wordprocessingShape">
                    <wps:wsp>
                      <wps:cNvSpPr/>
                      <wps:spPr>
                        <a:xfrm>
                          <a:off x="0" y="0"/>
                          <a:ext cx="781050" cy="285750"/>
                        </a:xfrm>
                        <a:prstGeom prst="roundRect">
                          <a:avLst>
                            <a:gd name="adj" fmla="val 16667"/>
                          </a:avLst>
                        </a:prstGeom>
                        <a:solidFill>
                          <a:srgbClr val="EEECE1"/>
                        </a:solidFill>
                        <a:ln w="12700" cap="flat" cmpd="sng">
                          <a:solidFill>
                            <a:srgbClr val="0070C0"/>
                          </a:solidFill>
                          <a:prstDash val="solid"/>
                          <a:round/>
                          <a:headEnd type="none" w="med" len="med"/>
                          <a:tailEnd type="none" w="med" len="med"/>
                        </a:ln>
                        <a:effectLst/>
                      </wps:spPr>
                      <wps:txbx>
                        <w:txbxContent>
                          <w:p w14:paraId="03BA67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值班室</w:t>
                            </w:r>
                          </w:p>
                        </w:txbxContent>
                      </wps:txbx>
                      <wps:bodyPr anchor="ctr" anchorCtr="0" upright="1"/>
                    </wps:wsp>
                  </a:graphicData>
                </a:graphic>
              </wp:anchor>
            </w:drawing>
          </mc:Choice>
          <mc:Fallback>
            <w:pict>
              <v:roundrect id="_x0000_s1026" o:spid="_x0000_s1026" o:spt="2" style="position:absolute;left:0pt;margin-left:47.1pt;margin-top:0.8pt;height:22.5pt;width:61.5pt;z-index:251682816;v-text-anchor:middle;mso-width-relative:page;mso-height-relative:page;" fillcolor="#EEECE1" filled="t" stroked="t" coordsize="21600,21600" arcsize="0.166666666666667" o:gfxdata="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&#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xpQmTVAAAABwEAAA8AAAAAAAAAAQAgAAAAIgAAAGRy&#10;cy9kb3ducmV2LnhtbFBLAQIUABQAAAAIAIdO4kCq7hmpQQIAAI0EAAAOAAAAAAAAAAEAIAAAACQB&#10;AABkcnMvZTJvRG9jLnhtbFBLBQYAAAAABgAGAFkBAADXBQAAAAA=&#10;">
                <v:fill on="t" focussize="0,0"/>
                <v:stroke weight="1pt" color="#0070C0" joinstyle="round"/>
                <v:imagedata o:title=""/>
                <o:lock v:ext="edit" aspectratio="f"/>
                <v:textbox>
                  <w:txbxContent>
                    <w:p w14:paraId="03BA67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值班室</w:t>
                      </w:r>
                    </w:p>
                  </w:txbxContent>
                </v:textbox>
              </v:roundrect>
            </w:pict>
          </mc:Fallback>
        </mc:AlternateContent>
      </w:r>
    </w:p>
    <w:p w14:paraId="5BA5B29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1D5FC3B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5888" behindDoc="0" locked="0" layoutInCell="1" allowOverlap="1">
                <wp:simplePos x="0" y="0"/>
                <wp:positionH relativeFrom="column">
                  <wp:posOffset>1694180</wp:posOffset>
                </wp:positionH>
                <wp:positionV relativeFrom="paragraph">
                  <wp:posOffset>-380365</wp:posOffset>
                </wp:positionV>
                <wp:extent cx="247650" cy="1234440"/>
                <wp:effectExtent l="0" t="189865" r="0" b="197485"/>
                <wp:wrapNone/>
                <wp:docPr id="124" name="上下箭头 124"/>
                <wp:cNvGraphicFramePr/>
                <a:graphic xmlns:a="http://schemas.openxmlformats.org/drawingml/2006/main">
                  <a:graphicData uri="http://schemas.microsoft.com/office/word/2010/wordprocessingShape">
                    <wps:wsp>
                      <wps:cNvSpPr/>
                      <wps:spPr>
                        <a:xfrm rot="-3600000">
                          <a:off x="0" y="0"/>
                          <a:ext cx="247650" cy="1234440"/>
                        </a:xfrm>
                        <a:prstGeom prst="upDownArrow">
                          <a:avLst>
                            <a:gd name="adj1" fmla="val 50000"/>
                            <a:gd name="adj2" fmla="val 99692"/>
                          </a:avLst>
                        </a:prstGeom>
                        <a:solidFill>
                          <a:srgbClr val="FFFFFF"/>
                        </a:solidFill>
                        <a:ln w="9525" cap="flat" cmpd="sng">
                          <a:solidFill>
                            <a:srgbClr val="0070C0"/>
                          </a:solidFill>
                          <a:prstDash val="solid"/>
                          <a:miter/>
                          <a:headEnd type="none" w="med" len="med"/>
                          <a:tailEnd type="none" w="med" len="med"/>
                        </a:ln>
                        <a:effectLst/>
                      </wps:spPr>
                      <wps:txbx>
                        <w:txbxContent>
                          <w:p w14:paraId="5D30A227"/>
                        </w:txbxContent>
                      </wps:txbx>
                      <wps:bodyPr upright="1"/>
                    </wps:wsp>
                  </a:graphicData>
                </a:graphic>
              </wp:anchor>
            </w:drawing>
          </mc:Choice>
          <mc:Fallback>
            <w:pict>
              <v:shape id="_x0000_s1026" o:spid="_x0000_s1026" o:spt="70" type="#_x0000_t70" style="position:absolute;left:0pt;margin-left:133.4pt;margin-top:-29.95pt;height:97.2pt;width:19.5pt;rotation:-3932160f;z-index:251685888;mso-width-relative:page;mso-height-relative:page;" fillcolor="#FFFFFF" filled="t" stroked="t" coordsize="21600,21600" o:gfxdata="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FaoQ2gAAAAsBAAAPAAAA&#10;AAAAAAEAIAAAACIAAABkcnMvZG93bnJldi54bWxQSwECFAAUAAAACACHTuJA3+ZB10wCAACoBAAA&#10;DgAAAAAAAAABACAAAAApAQAAZHJzL2Uyb0RvYy54bWxQSwUGAAAAAAYABgBZAQAA5wUAAAAA&#10;" adj="5400,4319">
                <v:fill on="t" focussize="0,0"/>
                <v:stroke color="#0070C0" joinstyle="miter"/>
                <v:imagedata o:title=""/>
                <o:lock v:ext="edit" aspectratio="f"/>
                <v:textbox>
                  <w:txbxContent>
                    <w:p w14:paraId="5D30A227"/>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46355</wp:posOffset>
                </wp:positionH>
                <wp:positionV relativeFrom="paragraph">
                  <wp:posOffset>143510</wp:posOffset>
                </wp:positionV>
                <wp:extent cx="1162050" cy="542290"/>
                <wp:effectExtent l="7620" t="7620" r="11430" b="8890"/>
                <wp:wrapNone/>
                <wp:docPr id="125" name="流程图: 可选过程 125"/>
                <wp:cNvGraphicFramePr/>
                <a:graphic xmlns:a="http://schemas.openxmlformats.org/drawingml/2006/main">
                  <a:graphicData uri="http://schemas.microsoft.com/office/word/2010/wordprocessingShape">
                    <wps:wsp>
                      <wps:cNvSpPr/>
                      <wps:spPr>
                        <a:xfrm>
                          <a:off x="0" y="0"/>
                          <a:ext cx="1162050" cy="542290"/>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4A5A2BD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县防指其它各相关成员单位</w:t>
                            </w:r>
                          </w:p>
                        </w:txbxContent>
                      </wps:txbx>
                      <wps:bodyPr upright="1"/>
                    </wps:wsp>
                  </a:graphicData>
                </a:graphic>
              </wp:anchor>
            </w:drawing>
          </mc:Choice>
          <mc:Fallback>
            <w:pict>
              <v:shape id="_x0000_s1026" o:spid="_x0000_s1026" o:spt="176" type="#_x0000_t176" style="position:absolute;left:0pt;margin-left:3.65pt;margin-top:11.3pt;height:42.7pt;width:91.5pt;z-index:251674624;mso-width-relative:page;mso-height-relative:page;" fillcolor="#EEECE1" filled="t" stroked="t" coordsize="21600,21600" o:gfxdata="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u74H1gAAAAgBAAAPAAAAAAAAAAEAIAAAACIAAABkcnMvZG93bnJl&#10;di54bWxQSwECFAAUAAAACACHTuJAADqV0jgCAABiBAAADgAAAAAAAAABACAAAAAlAQAAZHJzL2Uy&#10;b0RvYy54bWxQSwUGAAAAAAYABgBZAQAAzwUAAAAA&#10;">
                <v:fill on="t" focussize="0,0"/>
                <v:stroke weight="1.25pt" color="#739CC3" joinstyle="miter"/>
                <v:imagedata o:title=""/>
                <o:lock v:ext="edit" aspectratio="f"/>
                <v:textbox>
                  <w:txbxContent>
                    <w:p w14:paraId="4A5A2BD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县防指其它各相关成员单位</w:t>
                      </w:r>
                    </w:p>
                  </w:txbxContent>
                </v:textbox>
              </v:shape>
            </w:pict>
          </mc:Fallback>
        </mc:AlternateContent>
      </w:r>
    </w:p>
    <w:p w14:paraId="594A70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7FE6E44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2398395</wp:posOffset>
                </wp:positionH>
                <wp:positionV relativeFrom="paragraph">
                  <wp:posOffset>29845</wp:posOffset>
                </wp:positionV>
                <wp:extent cx="3087370" cy="324485"/>
                <wp:effectExtent l="7620" t="7620" r="16510" b="10795"/>
                <wp:wrapNone/>
                <wp:docPr id="126" name="圆角矩形 126"/>
                <wp:cNvGraphicFramePr/>
                <a:graphic xmlns:a="http://schemas.openxmlformats.org/drawingml/2006/main">
                  <a:graphicData uri="http://schemas.microsoft.com/office/word/2010/wordprocessingShape">
                    <wps:wsp>
                      <wps:cNvSpPr/>
                      <wps:spPr>
                        <a:xfrm>
                          <a:off x="0" y="0"/>
                          <a:ext cx="3087370" cy="32448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7A17F94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县防汛指挥部值班室</w:t>
                            </w:r>
                          </w:p>
                        </w:txbxContent>
                      </wps:txbx>
                      <wps:bodyPr upright="1"/>
                    </wps:wsp>
                  </a:graphicData>
                </a:graphic>
              </wp:anchor>
            </w:drawing>
          </mc:Choice>
          <mc:Fallback>
            <w:pict>
              <v:roundrect id="_x0000_s1026" o:spid="_x0000_s1026" o:spt="2" style="position:absolute;left:0pt;margin-left:188.85pt;margin-top:2.35pt;height:25.55pt;width:243.1pt;z-index:251660288;mso-width-relative:page;mso-height-relative:page;" fillcolor="#EEECE1" filled="t" stroked="t" coordsize="21600,21600" arcsize="0.166666666666667" o:gfxdata="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5bUtkAAAAIAQAADwAAAAAAAAABACAAAAAiAAAAZHJzL2Rvd25y&#10;ZXYueG1sUEsBAhQAFAAAAAgAh07iQNxkKR42AgAAcwQAAA4AAAAAAAAAAQAgAAAAKAEAAGRycy9l&#10;Mm9Eb2MueG1sUEsFBgAAAAAGAAYAWQEAANAFAAAAAA==&#10;">
                <v:fill on="t" focussize="0,0"/>
                <v:stroke weight="1.25pt" color="#739CC3" joinstyle="round"/>
                <v:imagedata o:title=""/>
                <o:lock v:ext="edit" aspectratio="f"/>
                <v:textbox>
                  <w:txbxContent>
                    <w:p w14:paraId="7A17F94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县防汛指挥部值班室</w:t>
                      </w:r>
                    </w:p>
                  </w:txbxContent>
                </v:textbox>
              </v:roundrect>
            </w:pict>
          </mc:Fallback>
        </mc:AlternateContent>
      </w:r>
    </w:p>
    <w:p w14:paraId="14B8E31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kern w:val="2"/>
          <w:sz w:val="32"/>
          <w:szCs w:val="32"/>
          <w:lang w:val="en-US" w:eastAsia="zh-CN" w:bidi="ar-SA"/>
        </w:rPr>
      </w:pPr>
    </w:p>
    <w:p w14:paraId="1700D781">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-660400</wp:posOffset>
                </wp:positionH>
                <wp:positionV relativeFrom="paragraph">
                  <wp:posOffset>6350</wp:posOffset>
                </wp:positionV>
                <wp:extent cx="6858000" cy="1923415"/>
                <wp:effectExtent l="0" t="0" r="0" b="0"/>
                <wp:wrapNone/>
                <wp:docPr id="3" name="文本框 3"/>
                <wp:cNvGraphicFramePr/>
                <a:graphic xmlns:a="http://schemas.openxmlformats.org/drawingml/2006/main">
                  <a:graphicData uri="http://schemas.microsoft.com/office/word/2010/wordprocessingShape">
                    <wps:wsp>
                      <wps:cNvSpPr txBox="1"/>
                      <wps:spPr>
                        <a:xfrm>
                          <a:off x="464820" y="7874000"/>
                          <a:ext cx="6858000" cy="1923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1E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ascii="方正小标宋简体" w:hAnsi="方正小标宋简体" w:eastAsia="方正小标宋简体" w:cs="方正小标宋简体"/>
                                <w:b w:val="0"/>
                                <w:bCs w:val="0"/>
                                <w:kern w:val="2"/>
                                <w:sz w:val="32"/>
                                <w:szCs w:val="32"/>
                                <w:lang w:val="en-US" w:eastAsia="zh-CN" w:bidi="ar-SA"/>
                              </w:rPr>
                              <w:t>市、县防汛抗旱指挥部办公室有关联系方式</w:t>
                            </w:r>
                          </w:p>
                          <w:tbl>
                            <w:tblPr>
                              <w:tblStyle w:val="1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8"/>
                              <w:gridCol w:w="272"/>
                              <w:gridCol w:w="2332"/>
                              <w:gridCol w:w="998"/>
                              <w:gridCol w:w="2516"/>
                            </w:tblGrid>
                            <w:tr w14:paraId="25EA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14:paraId="78B95C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市防办（市应急救援指挥中心）值班室</w:t>
                                  </w:r>
                                </w:p>
                              </w:tc>
                              <w:tc>
                                <w:tcPr>
                                  <w:tcW w:w="3330" w:type="dxa"/>
                                  <w:gridSpan w:val="2"/>
                                  <w:tcBorders>
                                    <w:tl2br w:val="nil"/>
                                    <w:tr2bl w:val="nil"/>
                                  </w:tcBorders>
                                  <w:noWrap w:val="0"/>
                                  <w:vAlign w:val="center"/>
                                </w:tcPr>
                                <w:p w14:paraId="76E3F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值班电话：0358-8296739（12350）</w:t>
                                  </w:r>
                                </w:p>
                              </w:tc>
                              <w:tc>
                                <w:tcPr>
                                  <w:tcW w:w="2516" w:type="dxa"/>
                                  <w:tcBorders>
                                    <w:tl2br w:val="nil"/>
                                    <w:tr2bl w:val="nil"/>
                                  </w:tcBorders>
                                  <w:noWrap w:val="0"/>
                                  <w:vAlign w:val="center"/>
                                </w:tcPr>
                                <w:p w14:paraId="09270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值班传真：0358-8296727</w:t>
                                  </w:r>
                                </w:p>
                              </w:tc>
                            </w:tr>
                            <w:tr w14:paraId="3153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14:paraId="50DD44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市防办（应急局自然灾害救援科）</w:t>
                                  </w:r>
                                </w:p>
                              </w:tc>
                              <w:tc>
                                <w:tcPr>
                                  <w:tcW w:w="3330" w:type="dxa"/>
                                  <w:gridSpan w:val="2"/>
                                  <w:tcBorders>
                                    <w:tl2br w:val="nil"/>
                                    <w:tr2bl w:val="nil"/>
                                  </w:tcBorders>
                                  <w:noWrap w:val="0"/>
                                  <w:vAlign w:val="center"/>
                                </w:tcPr>
                                <w:p w14:paraId="2471027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办公电话：0358-8236320（带传真）</w:t>
                                  </w:r>
                                </w:p>
                              </w:tc>
                              <w:tc>
                                <w:tcPr>
                                  <w:tcW w:w="2516" w:type="dxa"/>
                                  <w:tcBorders>
                                    <w:tl2br w:val="nil"/>
                                    <w:tr2bl w:val="nil"/>
                                  </w:tcBorders>
                                  <w:noWrap w:val="0"/>
                                  <w:vAlign w:val="center"/>
                                </w:tcPr>
                                <w:p w14:paraId="35C15DD2">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llzrzhjyk@163.com</w:t>
                                  </w:r>
                                </w:p>
                              </w:tc>
                            </w:tr>
                            <w:tr w14:paraId="64A4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498" w:type="dxa"/>
                                  <w:tcBorders>
                                    <w:tl2br w:val="nil"/>
                                    <w:tr2bl w:val="nil"/>
                                  </w:tcBorders>
                                  <w:noWrap w:val="0"/>
                                  <w:vAlign w:val="center"/>
                                </w:tcPr>
                                <w:p w14:paraId="25F1A72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市水利局水旱灾害防御科   </w:t>
                                  </w:r>
                                </w:p>
                              </w:tc>
                              <w:tc>
                                <w:tcPr>
                                  <w:tcW w:w="2604" w:type="dxa"/>
                                  <w:gridSpan w:val="2"/>
                                  <w:tcBorders>
                                    <w:tl2br w:val="nil"/>
                                    <w:tr2bl w:val="nil"/>
                                  </w:tcBorders>
                                  <w:noWrap w:val="0"/>
                                  <w:vAlign w:val="center"/>
                                </w:tcPr>
                                <w:p w14:paraId="22AE28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值班电话：0358-8293322</w:t>
                                  </w:r>
                                </w:p>
                              </w:tc>
                              <w:tc>
                                <w:tcPr>
                                  <w:tcW w:w="998" w:type="dxa"/>
                                  <w:tcBorders>
                                    <w:tl2br w:val="nil"/>
                                    <w:tr2bl w:val="nil"/>
                                  </w:tcBorders>
                                  <w:noWrap w:val="0"/>
                                  <w:vAlign w:val="center"/>
                                </w:tcPr>
                                <w:p w14:paraId="78B7B8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办公/传真：0358-8286025</w:t>
                                  </w:r>
                                </w:p>
                              </w:tc>
                              <w:tc>
                                <w:tcPr>
                                  <w:tcW w:w="2516" w:type="dxa"/>
                                  <w:tcBorders>
                                    <w:tl2br w:val="nil"/>
                                    <w:tr2bl w:val="nil"/>
                                  </w:tcBorders>
                                  <w:noWrap w:val="0"/>
                                  <w:vAlign w:val="center"/>
                                </w:tcPr>
                                <w:p w14:paraId="12FF1740">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llshzhfy@163.com</w:t>
                                  </w:r>
                                </w:p>
                              </w:tc>
                            </w:tr>
                            <w:tr w14:paraId="7310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498" w:type="dxa"/>
                                  <w:tcBorders>
                                    <w:tl2br w:val="nil"/>
                                    <w:tr2bl w:val="nil"/>
                                  </w:tcBorders>
                                  <w:noWrap w:val="0"/>
                                  <w:vAlign w:val="center"/>
                                </w:tcPr>
                                <w:p w14:paraId="663844C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县防办（县应</w:t>
                                  </w:r>
                                  <w:r>
                                    <w:rPr>
                                      <w:rFonts w:hint="eastAsia" w:ascii="仿宋_GB2312" w:hAnsi="仿宋_GB2312" w:eastAsia="仿宋_GB2312" w:cs="仿宋_GB2312"/>
                                      <w:spacing w:val="-11"/>
                                      <w:sz w:val="21"/>
                                      <w:szCs w:val="21"/>
                                      <w:vertAlign w:val="baseline"/>
                                      <w:lang w:val="en-US" w:eastAsia="zh-CN"/>
                                    </w:rPr>
                                    <w:t>急救援指挥中心）值班室</w:t>
                                  </w:r>
                                </w:p>
                              </w:tc>
                              <w:tc>
                                <w:tcPr>
                                  <w:tcW w:w="2604" w:type="dxa"/>
                                  <w:gridSpan w:val="2"/>
                                  <w:tcBorders>
                                    <w:tl2br w:val="nil"/>
                                    <w:tr2bl w:val="nil"/>
                                  </w:tcBorders>
                                  <w:noWrap w:val="0"/>
                                  <w:vAlign w:val="center"/>
                                </w:tcPr>
                                <w:p w14:paraId="43A5C16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值班电话：0358-4580717</w:t>
                                  </w:r>
                                </w:p>
                              </w:tc>
                              <w:tc>
                                <w:tcPr>
                                  <w:tcW w:w="3514" w:type="dxa"/>
                                  <w:gridSpan w:val="2"/>
                                  <w:tcBorders>
                                    <w:tl2br w:val="nil"/>
                                    <w:tr2bl w:val="nil"/>
                                  </w:tcBorders>
                                  <w:noWrap w:val="0"/>
                                  <w:vAlign w:val="center"/>
                                </w:tcPr>
                                <w:p w14:paraId="08A8F3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值班传真：4580727</w:t>
                                  </w:r>
                                </w:p>
                              </w:tc>
                            </w:tr>
                            <w:tr w14:paraId="21B0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498" w:type="dxa"/>
                                  <w:tcBorders>
                                    <w:tl2br w:val="nil"/>
                                    <w:tr2bl w:val="nil"/>
                                  </w:tcBorders>
                                  <w:noWrap w:val="0"/>
                                  <w:vAlign w:val="center"/>
                                </w:tcPr>
                                <w:p w14:paraId="6978A88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县防办（应急局自然灾害救援股）</w:t>
                                  </w:r>
                                </w:p>
                              </w:tc>
                              <w:tc>
                                <w:tcPr>
                                  <w:tcW w:w="2604" w:type="dxa"/>
                                  <w:gridSpan w:val="2"/>
                                  <w:tcBorders>
                                    <w:tl2br w:val="nil"/>
                                    <w:tr2bl w:val="nil"/>
                                  </w:tcBorders>
                                  <w:noWrap w:val="0"/>
                                  <w:vAlign w:val="center"/>
                                </w:tcPr>
                                <w:p w14:paraId="4E08A0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办公电话：0358-4580717</w:t>
                                  </w:r>
                                </w:p>
                              </w:tc>
                              <w:tc>
                                <w:tcPr>
                                  <w:tcW w:w="3514" w:type="dxa"/>
                                  <w:gridSpan w:val="2"/>
                                  <w:tcBorders>
                                    <w:tl2br w:val="nil"/>
                                    <w:tr2bl w:val="nil"/>
                                  </w:tcBorders>
                                  <w:noWrap w:val="0"/>
                                  <w:vAlign w:val="center"/>
                                </w:tcPr>
                                <w:p w14:paraId="7C3EE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lxawbgs@163.com</w:t>
                                  </w:r>
                                </w:p>
                              </w:tc>
                            </w:tr>
                          </w:tbl>
                          <w:p w14:paraId="35D1ECB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0.5pt;height:151.45pt;width:540pt;z-index:251661312;mso-width-relative:page;mso-height-relative:page;" filled="f" stroked="f" coordsize="21600,21600" o:gfxdata="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LtxTdsAAAAKAQAADwAAAAAAAAAB&#10;ACAAAAAiAAAAZHJzL2Rvd25yZXYueG1sUEsBAhQAFAAAAAgAh07iQB/pE/pGAgAAcgQAAA4AAAAA&#10;AAAAAQAgAAAAKgEAAGRycy9lMm9Eb2MueG1sUEsFBgAAAAAGAAYAWQEAAOIFAAAAAA==&#10;">
                <v:fill on="f" focussize="0,0"/>
                <v:stroke on="f" weight="0.5pt"/>
                <v:imagedata o:title=""/>
                <o:lock v:ext="edit" aspectratio="f"/>
                <v:textbox>
                  <w:txbxContent>
                    <w:p w14:paraId="28A1E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ascii="方正小标宋简体" w:hAnsi="方正小标宋简体" w:eastAsia="方正小标宋简体" w:cs="方正小标宋简体"/>
                          <w:b w:val="0"/>
                          <w:bCs w:val="0"/>
                          <w:kern w:val="2"/>
                          <w:sz w:val="32"/>
                          <w:szCs w:val="32"/>
                          <w:lang w:val="en-US" w:eastAsia="zh-CN" w:bidi="ar-SA"/>
                        </w:rPr>
                        <w:t>市、县防汛抗旱指挥部办公室有关联系方式</w:t>
                      </w:r>
                    </w:p>
                    <w:tbl>
                      <w:tblPr>
                        <w:tblStyle w:val="1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8"/>
                        <w:gridCol w:w="272"/>
                        <w:gridCol w:w="2332"/>
                        <w:gridCol w:w="998"/>
                        <w:gridCol w:w="2516"/>
                      </w:tblGrid>
                      <w:tr w14:paraId="25EA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14:paraId="78B95C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市防办（市应急救援指挥中心）值班室</w:t>
                            </w:r>
                          </w:p>
                        </w:tc>
                        <w:tc>
                          <w:tcPr>
                            <w:tcW w:w="3330" w:type="dxa"/>
                            <w:gridSpan w:val="2"/>
                            <w:tcBorders>
                              <w:tl2br w:val="nil"/>
                              <w:tr2bl w:val="nil"/>
                            </w:tcBorders>
                            <w:noWrap w:val="0"/>
                            <w:vAlign w:val="center"/>
                          </w:tcPr>
                          <w:p w14:paraId="76E3F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值班电话：0358-8296739（12350）</w:t>
                            </w:r>
                          </w:p>
                        </w:tc>
                        <w:tc>
                          <w:tcPr>
                            <w:tcW w:w="2516" w:type="dxa"/>
                            <w:tcBorders>
                              <w:tl2br w:val="nil"/>
                              <w:tr2bl w:val="nil"/>
                            </w:tcBorders>
                            <w:noWrap w:val="0"/>
                            <w:vAlign w:val="center"/>
                          </w:tcPr>
                          <w:p w14:paraId="09270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值班传真：0358-8296727</w:t>
                            </w:r>
                          </w:p>
                        </w:tc>
                      </w:tr>
                      <w:tr w14:paraId="3153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14:paraId="50DD44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市防办（应急局自然灾害救援科）</w:t>
                            </w:r>
                          </w:p>
                        </w:tc>
                        <w:tc>
                          <w:tcPr>
                            <w:tcW w:w="3330" w:type="dxa"/>
                            <w:gridSpan w:val="2"/>
                            <w:tcBorders>
                              <w:tl2br w:val="nil"/>
                              <w:tr2bl w:val="nil"/>
                            </w:tcBorders>
                            <w:noWrap w:val="0"/>
                            <w:vAlign w:val="center"/>
                          </w:tcPr>
                          <w:p w14:paraId="2471027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办公电话：0358-8236320（带传真）</w:t>
                            </w:r>
                          </w:p>
                        </w:tc>
                        <w:tc>
                          <w:tcPr>
                            <w:tcW w:w="2516" w:type="dxa"/>
                            <w:tcBorders>
                              <w:tl2br w:val="nil"/>
                              <w:tr2bl w:val="nil"/>
                            </w:tcBorders>
                            <w:noWrap w:val="0"/>
                            <w:vAlign w:val="center"/>
                          </w:tcPr>
                          <w:p w14:paraId="35C15DD2">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llzrzhjyk@163.com</w:t>
                            </w:r>
                          </w:p>
                        </w:tc>
                      </w:tr>
                      <w:tr w14:paraId="64A4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498" w:type="dxa"/>
                            <w:tcBorders>
                              <w:tl2br w:val="nil"/>
                              <w:tr2bl w:val="nil"/>
                            </w:tcBorders>
                            <w:noWrap w:val="0"/>
                            <w:vAlign w:val="center"/>
                          </w:tcPr>
                          <w:p w14:paraId="25F1A72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市水利局水旱灾害防御科   </w:t>
                            </w:r>
                          </w:p>
                        </w:tc>
                        <w:tc>
                          <w:tcPr>
                            <w:tcW w:w="2604" w:type="dxa"/>
                            <w:gridSpan w:val="2"/>
                            <w:tcBorders>
                              <w:tl2br w:val="nil"/>
                              <w:tr2bl w:val="nil"/>
                            </w:tcBorders>
                            <w:noWrap w:val="0"/>
                            <w:vAlign w:val="center"/>
                          </w:tcPr>
                          <w:p w14:paraId="22AE28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值班电话：0358-8293322</w:t>
                            </w:r>
                          </w:p>
                        </w:tc>
                        <w:tc>
                          <w:tcPr>
                            <w:tcW w:w="998" w:type="dxa"/>
                            <w:tcBorders>
                              <w:tl2br w:val="nil"/>
                              <w:tr2bl w:val="nil"/>
                            </w:tcBorders>
                            <w:noWrap w:val="0"/>
                            <w:vAlign w:val="center"/>
                          </w:tcPr>
                          <w:p w14:paraId="78B7B8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办公/传真：0358-8286025</w:t>
                            </w:r>
                          </w:p>
                        </w:tc>
                        <w:tc>
                          <w:tcPr>
                            <w:tcW w:w="2516" w:type="dxa"/>
                            <w:tcBorders>
                              <w:tl2br w:val="nil"/>
                              <w:tr2bl w:val="nil"/>
                            </w:tcBorders>
                            <w:noWrap w:val="0"/>
                            <w:vAlign w:val="center"/>
                          </w:tcPr>
                          <w:p w14:paraId="12FF1740">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llshzhfy@163.com</w:t>
                            </w:r>
                          </w:p>
                        </w:tc>
                      </w:tr>
                      <w:tr w14:paraId="7310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498" w:type="dxa"/>
                            <w:tcBorders>
                              <w:tl2br w:val="nil"/>
                              <w:tr2bl w:val="nil"/>
                            </w:tcBorders>
                            <w:noWrap w:val="0"/>
                            <w:vAlign w:val="center"/>
                          </w:tcPr>
                          <w:p w14:paraId="663844C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县防办（县应</w:t>
                            </w:r>
                            <w:r>
                              <w:rPr>
                                <w:rFonts w:hint="eastAsia" w:ascii="仿宋_GB2312" w:hAnsi="仿宋_GB2312" w:eastAsia="仿宋_GB2312" w:cs="仿宋_GB2312"/>
                                <w:spacing w:val="-11"/>
                                <w:sz w:val="21"/>
                                <w:szCs w:val="21"/>
                                <w:vertAlign w:val="baseline"/>
                                <w:lang w:val="en-US" w:eastAsia="zh-CN"/>
                              </w:rPr>
                              <w:t>急救援指挥中心）值班室</w:t>
                            </w:r>
                          </w:p>
                        </w:tc>
                        <w:tc>
                          <w:tcPr>
                            <w:tcW w:w="2604" w:type="dxa"/>
                            <w:gridSpan w:val="2"/>
                            <w:tcBorders>
                              <w:tl2br w:val="nil"/>
                              <w:tr2bl w:val="nil"/>
                            </w:tcBorders>
                            <w:noWrap w:val="0"/>
                            <w:vAlign w:val="center"/>
                          </w:tcPr>
                          <w:p w14:paraId="43A5C16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值班电话：0358-4580717</w:t>
                            </w:r>
                          </w:p>
                        </w:tc>
                        <w:tc>
                          <w:tcPr>
                            <w:tcW w:w="3514" w:type="dxa"/>
                            <w:gridSpan w:val="2"/>
                            <w:tcBorders>
                              <w:tl2br w:val="nil"/>
                              <w:tr2bl w:val="nil"/>
                            </w:tcBorders>
                            <w:noWrap w:val="0"/>
                            <w:vAlign w:val="center"/>
                          </w:tcPr>
                          <w:p w14:paraId="08A8F3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值班传真：4580727</w:t>
                            </w:r>
                          </w:p>
                        </w:tc>
                      </w:tr>
                      <w:tr w14:paraId="21B0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498" w:type="dxa"/>
                            <w:tcBorders>
                              <w:tl2br w:val="nil"/>
                              <w:tr2bl w:val="nil"/>
                            </w:tcBorders>
                            <w:noWrap w:val="0"/>
                            <w:vAlign w:val="center"/>
                          </w:tcPr>
                          <w:p w14:paraId="6978A88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县防办（应急局自然灾害救援股）</w:t>
                            </w:r>
                          </w:p>
                        </w:tc>
                        <w:tc>
                          <w:tcPr>
                            <w:tcW w:w="2604" w:type="dxa"/>
                            <w:gridSpan w:val="2"/>
                            <w:tcBorders>
                              <w:tl2br w:val="nil"/>
                              <w:tr2bl w:val="nil"/>
                            </w:tcBorders>
                            <w:noWrap w:val="0"/>
                            <w:vAlign w:val="center"/>
                          </w:tcPr>
                          <w:p w14:paraId="4E08A0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办公电话：0358-4580717</w:t>
                            </w:r>
                          </w:p>
                        </w:tc>
                        <w:tc>
                          <w:tcPr>
                            <w:tcW w:w="3514" w:type="dxa"/>
                            <w:gridSpan w:val="2"/>
                            <w:tcBorders>
                              <w:tl2br w:val="nil"/>
                              <w:tr2bl w:val="nil"/>
                            </w:tcBorders>
                            <w:noWrap w:val="0"/>
                            <w:vAlign w:val="center"/>
                          </w:tcPr>
                          <w:p w14:paraId="7C3EE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lxawbgs@163.com</w:t>
                            </w:r>
                          </w:p>
                        </w:tc>
                      </w:tr>
                    </w:tbl>
                    <w:p w14:paraId="35D1ECB4"/>
                  </w:txbxContent>
                </v:textbox>
              </v:shape>
            </w:pict>
          </mc:Fallback>
        </mc:AlternateContent>
      </w:r>
    </w:p>
    <w:p w14:paraId="5956D82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CF6E4F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2E38FE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sectPr>
          <w:headerReference r:id="rId17" w:type="default"/>
          <w:headerReference r:id="rId18"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A37EC1">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19"/>
        <w:gridCol w:w="3151"/>
        <w:gridCol w:w="8946"/>
      </w:tblGrid>
      <w:tr w14:paraId="7C06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86" w:hRule="atLeast"/>
        </w:trPr>
        <w:tc>
          <w:tcPr>
            <w:tcW w:w="12716" w:type="dxa"/>
            <w:gridSpan w:val="3"/>
            <w:tcBorders>
              <w:top w:val="nil"/>
              <w:left w:val="nil"/>
              <w:bottom w:val="nil"/>
              <w:right w:val="nil"/>
            </w:tcBorders>
            <w:shd w:val="clear" w:color="auto" w:fill="FFFFFF"/>
            <w:noWrap w:val="0"/>
            <w:tcMar>
              <w:top w:w="15" w:type="dxa"/>
              <w:left w:w="15" w:type="dxa"/>
              <w:right w:w="15" w:type="dxa"/>
            </w:tcMar>
            <w:vAlign w:val="center"/>
          </w:tcPr>
          <w:p w14:paraId="027D7BC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方正小标宋简体" w:hAnsi="方正小标宋简体" w:eastAsia="方正小标宋简体" w:cs="方正小标宋简体"/>
                <w:b w:val="0"/>
                <w:bCs w:val="0"/>
                <w:i w:val="0"/>
                <w:color w:val="000000"/>
                <w:sz w:val="40"/>
                <w:szCs w:val="40"/>
                <w:u w:val="none"/>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w:t>
            </w:r>
            <w:r>
              <w:rPr>
                <w:rFonts w:hint="default" w:ascii="方正小标宋简体" w:hAnsi="方正小标宋简体" w:eastAsia="方正小标宋简体" w:cs="方正小标宋简体"/>
                <w:b w:val="0"/>
                <w:bCs w:val="0"/>
                <w:i w:val="0"/>
                <w:color w:val="000000"/>
                <w:kern w:val="0"/>
                <w:sz w:val="44"/>
                <w:szCs w:val="44"/>
                <w:u w:val="none"/>
                <w:lang w:val="en-US" w:eastAsia="zh-CN" w:bidi="ar"/>
              </w:rPr>
              <w:t>防汛抗旱指挥部机构及职责</w:t>
            </w:r>
          </w:p>
        </w:tc>
      </w:tr>
      <w:tr w14:paraId="0119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2" w:hRule="atLeast"/>
        </w:trPr>
        <w:tc>
          <w:tcPr>
            <w:tcW w:w="3770" w:type="dxa"/>
            <w:gridSpan w:val="2"/>
            <w:shd w:val="clear" w:color="auto" w:fill="FFFFFF"/>
            <w:noWrap w:val="0"/>
            <w:tcMar>
              <w:top w:w="15" w:type="dxa"/>
              <w:left w:w="15" w:type="dxa"/>
              <w:right w:w="15" w:type="dxa"/>
            </w:tcMar>
            <w:vAlign w:val="center"/>
          </w:tcPr>
          <w:p w14:paraId="01D796B6">
            <w:pPr>
              <w:keepNext w:val="0"/>
              <w:keepLines w:val="0"/>
              <w:widowControl/>
              <w:suppressLineNumbers w:val="0"/>
              <w:shd w:val="clear" w:color="auto" w:fill="auto"/>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指挥机构</w:t>
            </w:r>
          </w:p>
        </w:tc>
        <w:tc>
          <w:tcPr>
            <w:tcW w:w="8946" w:type="dxa"/>
            <w:shd w:val="clear" w:color="auto" w:fill="FFFFFF"/>
            <w:noWrap w:val="0"/>
            <w:tcMar>
              <w:top w:w="15" w:type="dxa"/>
              <w:left w:w="15" w:type="dxa"/>
              <w:right w:w="15" w:type="dxa"/>
            </w:tcMar>
            <w:vAlign w:val="center"/>
          </w:tcPr>
          <w:p w14:paraId="6B20579A">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14:paraId="5499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18" w:hRule="atLeast"/>
        </w:trPr>
        <w:tc>
          <w:tcPr>
            <w:tcW w:w="619" w:type="dxa"/>
            <w:vMerge w:val="restart"/>
            <w:shd w:val="clear" w:color="auto" w:fill="FFFFFF"/>
            <w:noWrap w:val="0"/>
            <w:tcMar>
              <w:top w:w="15" w:type="dxa"/>
              <w:left w:w="15" w:type="dxa"/>
              <w:right w:w="15" w:type="dxa"/>
            </w:tcMar>
            <w:vAlign w:val="center"/>
          </w:tcPr>
          <w:p w14:paraId="5DD6B5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指</w:t>
            </w:r>
          </w:p>
          <w:p w14:paraId="2C2E61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挥</w:t>
            </w:r>
          </w:p>
          <w:p w14:paraId="543DD1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长</w:t>
            </w:r>
          </w:p>
        </w:tc>
        <w:tc>
          <w:tcPr>
            <w:tcW w:w="3151" w:type="dxa"/>
            <w:shd w:val="clear" w:color="auto" w:fill="FFFFFF"/>
            <w:noWrap w:val="0"/>
            <w:tcMar>
              <w:top w:w="15" w:type="dxa"/>
              <w:left w:w="15" w:type="dxa"/>
              <w:right w:w="15" w:type="dxa"/>
            </w:tcMar>
            <w:vAlign w:val="center"/>
          </w:tcPr>
          <w:p w14:paraId="48764884">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分管应急管理工作的副县长</w:t>
            </w:r>
          </w:p>
        </w:tc>
        <w:tc>
          <w:tcPr>
            <w:tcW w:w="8946" w:type="dxa"/>
            <w:vMerge w:val="restart"/>
            <w:shd w:val="clear" w:color="auto" w:fill="FFFFFF"/>
            <w:noWrap w:val="0"/>
            <w:tcMar>
              <w:top w:w="15" w:type="dxa"/>
              <w:left w:w="15" w:type="dxa"/>
              <w:right w:w="15" w:type="dxa"/>
            </w:tcMar>
            <w:vAlign w:val="center"/>
          </w:tcPr>
          <w:p w14:paraId="6D35B4D3">
            <w:pPr>
              <w:pStyle w:val="15"/>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kern w:val="0"/>
                <w:position w:val="0"/>
                <w:sz w:val="24"/>
                <w:szCs w:val="24"/>
                <w:u w:val="none"/>
                <w:shd w:val="clear" w:color="auto" w:fill="auto"/>
                <w:lang w:val="en-US" w:eastAsia="zh-CN" w:bidi="en-US"/>
              </w:rPr>
              <w:t>县指挥部职责：</w:t>
            </w:r>
            <w:r>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t>贯彻落实党中央，国务院，省委、省政府，市委、市政府及县委、县政府关于水旱灾害防范应对工作的决策部署，统筹协调全县洪水防御、旱灾抗御工作，制定防汛抗旱总体规划、重要措施，指导协调水旱灾害风险防控、监测预警、调查评估和善后工作，组织指挥较大水旱灾害应急处置工作，决定重要河流洪水应急调度方案，落实市应急救援总指挥部及市防汛抗旱指挥部，县委、县政府及县应急救援总指挥部交办的防汛抗旱应急处置的其他事项。</w:t>
            </w:r>
          </w:p>
          <w:p w14:paraId="53D31C00">
            <w:pPr>
              <w:pStyle w:val="15"/>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kern w:val="0"/>
                <w:position w:val="0"/>
                <w:sz w:val="24"/>
                <w:szCs w:val="24"/>
                <w:u w:val="none"/>
                <w:shd w:val="clear" w:color="auto" w:fill="auto"/>
                <w:lang w:val="en-US" w:eastAsia="zh-CN" w:bidi="en-US"/>
              </w:rPr>
              <w:t>县指挥部办公室职责：</w:t>
            </w:r>
            <w:r>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t>承担防汛抗旱指挥部日常工作，制定、修订防汛抗旱专项应急预案，开展水旱灾害风险防控和监测预警工作，组织桌面推演、实兵演练等防汛抗旱专项训练，协调各方面力量参加防汛抗旱救援行动，协助县委、县政府指定的负责同志组织防汛抗旱应急处置工作，组织开展调查评估和协调推进善后处置工作，报告和发布防汛抗旱信息，指导乡（镇）防汛抗旱应对等工作。</w:t>
            </w:r>
          </w:p>
          <w:p w14:paraId="3288ABA5">
            <w:pPr>
              <w:pStyle w:val="15"/>
              <w:rPr>
                <w:rStyle w:val="17"/>
                <w:rFonts w:hint="eastAsia" w:ascii="仿宋_GB2312" w:hAnsi="仿宋_GB2312" w:eastAsia="仿宋_GB2312" w:cs="仿宋_GB2312"/>
                <w:sz w:val="24"/>
                <w:szCs w:val="24"/>
                <w:lang w:val="en-US" w:eastAsia="zh-CN" w:bidi="ar"/>
              </w:rPr>
            </w:pPr>
          </w:p>
        </w:tc>
      </w:tr>
      <w:tr w14:paraId="6B7D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1" w:hRule="atLeast"/>
        </w:trPr>
        <w:tc>
          <w:tcPr>
            <w:tcW w:w="619" w:type="dxa"/>
            <w:vMerge w:val="continue"/>
            <w:shd w:val="clear" w:color="auto" w:fill="FFFFFF"/>
            <w:noWrap w:val="0"/>
            <w:tcMar>
              <w:top w:w="15" w:type="dxa"/>
              <w:left w:w="15" w:type="dxa"/>
              <w:right w:w="15" w:type="dxa"/>
            </w:tcMar>
            <w:vAlign w:val="center"/>
          </w:tcPr>
          <w:p w14:paraId="79AA9E96">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14:paraId="2F27679F">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分管水利工作的副县长</w:t>
            </w:r>
          </w:p>
        </w:tc>
        <w:tc>
          <w:tcPr>
            <w:tcW w:w="8946" w:type="dxa"/>
            <w:vMerge w:val="continue"/>
            <w:shd w:val="clear" w:color="auto" w:fill="FFFFFF"/>
            <w:noWrap w:val="0"/>
            <w:tcMar>
              <w:top w:w="15" w:type="dxa"/>
              <w:left w:w="15" w:type="dxa"/>
              <w:right w:w="15" w:type="dxa"/>
            </w:tcMar>
            <w:vAlign w:val="center"/>
          </w:tcPr>
          <w:p w14:paraId="24ADA484">
            <w:pPr>
              <w:jc w:val="left"/>
              <w:rPr>
                <w:rFonts w:hint="eastAsia" w:ascii="宋体" w:hAnsi="宋体" w:eastAsia="宋体" w:cs="宋体"/>
                <w:b/>
                <w:i w:val="0"/>
                <w:color w:val="000000"/>
                <w:sz w:val="24"/>
                <w:szCs w:val="24"/>
                <w:u w:val="none"/>
              </w:rPr>
            </w:pPr>
          </w:p>
        </w:tc>
      </w:tr>
      <w:tr w14:paraId="1A3C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restart"/>
            <w:shd w:val="clear" w:color="auto" w:fill="FFFFFF"/>
            <w:noWrap w:val="0"/>
            <w:tcMar>
              <w:top w:w="15" w:type="dxa"/>
              <w:left w:w="15" w:type="dxa"/>
              <w:right w:w="15" w:type="dxa"/>
            </w:tcMar>
            <w:vAlign w:val="center"/>
          </w:tcPr>
          <w:p w14:paraId="0162E9D7">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副</w:t>
            </w:r>
          </w:p>
          <w:p w14:paraId="6D6DA10F">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指</w:t>
            </w:r>
          </w:p>
          <w:p w14:paraId="2E5EE29B">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挥</w:t>
            </w:r>
          </w:p>
          <w:p w14:paraId="4CDBDDC8">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长</w:t>
            </w:r>
          </w:p>
        </w:tc>
        <w:tc>
          <w:tcPr>
            <w:tcW w:w="3151" w:type="dxa"/>
            <w:shd w:val="clear" w:color="auto" w:fill="FFFFFF"/>
            <w:noWrap w:val="0"/>
            <w:tcMar>
              <w:top w:w="15" w:type="dxa"/>
              <w:left w:w="15" w:type="dxa"/>
              <w:right w:w="15" w:type="dxa"/>
            </w:tcMar>
            <w:vAlign w:val="center"/>
          </w:tcPr>
          <w:p w14:paraId="2649F1D2">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县政府办分管副主任</w:t>
            </w:r>
          </w:p>
        </w:tc>
        <w:tc>
          <w:tcPr>
            <w:tcW w:w="8946" w:type="dxa"/>
            <w:vMerge w:val="continue"/>
            <w:shd w:val="clear" w:color="auto" w:fill="FFFFFF"/>
            <w:noWrap w:val="0"/>
            <w:tcMar>
              <w:top w:w="15" w:type="dxa"/>
              <w:left w:w="15" w:type="dxa"/>
              <w:right w:w="15" w:type="dxa"/>
            </w:tcMar>
            <w:vAlign w:val="center"/>
          </w:tcPr>
          <w:p w14:paraId="4DE3F6E3">
            <w:pPr>
              <w:jc w:val="left"/>
              <w:rPr>
                <w:rFonts w:hint="eastAsia" w:ascii="宋体" w:hAnsi="宋体" w:eastAsia="宋体" w:cs="宋体"/>
                <w:b/>
                <w:i w:val="0"/>
                <w:color w:val="000000"/>
                <w:sz w:val="24"/>
                <w:szCs w:val="24"/>
                <w:u w:val="none"/>
              </w:rPr>
            </w:pPr>
          </w:p>
        </w:tc>
      </w:tr>
      <w:tr w14:paraId="7BEF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66D10EC7">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14:paraId="4BB5530D">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县应急管理局局长</w:t>
            </w:r>
          </w:p>
        </w:tc>
        <w:tc>
          <w:tcPr>
            <w:tcW w:w="8946" w:type="dxa"/>
            <w:vMerge w:val="continue"/>
            <w:shd w:val="clear" w:color="auto" w:fill="FFFFFF"/>
            <w:noWrap w:val="0"/>
            <w:tcMar>
              <w:top w:w="15" w:type="dxa"/>
              <w:left w:w="15" w:type="dxa"/>
              <w:right w:w="15" w:type="dxa"/>
            </w:tcMar>
            <w:vAlign w:val="center"/>
          </w:tcPr>
          <w:p w14:paraId="723B21BF">
            <w:pPr>
              <w:jc w:val="left"/>
              <w:rPr>
                <w:rFonts w:hint="eastAsia" w:ascii="宋体" w:hAnsi="宋体" w:eastAsia="宋体" w:cs="宋体"/>
                <w:b/>
                <w:i w:val="0"/>
                <w:color w:val="000000"/>
                <w:sz w:val="24"/>
                <w:szCs w:val="24"/>
                <w:u w:val="none"/>
              </w:rPr>
            </w:pPr>
          </w:p>
        </w:tc>
      </w:tr>
      <w:tr w14:paraId="28B8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2FB34C23">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14:paraId="10D16E5D">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县水利局局长</w:t>
            </w:r>
          </w:p>
        </w:tc>
        <w:tc>
          <w:tcPr>
            <w:tcW w:w="8946" w:type="dxa"/>
            <w:vMerge w:val="continue"/>
            <w:shd w:val="clear" w:color="auto" w:fill="FFFFFF"/>
            <w:noWrap w:val="0"/>
            <w:tcMar>
              <w:top w:w="15" w:type="dxa"/>
              <w:left w:w="15" w:type="dxa"/>
              <w:right w:w="15" w:type="dxa"/>
            </w:tcMar>
            <w:vAlign w:val="center"/>
          </w:tcPr>
          <w:p w14:paraId="708B7500">
            <w:pPr>
              <w:jc w:val="left"/>
              <w:rPr>
                <w:rFonts w:hint="eastAsia" w:ascii="宋体" w:hAnsi="宋体" w:eastAsia="宋体" w:cs="宋体"/>
                <w:b/>
                <w:i w:val="0"/>
                <w:color w:val="000000"/>
                <w:sz w:val="24"/>
                <w:szCs w:val="24"/>
                <w:u w:val="none"/>
              </w:rPr>
            </w:pPr>
          </w:p>
        </w:tc>
      </w:tr>
      <w:tr w14:paraId="78F4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3F8D9893">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lang w:val="en-US" w:eastAsia="zh-CN"/>
              </w:rPr>
            </w:pPr>
          </w:p>
        </w:tc>
        <w:tc>
          <w:tcPr>
            <w:tcW w:w="3151" w:type="dxa"/>
            <w:shd w:val="clear" w:color="auto" w:fill="FFFFFF"/>
            <w:noWrap w:val="0"/>
            <w:tcMar>
              <w:top w:w="15" w:type="dxa"/>
              <w:left w:w="15" w:type="dxa"/>
              <w:right w:w="15" w:type="dxa"/>
            </w:tcMar>
            <w:vAlign w:val="center"/>
          </w:tcPr>
          <w:p w14:paraId="5535DC24">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水文站（林家坪、杨家坡）站长</w:t>
            </w:r>
          </w:p>
        </w:tc>
        <w:tc>
          <w:tcPr>
            <w:tcW w:w="8946" w:type="dxa"/>
            <w:vMerge w:val="continue"/>
            <w:shd w:val="clear" w:color="auto" w:fill="FFFFFF"/>
            <w:noWrap w:val="0"/>
            <w:tcMar>
              <w:top w:w="15" w:type="dxa"/>
              <w:left w:w="15" w:type="dxa"/>
              <w:right w:w="15" w:type="dxa"/>
            </w:tcMar>
            <w:vAlign w:val="center"/>
          </w:tcPr>
          <w:p w14:paraId="6C7069BF">
            <w:pPr>
              <w:jc w:val="left"/>
              <w:rPr>
                <w:rFonts w:hint="eastAsia" w:ascii="宋体" w:hAnsi="宋体" w:eastAsia="宋体" w:cs="宋体"/>
                <w:b/>
                <w:i w:val="0"/>
                <w:color w:val="000000"/>
                <w:sz w:val="24"/>
                <w:szCs w:val="24"/>
                <w:u w:val="none"/>
              </w:rPr>
            </w:pPr>
          </w:p>
        </w:tc>
      </w:tr>
      <w:tr w14:paraId="24E8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69717E67">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14:paraId="60C1A586">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县气象局局长</w:t>
            </w:r>
          </w:p>
        </w:tc>
        <w:tc>
          <w:tcPr>
            <w:tcW w:w="8946" w:type="dxa"/>
            <w:vMerge w:val="continue"/>
            <w:shd w:val="clear" w:color="auto" w:fill="FFFFFF"/>
            <w:noWrap w:val="0"/>
            <w:tcMar>
              <w:top w:w="15" w:type="dxa"/>
              <w:left w:w="15" w:type="dxa"/>
              <w:right w:w="15" w:type="dxa"/>
            </w:tcMar>
            <w:vAlign w:val="center"/>
          </w:tcPr>
          <w:p w14:paraId="70F868D3">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r w14:paraId="2B9D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12B41694">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14:paraId="3086241F">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县消防救援大队大队长</w:t>
            </w:r>
          </w:p>
        </w:tc>
        <w:tc>
          <w:tcPr>
            <w:tcW w:w="8946" w:type="dxa"/>
            <w:vMerge w:val="continue"/>
            <w:shd w:val="clear" w:color="auto" w:fill="FFFFFF"/>
            <w:noWrap w:val="0"/>
            <w:tcMar>
              <w:top w:w="15" w:type="dxa"/>
              <w:left w:w="15" w:type="dxa"/>
              <w:right w:w="15" w:type="dxa"/>
            </w:tcMar>
            <w:vAlign w:val="center"/>
          </w:tcPr>
          <w:p w14:paraId="4913254F">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r w14:paraId="5433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8" w:hRule="atLeast"/>
        </w:trPr>
        <w:tc>
          <w:tcPr>
            <w:tcW w:w="619" w:type="dxa"/>
            <w:vMerge w:val="continue"/>
            <w:shd w:val="clear" w:color="auto" w:fill="FFFFFF"/>
            <w:noWrap w:val="0"/>
            <w:tcMar>
              <w:top w:w="15" w:type="dxa"/>
              <w:left w:w="15" w:type="dxa"/>
              <w:right w:w="15" w:type="dxa"/>
            </w:tcMar>
            <w:vAlign w:val="center"/>
          </w:tcPr>
          <w:p w14:paraId="45140682">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14:paraId="3161BEA0">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县人武部政委</w:t>
            </w:r>
          </w:p>
        </w:tc>
        <w:tc>
          <w:tcPr>
            <w:tcW w:w="8946" w:type="dxa"/>
            <w:vMerge w:val="continue"/>
            <w:shd w:val="clear" w:color="auto" w:fill="FFFFFF"/>
            <w:noWrap w:val="0"/>
            <w:tcMar>
              <w:top w:w="15" w:type="dxa"/>
              <w:left w:w="15" w:type="dxa"/>
              <w:right w:w="15" w:type="dxa"/>
            </w:tcMar>
            <w:vAlign w:val="center"/>
          </w:tcPr>
          <w:p w14:paraId="0360D5CF">
            <w:pPr>
              <w:keepNext w:val="0"/>
              <w:keepLines w:val="0"/>
              <w:widowControl/>
              <w:suppressLineNumbers w:val="0"/>
              <w:jc w:val="left"/>
              <w:textAlignment w:val="center"/>
              <w:rPr>
                <w:rFonts w:hint="eastAsia" w:ascii="宋体" w:hAnsi="宋体" w:eastAsia="宋体" w:cs="宋体"/>
                <w:i w:val="0"/>
                <w:color w:val="000000"/>
                <w:kern w:val="2"/>
                <w:sz w:val="24"/>
                <w:szCs w:val="24"/>
                <w:u w:val="none"/>
                <w:lang w:val="en-US" w:eastAsia="zh-CN"/>
              </w:rPr>
            </w:pPr>
          </w:p>
        </w:tc>
      </w:tr>
      <w:tr w14:paraId="3934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9" w:hRule="atLeast"/>
        </w:trPr>
        <w:tc>
          <w:tcPr>
            <w:tcW w:w="619" w:type="dxa"/>
            <w:vMerge w:val="continue"/>
            <w:shd w:val="clear" w:color="auto" w:fill="FFFFFF"/>
            <w:noWrap w:val="0"/>
            <w:tcMar>
              <w:top w:w="15" w:type="dxa"/>
              <w:left w:w="15" w:type="dxa"/>
              <w:right w:w="15" w:type="dxa"/>
            </w:tcMar>
            <w:vAlign w:val="center"/>
          </w:tcPr>
          <w:p w14:paraId="646158FB">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14:paraId="41A049C2">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县武警中队中队长</w:t>
            </w:r>
          </w:p>
        </w:tc>
        <w:tc>
          <w:tcPr>
            <w:tcW w:w="8946" w:type="dxa"/>
            <w:vMerge w:val="continue"/>
            <w:shd w:val="clear" w:color="auto" w:fill="FFFFFF"/>
            <w:noWrap w:val="0"/>
            <w:tcMar>
              <w:top w:w="15" w:type="dxa"/>
              <w:left w:w="15" w:type="dxa"/>
              <w:right w:w="15" w:type="dxa"/>
            </w:tcMar>
            <w:vAlign w:val="center"/>
          </w:tcPr>
          <w:p w14:paraId="4590597F">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bl>
    <w:p w14:paraId="0677D323">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sectPr>
          <w:headerReference r:id="rId19" w:type="default"/>
          <w:footerReference r:id="rId21" w:type="default"/>
          <w:headerReference r:id="rId20" w:type="even"/>
          <w:footerReference r:id="rId22"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6986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trPr>
        <w:tc>
          <w:tcPr>
            <w:tcW w:w="3770" w:type="dxa"/>
            <w:gridSpan w:val="2"/>
            <w:shd w:val="clear" w:color="auto" w:fill="FFFFFF"/>
            <w:noWrap w:val="0"/>
            <w:tcMar>
              <w:top w:w="15" w:type="dxa"/>
              <w:left w:w="15" w:type="dxa"/>
              <w:right w:w="15" w:type="dxa"/>
            </w:tcMar>
            <w:vAlign w:val="center"/>
          </w:tcPr>
          <w:p w14:paraId="205433B7">
            <w:pPr>
              <w:keepNext w:val="0"/>
              <w:keepLines w:val="0"/>
              <w:widowControl/>
              <w:suppressLineNumbers w:val="0"/>
              <w:shd w:val="clear" w:color="auto" w:fill="auto"/>
              <w:jc w:val="center"/>
              <w:textAlignment w:val="center"/>
              <w:rPr>
                <w:rFonts w:hint="default"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14:paraId="572B19B8">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14:paraId="198A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305" w:hRule="atLeast"/>
        </w:trPr>
        <w:tc>
          <w:tcPr>
            <w:tcW w:w="633" w:type="dxa"/>
            <w:vMerge w:val="restart"/>
            <w:shd w:val="clear" w:color="auto" w:fill="FFFFFF"/>
            <w:noWrap w:val="0"/>
            <w:tcMar>
              <w:top w:w="15" w:type="dxa"/>
              <w:left w:w="15" w:type="dxa"/>
              <w:right w:w="15" w:type="dxa"/>
            </w:tcMar>
            <w:vAlign w:val="center"/>
          </w:tcPr>
          <w:p w14:paraId="38B989C5">
            <w:pPr>
              <w:keepNext w:val="0"/>
              <w:keepLines w:val="0"/>
              <w:widowControl/>
              <w:suppressLineNumbers w:val="0"/>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 xml:space="preserve">成  </w:t>
            </w:r>
          </w:p>
          <w:p w14:paraId="23D6465A">
            <w:pPr>
              <w:pStyle w:val="18"/>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017E5528">
            <w:pPr>
              <w:keepNext w:val="0"/>
              <w:keepLines w:val="0"/>
              <w:widowControl/>
              <w:suppressLineNumbers w:val="0"/>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14:paraId="74C10676">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60FE9C04">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14:paraId="4984D3AD">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31B0ACEC">
            <w:pPr>
              <w:pStyle w:val="15"/>
              <w:jc w:val="center"/>
              <w:rPr>
                <w:rFonts w:hint="default"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76267E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县应急管理局</w:t>
            </w:r>
          </w:p>
        </w:tc>
        <w:tc>
          <w:tcPr>
            <w:tcW w:w="8946" w:type="dxa"/>
            <w:shd w:val="clear" w:color="auto" w:fill="FFFFFF"/>
            <w:noWrap w:val="0"/>
            <w:tcMar>
              <w:top w:w="15" w:type="dxa"/>
              <w:left w:w="15" w:type="dxa"/>
              <w:right w:w="15" w:type="dxa"/>
            </w:tcMar>
            <w:vAlign w:val="center"/>
          </w:tcPr>
          <w:p w14:paraId="1B1E8CBA">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eastAsia" w:ascii="仿宋_GB2312" w:hAnsi="仿宋_GB2312" w:eastAsia="仿宋_GB2312" w:cs="仿宋_GB2312"/>
                <w:i w:val="0"/>
                <w:color w:val="000000"/>
                <w:kern w:val="2"/>
                <w:sz w:val="24"/>
                <w:szCs w:val="24"/>
                <w:u w:val="none"/>
                <w:lang w:val="en-US" w:eastAsia="zh-CN"/>
              </w:rPr>
            </w:pPr>
            <w:r>
              <w:rPr>
                <w:rFonts w:hint="eastAsia" w:ascii="仿宋_GB2312" w:hAnsi="仿宋_GB2312" w:eastAsia="仿宋_GB2312" w:cs="仿宋_GB2312"/>
                <w:i w:val="0"/>
                <w:color w:val="000000"/>
                <w:kern w:val="2"/>
                <w:sz w:val="24"/>
                <w:szCs w:val="24"/>
                <w:u w:val="none"/>
                <w:lang w:val="en-US" w:eastAsia="zh-CN"/>
              </w:rPr>
              <w:t>承担县防汛抗旱指挥部办公室日常工作；按照分级负责的原则组织指导应急救援；负责组织、协调水旱灾区救灾和受灾群众的生活救助及开展救灾捐赠等工作；负责监督、检查县管煤矿备汛工作及防汛工程设施建设，确保度汛安全，协调组织由洪水引发的煤矿淹井事故的抢险救援工作；督促全县非煤矿山、危险化学品、轻工建材等企业汛期安全生产工作。负责综合指导协调各乡镇和相关部门抗旱工作，组织协调较大以上干旱的抗救旱灾工作；负责灾害调查统计和灾害救助。</w:t>
            </w:r>
          </w:p>
        </w:tc>
      </w:tr>
      <w:tr w14:paraId="4E2A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62" w:hRule="atLeast"/>
        </w:trPr>
        <w:tc>
          <w:tcPr>
            <w:tcW w:w="633" w:type="dxa"/>
            <w:vMerge w:val="continue"/>
            <w:shd w:val="clear" w:color="auto" w:fill="FFFFFF"/>
            <w:noWrap w:val="0"/>
            <w:tcMar>
              <w:top w:w="15" w:type="dxa"/>
              <w:left w:w="15" w:type="dxa"/>
              <w:right w:w="15" w:type="dxa"/>
            </w:tcMar>
            <w:vAlign w:val="center"/>
          </w:tcPr>
          <w:p w14:paraId="7C07F583">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14:paraId="029F89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县水利局</w:t>
            </w:r>
          </w:p>
        </w:tc>
        <w:tc>
          <w:tcPr>
            <w:tcW w:w="8946" w:type="dxa"/>
            <w:shd w:val="clear" w:color="auto" w:fill="FFFFFF"/>
            <w:noWrap w:val="0"/>
            <w:tcMar>
              <w:top w:w="15" w:type="dxa"/>
              <w:left w:w="15" w:type="dxa"/>
              <w:right w:w="15" w:type="dxa"/>
            </w:tcMar>
            <w:vAlign w:val="center"/>
          </w:tcPr>
          <w:p w14:paraId="16490F92">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eastAsia" w:ascii="仿宋_GB2312" w:hAnsi="仿宋_GB2312" w:eastAsia="仿宋_GB2312" w:cs="仿宋_GB2312"/>
                <w:i w:val="0"/>
                <w:color w:val="000000"/>
                <w:kern w:val="2"/>
                <w:sz w:val="24"/>
                <w:szCs w:val="24"/>
                <w:u w:val="none"/>
                <w:lang w:val="en-US" w:eastAsia="zh-CN"/>
              </w:rPr>
            </w:pPr>
            <w:r>
              <w:rPr>
                <w:rFonts w:hint="eastAsia" w:ascii="仿宋_GB2312" w:hAnsi="仿宋_GB2312" w:eastAsia="仿宋_GB2312" w:cs="仿宋_GB2312"/>
                <w:i w:val="0"/>
                <w:color w:val="000000"/>
                <w:kern w:val="2"/>
                <w:sz w:val="24"/>
                <w:szCs w:val="24"/>
                <w:u w:val="none"/>
                <w:lang w:val="en-US" w:eastAsia="zh-CN"/>
              </w:rPr>
              <w:t>组织编制洪水干旱灾害防治规划和防护标准并指导实施；承担水情旱情监测预警工作；组织编制重要河流和水工程的防御洪水抗御旱灾调度和应急水量调度方案，按程序报批并组织实施；承担防御洪水应急抢险的技术支撑工作；督促各乡（镇）及县直水管单位完成水毁水利工程的修复。</w:t>
            </w:r>
          </w:p>
        </w:tc>
      </w:tr>
      <w:tr w14:paraId="143A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4" w:hRule="atLeast"/>
        </w:trPr>
        <w:tc>
          <w:tcPr>
            <w:tcW w:w="633" w:type="dxa"/>
            <w:vMerge w:val="continue"/>
            <w:shd w:val="clear" w:color="auto" w:fill="FFFFFF"/>
            <w:noWrap w:val="0"/>
            <w:tcMar>
              <w:top w:w="15" w:type="dxa"/>
              <w:left w:w="15" w:type="dxa"/>
              <w:right w:w="15" w:type="dxa"/>
            </w:tcMar>
            <w:vAlign w:val="center"/>
          </w:tcPr>
          <w:p w14:paraId="5751137C">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14:paraId="56B144DC">
            <w:pPr>
              <w:pStyle w:val="16"/>
              <w:keepNext w:val="0"/>
              <w:keepLines w:val="0"/>
              <w:widowControl w:val="0"/>
              <w:shd w:val="clear" w:color="auto" w:fill="auto"/>
              <w:bidi w:val="0"/>
              <w:spacing w:before="0" w:after="80" w:line="240" w:lineRule="auto"/>
              <w:ind w:left="0" w:right="0" w:firstLine="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县农业农村局</w:t>
            </w:r>
          </w:p>
        </w:tc>
        <w:tc>
          <w:tcPr>
            <w:tcW w:w="8946" w:type="dxa"/>
            <w:shd w:val="clear" w:color="auto" w:fill="FFFFFF"/>
            <w:noWrap w:val="0"/>
            <w:tcMar>
              <w:top w:w="15" w:type="dxa"/>
              <w:left w:w="15" w:type="dxa"/>
              <w:right w:w="15" w:type="dxa"/>
            </w:tcMar>
            <w:vAlign w:val="center"/>
          </w:tcPr>
          <w:p w14:paraId="75616369">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及时收集、整理和反馈农业洪涝和抗旱灾害的灾情信息；指导农业防汛和灾后农业救灾、生产恢复及农作物的补救措施；负责全县动物防疫物资储备等的调剂和管理；指导灾区动物疫病防治工作。</w:t>
            </w:r>
          </w:p>
        </w:tc>
      </w:tr>
      <w:tr w14:paraId="44D4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6" w:hRule="atLeast"/>
        </w:trPr>
        <w:tc>
          <w:tcPr>
            <w:tcW w:w="633" w:type="dxa"/>
            <w:vMerge w:val="continue"/>
            <w:shd w:val="clear" w:color="auto" w:fill="FFFFFF"/>
            <w:noWrap w:val="0"/>
            <w:tcMar>
              <w:top w:w="15" w:type="dxa"/>
              <w:left w:w="15" w:type="dxa"/>
              <w:right w:w="15" w:type="dxa"/>
            </w:tcMar>
            <w:vAlign w:val="center"/>
          </w:tcPr>
          <w:p w14:paraId="2DBC9C78">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14:paraId="20B4DD61">
            <w:pPr>
              <w:pStyle w:val="16"/>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县气象局</w:t>
            </w:r>
          </w:p>
        </w:tc>
        <w:tc>
          <w:tcPr>
            <w:tcW w:w="8946" w:type="dxa"/>
            <w:shd w:val="clear" w:color="auto" w:fill="FFFFFF"/>
            <w:noWrap w:val="0"/>
            <w:tcMar>
              <w:top w:w="15" w:type="dxa"/>
              <w:left w:w="15" w:type="dxa"/>
              <w:right w:w="15" w:type="dxa"/>
            </w:tcMar>
            <w:vAlign w:val="center"/>
          </w:tcPr>
          <w:p w14:paraId="3B84CF13">
            <w:pPr>
              <w:pStyle w:val="16"/>
              <w:keepNext w:val="0"/>
              <w:keepLines w:val="0"/>
              <w:widowControl w:val="0"/>
              <w:shd w:val="clear" w:color="auto" w:fill="auto"/>
              <w:bidi w:val="0"/>
              <w:spacing w:before="0" w:after="0" w:line="360"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负责天气气候监测和预测预报工作，从气象角度对汛情和旱情形势作出分析和预测；受旱期和汛期及时对重要天气和灾害性天气作出滚动预报，并向县防指及有关成员单位提供气象信息；组织开展人工增雨作业。</w:t>
            </w:r>
          </w:p>
        </w:tc>
      </w:tr>
    </w:tbl>
    <w:p w14:paraId="3AFD7078">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sectPr>
          <w:footerReference r:id="rId23" w:type="default"/>
          <w:footerReference r:id="rId24"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052F6645">
        <w:tblPrEx>
          <w:shd w:val="clear" w:color="auto" w:fill="FFFFFF"/>
          <w:tblCellMar>
            <w:top w:w="0" w:type="dxa"/>
            <w:left w:w="0" w:type="dxa"/>
            <w:bottom w:w="0" w:type="dxa"/>
            <w:right w:w="0" w:type="dxa"/>
          </w:tblCellMar>
        </w:tblPrEx>
        <w:trPr>
          <w:trHeight w:val="593" w:hRule="atLeast"/>
        </w:trPr>
        <w:tc>
          <w:tcPr>
            <w:tcW w:w="3770" w:type="dxa"/>
            <w:gridSpan w:val="2"/>
            <w:shd w:val="clear" w:color="auto" w:fill="FFFFFF"/>
            <w:noWrap w:val="0"/>
            <w:tcMar>
              <w:top w:w="15" w:type="dxa"/>
              <w:left w:w="15" w:type="dxa"/>
              <w:right w:w="15" w:type="dxa"/>
            </w:tcMar>
            <w:vAlign w:val="center"/>
          </w:tcPr>
          <w:p w14:paraId="3FCE2E30">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14:paraId="06282121">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14:paraId="1305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8" w:hRule="atLeast"/>
        </w:trPr>
        <w:tc>
          <w:tcPr>
            <w:tcW w:w="633" w:type="dxa"/>
            <w:vMerge w:val="restart"/>
            <w:shd w:val="clear" w:color="auto" w:fill="FFFFFF"/>
            <w:noWrap w:val="0"/>
            <w:tcMar>
              <w:top w:w="15" w:type="dxa"/>
              <w:left w:w="15" w:type="dxa"/>
              <w:right w:w="15" w:type="dxa"/>
            </w:tcMar>
            <w:vAlign w:val="center"/>
          </w:tcPr>
          <w:p w14:paraId="4EC04AEE">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 xml:space="preserve">成  </w:t>
            </w:r>
          </w:p>
          <w:p w14:paraId="12829A0C">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58EF6E0A">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14:paraId="4A365F71">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42B6F14A">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14:paraId="78F1A00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14CBDA4C">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27BF1D82">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水文站（林家坪、杨家坡）</w:t>
            </w:r>
          </w:p>
        </w:tc>
        <w:tc>
          <w:tcPr>
            <w:tcW w:w="8946" w:type="dxa"/>
            <w:shd w:val="clear" w:color="auto" w:fill="FFFFFF"/>
            <w:noWrap w:val="0"/>
            <w:tcMar>
              <w:top w:w="15" w:type="dxa"/>
              <w:left w:w="15" w:type="dxa"/>
              <w:right w:w="15" w:type="dxa"/>
            </w:tcMar>
            <w:vAlign w:val="center"/>
          </w:tcPr>
          <w:p w14:paraId="6637785A">
            <w:pPr>
              <w:pStyle w:val="16"/>
              <w:keepNext w:val="0"/>
              <w:keepLines w:val="0"/>
              <w:widowControl w:val="0"/>
              <w:shd w:val="clear" w:color="auto" w:fill="auto"/>
              <w:bidi w:val="0"/>
              <w:spacing w:before="0" w:after="0" w:line="360"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统辖本系统监测站点水情旱情测报工作，确保及时、准确地为县防指提供水情预测预报和实时信息；汛情紧急情况下，按照县防指指令，完成重大水情监测及洪水调查任务，为防指决策提供依据；完成对重大暴雨洪水灾害发生后的洪水调查并承担抗旱救灾技术支撑工作。</w:t>
            </w:r>
          </w:p>
        </w:tc>
      </w:tr>
      <w:tr w14:paraId="17F3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7" w:hRule="atLeast"/>
        </w:trPr>
        <w:tc>
          <w:tcPr>
            <w:tcW w:w="633" w:type="dxa"/>
            <w:vMerge w:val="continue"/>
            <w:shd w:val="clear" w:color="auto" w:fill="FFFFFF"/>
            <w:noWrap w:val="0"/>
            <w:tcMar>
              <w:top w:w="15" w:type="dxa"/>
              <w:left w:w="15" w:type="dxa"/>
              <w:right w:w="15" w:type="dxa"/>
            </w:tcMar>
            <w:vAlign w:val="center"/>
          </w:tcPr>
          <w:p w14:paraId="12101D8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066DA0A6">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县消防救援大队</w:t>
            </w:r>
          </w:p>
        </w:tc>
        <w:tc>
          <w:tcPr>
            <w:tcW w:w="8946" w:type="dxa"/>
            <w:shd w:val="clear" w:color="auto" w:fill="FFFFFF"/>
            <w:noWrap w:val="0"/>
            <w:tcMar>
              <w:top w:w="15" w:type="dxa"/>
              <w:left w:w="15" w:type="dxa"/>
              <w:right w:w="15" w:type="dxa"/>
            </w:tcMar>
            <w:vAlign w:val="center"/>
          </w:tcPr>
          <w:p w14:paraId="70C58AF7">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负责组织全县消防队伍参加以抢救人员生命为主的救援工作，并参与处置重要工程和重大险情的抢险工作。</w:t>
            </w:r>
          </w:p>
        </w:tc>
      </w:tr>
      <w:tr w14:paraId="4F22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633" w:type="dxa"/>
            <w:vMerge w:val="continue"/>
            <w:shd w:val="clear" w:color="auto" w:fill="FFFFFF"/>
            <w:noWrap w:val="0"/>
            <w:tcMar>
              <w:top w:w="15" w:type="dxa"/>
              <w:left w:w="15" w:type="dxa"/>
              <w:right w:w="15" w:type="dxa"/>
            </w:tcMar>
            <w:vAlign w:val="center"/>
          </w:tcPr>
          <w:p w14:paraId="3A893DCD">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5E75D6E1">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县武警中队</w:t>
            </w:r>
          </w:p>
        </w:tc>
        <w:tc>
          <w:tcPr>
            <w:tcW w:w="8946" w:type="dxa"/>
            <w:shd w:val="clear" w:color="auto" w:fill="FFFFFF"/>
            <w:noWrap w:val="0"/>
            <w:tcMar>
              <w:top w:w="15" w:type="dxa"/>
              <w:left w:w="15" w:type="dxa"/>
              <w:right w:w="15" w:type="dxa"/>
            </w:tcMar>
            <w:vAlign w:val="center"/>
          </w:tcPr>
          <w:p w14:paraId="19D76FC1">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负责组织所属武警部队实施抗洪抢险和抗旱救灾；协助公安部门维护抢险救灾秩序和灾区社会治安；协助乡镇人民政府转移灾区的群众。</w:t>
            </w:r>
          </w:p>
        </w:tc>
      </w:tr>
      <w:tr w14:paraId="5AE0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633" w:type="dxa"/>
            <w:vMerge w:val="continue"/>
            <w:shd w:val="clear" w:color="auto" w:fill="FFFFFF"/>
            <w:noWrap w:val="0"/>
            <w:tcMar>
              <w:top w:w="15" w:type="dxa"/>
              <w:left w:w="15" w:type="dxa"/>
              <w:right w:w="15" w:type="dxa"/>
            </w:tcMar>
            <w:vAlign w:val="center"/>
          </w:tcPr>
          <w:p w14:paraId="7F3D166E">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bottom"/>
          </w:tcPr>
          <w:p w14:paraId="6F7C256A">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县人武部</w:t>
            </w:r>
          </w:p>
        </w:tc>
        <w:tc>
          <w:tcPr>
            <w:tcW w:w="8946" w:type="dxa"/>
            <w:shd w:val="clear" w:color="auto" w:fill="FFFFFF"/>
            <w:noWrap w:val="0"/>
            <w:tcMar>
              <w:top w:w="15" w:type="dxa"/>
              <w:left w:w="15" w:type="dxa"/>
              <w:right w:w="15" w:type="dxa"/>
            </w:tcMar>
            <w:vAlign w:val="center"/>
          </w:tcPr>
          <w:p w14:paraId="10008C42">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负责组织民兵参加抗洪抢险和抗旱救灾工作；协助乡镇人民政府转移灾区群众。</w:t>
            </w:r>
          </w:p>
        </w:tc>
      </w:tr>
      <w:tr w14:paraId="6F90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rPr>
        <w:tc>
          <w:tcPr>
            <w:tcW w:w="633" w:type="dxa"/>
            <w:vMerge w:val="continue"/>
            <w:shd w:val="clear" w:color="auto" w:fill="FFFFFF"/>
            <w:noWrap w:val="0"/>
            <w:tcMar>
              <w:top w:w="15" w:type="dxa"/>
              <w:left w:w="15" w:type="dxa"/>
              <w:right w:w="15" w:type="dxa"/>
            </w:tcMar>
            <w:vAlign w:val="center"/>
          </w:tcPr>
          <w:p w14:paraId="1BC2BE42">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bottom"/>
          </w:tcPr>
          <w:p w14:paraId="09DB245E">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县委宣传部</w:t>
            </w:r>
          </w:p>
        </w:tc>
        <w:tc>
          <w:tcPr>
            <w:tcW w:w="8946" w:type="dxa"/>
            <w:shd w:val="clear" w:color="auto" w:fill="FFFFFF"/>
            <w:noWrap w:val="0"/>
            <w:tcMar>
              <w:top w:w="15" w:type="dxa"/>
              <w:left w:w="15" w:type="dxa"/>
              <w:right w:w="15" w:type="dxa"/>
            </w:tcMar>
            <w:vAlign w:val="bottom"/>
          </w:tcPr>
          <w:p w14:paraId="2EC65457">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根据县指挥部统一部署，组织协调新闻媒体做好防汛应急和抗旱救灾相关的新闻报道，积极引导舆论。</w:t>
            </w:r>
          </w:p>
        </w:tc>
      </w:tr>
      <w:tr w14:paraId="1FE0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trPr>
        <w:tc>
          <w:tcPr>
            <w:tcW w:w="633" w:type="dxa"/>
            <w:vMerge w:val="continue"/>
            <w:shd w:val="clear" w:color="auto" w:fill="FFFFFF"/>
            <w:noWrap w:val="0"/>
            <w:tcMar>
              <w:top w:w="15" w:type="dxa"/>
              <w:left w:w="15" w:type="dxa"/>
              <w:right w:w="15" w:type="dxa"/>
            </w:tcMar>
            <w:vAlign w:val="center"/>
          </w:tcPr>
          <w:p w14:paraId="44E524DA">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1A710276">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县应急救援中心</w:t>
            </w:r>
          </w:p>
        </w:tc>
        <w:tc>
          <w:tcPr>
            <w:tcW w:w="8946" w:type="dxa"/>
            <w:shd w:val="clear" w:color="auto" w:fill="FFFFFF"/>
            <w:noWrap w:val="0"/>
            <w:tcMar>
              <w:top w:w="15" w:type="dxa"/>
              <w:left w:w="15" w:type="dxa"/>
              <w:right w:w="15" w:type="dxa"/>
            </w:tcMar>
            <w:vAlign w:val="center"/>
          </w:tcPr>
          <w:p w14:paraId="3D0563AB">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参加全县洪涝灾害抢险救灾工作。</w:t>
            </w:r>
          </w:p>
        </w:tc>
      </w:tr>
      <w:tr w14:paraId="1D6B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633" w:type="dxa"/>
            <w:vMerge w:val="continue"/>
            <w:shd w:val="clear" w:color="auto" w:fill="FFFFFF"/>
            <w:noWrap w:val="0"/>
            <w:tcMar>
              <w:top w:w="15" w:type="dxa"/>
              <w:left w:w="15" w:type="dxa"/>
              <w:right w:w="15" w:type="dxa"/>
            </w:tcMar>
            <w:vAlign w:val="center"/>
          </w:tcPr>
          <w:p w14:paraId="31784FD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75F60A7F">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县委网信办（县宣传事业发展中心）（网信管理）</w:t>
            </w:r>
          </w:p>
        </w:tc>
        <w:tc>
          <w:tcPr>
            <w:tcW w:w="8946" w:type="dxa"/>
            <w:shd w:val="clear" w:color="auto" w:fill="FFFFFF"/>
            <w:noWrap w:val="0"/>
            <w:tcMar>
              <w:top w:w="15" w:type="dxa"/>
              <w:left w:w="15" w:type="dxa"/>
              <w:right w:w="15" w:type="dxa"/>
            </w:tcMar>
            <w:vAlign w:val="center"/>
          </w:tcPr>
          <w:p w14:paraId="31DBB459">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负责指导有关单位开展网络舆情监测，主动正面发声、回应社会关切，科学稳妥做好网上舆情引导应对。</w:t>
            </w:r>
          </w:p>
        </w:tc>
      </w:tr>
      <w:tr w14:paraId="409B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4" w:hRule="atLeast"/>
        </w:trPr>
        <w:tc>
          <w:tcPr>
            <w:tcW w:w="633" w:type="dxa"/>
            <w:vMerge w:val="continue"/>
            <w:shd w:val="clear" w:color="auto" w:fill="FFFFFF"/>
            <w:noWrap w:val="0"/>
            <w:tcMar>
              <w:top w:w="15" w:type="dxa"/>
              <w:left w:w="15" w:type="dxa"/>
              <w:right w:w="15" w:type="dxa"/>
            </w:tcMar>
            <w:vAlign w:val="center"/>
          </w:tcPr>
          <w:p w14:paraId="52749611">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51F6E195">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县发改局（粮食和物资储备）</w:t>
            </w:r>
          </w:p>
        </w:tc>
        <w:tc>
          <w:tcPr>
            <w:tcW w:w="8946" w:type="dxa"/>
            <w:shd w:val="clear" w:color="auto" w:fill="FFFFFF"/>
            <w:noWrap w:val="0"/>
            <w:tcMar>
              <w:top w:w="15" w:type="dxa"/>
              <w:left w:w="15" w:type="dxa"/>
              <w:right w:w="15" w:type="dxa"/>
            </w:tcMar>
            <w:vAlign w:val="bottom"/>
          </w:tcPr>
          <w:p w14:paraId="1F75F22E">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组织实施应急救灾储备物资收储、轮换和日常管理；协调有关部门做好粮食和应急救灾物资储备企业的防汛抗旱工作；负责落实县政府下达的粮食和应急救灾物资储备的动用指令，按照程序组织灾区群众生活用粮和应急救灾物资的调出；积极争取国家、省、市发展改革委水旱灾害应急资金。</w:t>
            </w:r>
          </w:p>
        </w:tc>
      </w:tr>
    </w:tbl>
    <w:p w14:paraId="161E06E7">
      <w:pPr>
        <w:keepNext w:val="0"/>
        <w:keepLines w:val="0"/>
        <w:widowControl/>
        <w:suppressLineNumbers w:val="0"/>
        <w:jc w:val="center"/>
        <w:textAlignment w:val="center"/>
        <w:rPr>
          <w:rFonts w:hint="eastAsia" w:ascii="黑体" w:hAnsi="宋体" w:eastAsia="黑体" w:cs="黑体"/>
          <w:i w:val="0"/>
          <w:color w:val="000000"/>
          <w:kern w:val="0"/>
          <w:sz w:val="30"/>
          <w:szCs w:val="30"/>
          <w:u w:val="none"/>
          <w:lang w:val="en-US" w:eastAsia="zh-CN" w:bidi="ar"/>
        </w:rPr>
        <w:sectPr>
          <w:footerReference r:id="rId25" w:type="default"/>
          <w:footerReference r:id="rId26"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54BA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6" w:hRule="atLeast"/>
        </w:trPr>
        <w:tc>
          <w:tcPr>
            <w:tcW w:w="3770" w:type="dxa"/>
            <w:gridSpan w:val="2"/>
            <w:shd w:val="clear" w:color="auto" w:fill="FFFFFF"/>
            <w:noWrap w:val="0"/>
            <w:tcMar>
              <w:top w:w="15" w:type="dxa"/>
              <w:left w:w="15" w:type="dxa"/>
              <w:right w:w="15" w:type="dxa"/>
            </w:tcMar>
            <w:vAlign w:val="center"/>
          </w:tcPr>
          <w:p w14:paraId="274A5EC5">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14:paraId="606CB11B">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职  责</w:t>
            </w:r>
          </w:p>
        </w:tc>
      </w:tr>
      <w:tr w14:paraId="7322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7" w:hRule="atLeast"/>
        </w:trPr>
        <w:tc>
          <w:tcPr>
            <w:tcW w:w="633" w:type="dxa"/>
            <w:vMerge w:val="restart"/>
            <w:shd w:val="clear" w:color="auto" w:fill="FFFFFF"/>
            <w:noWrap w:val="0"/>
            <w:tcMar>
              <w:top w:w="15" w:type="dxa"/>
              <w:left w:w="15" w:type="dxa"/>
              <w:right w:w="15" w:type="dxa"/>
            </w:tcMar>
            <w:vAlign w:val="center"/>
          </w:tcPr>
          <w:p w14:paraId="050376C8">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成</w:t>
            </w:r>
          </w:p>
          <w:p w14:paraId="544F9CEF">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2F37401A">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14:paraId="60249C10">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672D6018">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14:paraId="73C4D338">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56FF9CBD">
            <w:pPr>
              <w:keepNext w:val="0"/>
              <w:keepLines w:val="0"/>
              <w:widowControl/>
              <w:suppressLineNumbers w:val="0"/>
              <w:shd w:val="clear" w:color="auto" w:fill="auto"/>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30598FB2">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县教科局</w:t>
            </w:r>
          </w:p>
        </w:tc>
        <w:tc>
          <w:tcPr>
            <w:tcW w:w="8946" w:type="dxa"/>
            <w:shd w:val="clear" w:color="auto" w:fill="FFFFFF"/>
            <w:noWrap w:val="0"/>
            <w:tcMar>
              <w:top w:w="15" w:type="dxa"/>
              <w:left w:w="15" w:type="dxa"/>
              <w:right w:w="15" w:type="dxa"/>
            </w:tcMar>
            <w:vAlign w:val="bottom"/>
          </w:tcPr>
          <w:p w14:paraId="48ECFEF2">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负责监督、检查本系统的防洪安全，及时对学校发出汛情预警信息，对在校师生进行防洪安全宣传教育，组织开展危险校舍的排查和修缮加固工作。</w:t>
            </w:r>
          </w:p>
        </w:tc>
      </w:tr>
      <w:tr w14:paraId="606D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3" w:hRule="atLeast"/>
        </w:trPr>
        <w:tc>
          <w:tcPr>
            <w:tcW w:w="633" w:type="dxa"/>
            <w:vMerge w:val="continue"/>
            <w:shd w:val="clear" w:color="auto" w:fill="FFFFFF"/>
            <w:noWrap w:val="0"/>
            <w:tcMar>
              <w:top w:w="15" w:type="dxa"/>
              <w:left w:w="15" w:type="dxa"/>
              <w:right w:w="15" w:type="dxa"/>
            </w:tcMar>
            <w:vAlign w:val="center"/>
          </w:tcPr>
          <w:p w14:paraId="49093DAC">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13115745">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县工信局</w:t>
            </w:r>
          </w:p>
          <w:p w14:paraId="7E0D5739">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（国资委、无线电管理）</w:t>
            </w:r>
          </w:p>
        </w:tc>
        <w:tc>
          <w:tcPr>
            <w:tcW w:w="8946" w:type="dxa"/>
            <w:shd w:val="clear" w:color="auto" w:fill="FFFFFF"/>
            <w:noWrap w:val="0"/>
            <w:tcMar>
              <w:top w:w="15" w:type="dxa"/>
              <w:left w:w="15" w:type="dxa"/>
              <w:right w:w="15" w:type="dxa"/>
            </w:tcMar>
            <w:vAlign w:val="bottom"/>
          </w:tcPr>
          <w:p w14:paraId="0035AA15">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在防汛抗洪和抗旱紧急状态下所需物资短缺时组织协调企业生产。督促县属企业做好防汛抗旱应急管理工作。负责为防汛抗旱抢险救灾无线电通信提供应急频率支持，及时查处影响抢险灾正常通信的信号干扰。协调移动、联通、电信临县保公司保障救援应急通信。</w:t>
            </w:r>
          </w:p>
        </w:tc>
      </w:tr>
      <w:tr w14:paraId="6255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8" w:hRule="atLeast"/>
        </w:trPr>
        <w:tc>
          <w:tcPr>
            <w:tcW w:w="633" w:type="dxa"/>
            <w:vMerge w:val="continue"/>
            <w:shd w:val="clear" w:color="auto" w:fill="FFFFFF"/>
            <w:noWrap w:val="0"/>
            <w:tcMar>
              <w:top w:w="15" w:type="dxa"/>
              <w:left w:w="15" w:type="dxa"/>
              <w:right w:w="15" w:type="dxa"/>
            </w:tcMar>
            <w:vAlign w:val="center"/>
          </w:tcPr>
          <w:p w14:paraId="174CE1B2">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0B486B5E">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县财政局</w:t>
            </w:r>
          </w:p>
        </w:tc>
        <w:tc>
          <w:tcPr>
            <w:tcW w:w="8946" w:type="dxa"/>
            <w:shd w:val="clear" w:color="auto" w:fill="FFFFFF"/>
            <w:noWrap w:val="0"/>
            <w:tcMar>
              <w:top w:w="15" w:type="dxa"/>
              <w:left w:w="15" w:type="dxa"/>
              <w:right w:w="15" w:type="dxa"/>
            </w:tcMar>
            <w:vAlign w:val="center"/>
          </w:tcPr>
          <w:p w14:paraId="2964588A">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积极筹措防汛抢险及抗旱应急资金，及时拨付并监督使用。</w:t>
            </w:r>
          </w:p>
        </w:tc>
      </w:tr>
      <w:tr w14:paraId="2BDB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88" w:hRule="atLeast"/>
        </w:trPr>
        <w:tc>
          <w:tcPr>
            <w:tcW w:w="633" w:type="dxa"/>
            <w:vMerge w:val="continue"/>
            <w:shd w:val="clear" w:color="auto" w:fill="FFFFFF"/>
            <w:noWrap w:val="0"/>
            <w:tcMar>
              <w:top w:w="15" w:type="dxa"/>
              <w:left w:w="15" w:type="dxa"/>
              <w:right w:w="15" w:type="dxa"/>
            </w:tcMar>
            <w:vAlign w:val="center"/>
          </w:tcPr>
          <w:p w14:paraId="0EF18D8A">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4B6CE624">
            <w:pPr>
              <w:pStyle w:val="16"/>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县公安局</w:t>
            </w:r>
          </w:p>
        </w:tc>
        <w:tc>
          <w:tcPr>
            <w:tcW w:w="8946" w:type="dxa"/>
            <w:shd w:val="clear" w:color="auto" w:fill="FFFFFF"/>
            <w:noWrap w:val="0"/>
            <w:tcMar>
              <w:top w:w="15" w:type="dxa"/>
              <w:left w:w="15" w:type="dxa"/>
              <w:right w:w="15" w:type="dxa"/>
            </w:tcMar>
            <w:vAlign w:val="bottom"/>
          </w:tcPr>
          <w:p w14:paraId="5468CAAE">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维护社会治安秩序，依法打击造谣惑众和盗窃、哄抢防灾物资以及破坏防洪抗旱工程设施的违法犯罪活动；协助有关部门妥善处置因水事引发的群体性治安事件，协助组织群众从危险区安全撤离或转移；维护交通秩序，保障运送防汛抗旱救灾物资、人员的道路畅通；协调县域内高速交警部门，确保紧急防汛期抢险救灾车辆的应急通行。</w:t>
            </w:r>
          </w:p>
        </w:tc>
      </w:tr>
      <w:tr w14:paraId="4060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26" w:hRule="atLeast"/>
        </w:trPr>
        <w:tc>
          <w:tcPr>
            <w:tcW w:w="633" w:type="dxa"/>
            <w:vMerge w:val="continue"/>
            <w:shd w:val="clear" w:color="auto" w:fill="FFFFFF"/>
            <w:noWrap w:val="0"/>
            <w:tcMar>
              <w:top w:w="15" w:type="dxa"/>
              <w:left w:w="15" w:type="dxa"/>
              <w:right w:w="15" w:type="dxa"/>
            </w:tcMar>
            <w:vAlign w:val="center"/>
          </w:tcPr>
          <w:p w14:paraId="1C60B1BA">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072D9035">
            <w:pPr>
              <w:pStyle w:val="16"/>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县自然资源局</w:t>
            </w:r>
          </w:p>
        </w:tc>
        <w:tc>
          <w:tcPr>
            <w:tcW w:w="8946" w:type="dxa"/>
            <w:shd w:val="clear" w:color="auto" w:fill="FFFFFF"/>
            <w:noWrap w:val="0"/>
            <w:tcMar>
              <w:top w:w="15" w:type="dxa"/>
              <w:left w:w="15" w:type="dxa"/>
              <w:right w:w="15" w:type="dxa"/>
            </w:tcMar>
            <w:vAlign w:val="bottom"/>
          </w:tcPr>
          <w:p w14:paraId="5BA5FBB1">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组织指导协调和监督全县地质灾害调查评估及隐患排查工作，指导开展地质灾害治理，开展群测群防、企业监测和预报预警等工作，及时向县防指提供地质灾害气象风险预警信息，为全县地质灾害应急救援工作提供技术支撑。</w:t>
            </w:r>
          </w:p>
        </w:tc>
      </w:tr>
    </w:tbl>
    <w:p w14:paraId="0CA3CCB8">
      <w:pPr>
        <w:keepNext w:val="0"/>
        <w:keepLines w:val="0"/>
        <w:widowControl/>
        <w:suppressLineNumbers w:val="0"/>
        <w:jc w:val="center"/>
        <w:textAlignment w:val="center"/>
        <w:rPr>
          <w:rFonts w:hint="eastAsia" w:ascii="黑体" w:hAnsi="宋体" w:eastAsia="黑体" w:cs="黑体"/>
          <w:i w:val="0"/>
          <w:color w:val="000000"/>
          <w:kern w:val="0"/>
          <w:sz w:val="30"/>
          <w:szCs w:val="30"/>
          <w:u w:val="none"/>
          <w:lang w:val="en-US" w:eastAsia="zh-CN" w:bidi="ar"/>
        </w:rPr>
        <w:sectPr>
          <w:footerReference r:id="rId27" w:type="default"/>
          <w:footerReference r:id="rId28"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2360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6" w:hRule="atLeast"/>
        </w:trPr>
        <w:tc>
          <w:tcPr>
            <w:tcW w:w="3770" w:type="dxa"/>
            <w:gridSpan w:val="2"/>
            <w:shd w:val="clear" w:color="auto" w:fill="FFFFFF"/>
            <w:noWrap w:val="0"/>
            <w:tcMar>
              <w:top w:w="15" w:type="dxa"/>
              <w:left w:w="15" w:type="dxa"/>
              <w:right w:w="15" w:type="dxa"/>
            </w:tcMar>
            <w:vAlign w:val="center"/>
          </w:tcPr>
          <w:p w14:paraId="295A1593">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14:paraId="3CE40A1B">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职  责</w:t>
            </w:r>
          </w:p>
        </w:tc>
      </w:tr>
      <w:tr w14:paraId="01AF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7" w:hRule="atLeast"/>
        </w:trPr>
        <w:tc>
          <w:tcPr>
            <w:tcW w:w="633" w:type="dxa"/>
            <w:vMerge w:val="restart"/>
            <w:shd w:val="clear" w:color="auto" w:fill="FFFFFF"/>
            <w:noWrap w:val="0"/>
            <w:tcMar>
              <w:top w:w="15" w:type="dxa"/>
              <w:left w:w="15" w:type="dxa"/>
              <w:right w:w="15" w:type="dxa"/>
            </w:tcMar>
            <w:vAlign w:val="center"/>
          </w:tcPr>
          <w:p w14:paraId="3D707E15">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成</w:t>
            </w:r>
          </w:p>
          <w:p w14:paraId="5E1E376F">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6897DD67">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14:paraId="4AFB1A6C">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6D01846F">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14:paraId="45B20D51">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11F5F1F2">
            <w:pPr>
              <w:pStyle w:val="15"/>
              <w:jc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030F3632">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县住建局</w:t>
            </w:r>
          </w:p>
        </w:tc>
        <w:tc>
          <w:tcPr>
            <w:tcW w:w="8946" w:type="dxa"/>
            <w:shd w:val="clear" w:color="auto" w:fill="FFFFFF"/>
            <w:noWrap w:val="0"/>
            <w:tcMar>
              <w:top w:w="15" w:type="dxa"/>
              <w:left w:w="15" w:type="dxa"/>
              <w:right w:w="15" w:type="dxa"/>
            </w:tcMar>
            <w:vAlign w:val="center"/>
          </w:tcPr>
          <w:p w14:paraId="5B62AC0E">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负责指导农村危房和城镇房屋的排查除险及在建工程防汛工作。</w:t>
            </w:r>
          </w:p>
          <w:p w14:paraId="57002D18">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负责指导县城区防汛的规划编制工作，组织编制县城区防汛应急预案；负责县城区防汛保安工作；负责城区市政设施的防汛保安工作。</w:t>
            </w:r>
          </w:p>
        </w:tc>
      </w:tr>
      <w:tr w14:paraId="6BFC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601" w:hRule="atLeast"/>
        </w:trPr>
        <w:tc>
          <w:tcPr>
            <w:tcW w:w="633" w:type="dxa"/>
            <w:vMerge w:val="continue"/>
            <w:shd w:val="clear" w:color="auto" w:fill="FFFFFF"/>
            <w:noWrap w:val="0"/>
            <w:tcMar>
              <w:top w:w="15" w:type="dxa"/>
              <w:left w:w="15" w:type="dxa"/>
              <w:right w:w="15" w:type="dxa"/>
            </w:tcMar>
            <w:vAlign w:val="center"/>
          </w:tcPr>
          <w:p w14:paraId="76496C2A">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683FE587">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县能源局</w:t>
            </w:r>
          </w:p>
        </w:tc>
        <w:tc>
          <w:tcPr>
            <w:tcW w:w="8946" w:type="dxa"/>
            <w:shd w:val="clear" w:color="auto" w:fill="FFFFFF"/>
            <w:noWrap w:val="0"/>
            <w:tcMar>
              <w:top w:w="15" w:type="dxa"/>
              <w:left w:w="15" w:type="dxa"/>
              <w:right w:w="15" w:type="dxa"/>
            </w:tcMar>
            <w:vAlign w:val="center"/>
          </w:tcPr>
          <w:p w14:paraId="748F7520">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协调、指导和督促县域内电力企业、新能源和可再生能源企业做好汛期防洪安全工作；协调、指导能源行业（煤矿除外）企业由洪水引发事故的抢险救援工作，负责协调防汛用电指标的调配供应。</w:t>
            </w:r>
          </w:p>
        </w:tc>
      </w:tr>
      <w:tr w14:paraId="4173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548" w:hRule="atLeast"/>
        </w:trPr>
        <w:tc>
          <w:tcPr>
            <w:tcW w:w="633" w:type="dxa"/>
            <w:vMerge w:val="continue"/>
            <w:shd w:val="clear" w:color="auto" w:fill="FFFFFF"/>
            <w:noWrap w:val="0"/>
            <w:tcMar>
              <w:top w:w="15" w:type="dxa"/>
              <w:left w:w="15" w:type="dxa"/>
              <w:right w:w="15" w:type="dxa"/>
            </w:tcMar>
            <w:vAlign w:val="center"/>
          </w:tcPr>
          <w:p w14:paraId="03BD671B">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78F5F19F">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县卫健局</w:t>
            </w:r>
          </w:p>
        </w:tc>
        <w:tc>
          <w:tcPr>
            <w:tcW w:w="8946" w:type="dxa"/>
            <w:shd w:val="clear" w:color="auto" w:fill="FFFFFF"/>
            <w:noWrap w:val="0"/>
            <w:tcMar>
              <w:top w:w="15" w:type="dxa"/>
              <w:left w:w="15" w:type="dxa"/>
              <w:right w:w="15" w:type="dxa"/>
            </w:tcMar>
            <w:vAlign w:val="center"/>
          </w:tcPr>
          <w:p w14:paraId="0F0A5289">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负责组织开展疾病防控、卫生监督、医疗救治、研判评估等公共医疗卫生救援、保障等工作；灾害发生后；组织调派医疗卫生人员赶赴灾区，开展医疗救援及防病治病，预防和控制疫情的发生和流行。</w:t>
            </w:r>
          </w:p>
        </w:tc>
      </w:tr>
      <w:tr w14:paraId="3DEA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18" w:hRule="atLeast"/>
        </w:trPr>
        <w:tc>
          <w:tcPr>
            <w:tcW w:w="633" w:type="dxa"/>
            <w:vMerge w:val="continue"/>
            <w:shd w:val="clear" w:color="auto" w:fill="FFFFFF"/>
            <w:noWrap w:val="0"/>
            <w:tcMar>
              <w:top w:w="15" w:type="dxa"/>
              <w:left w:w="15" w:type="dxa"/>
              <w:right w:w="15" w:type="dxa"/>
            </w:tcMar>
            <w:vAlign w:val="center"/>
          </w:tcPr>
          <w:p w14:paraId="35F67E7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69A743B8">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县疾控中心</w:t>
            </w:r>
          </w:p>
        </w:tc>
        <w:tc>
          <w:tcPr>
            <w:tcW w:w="8946" w:type="dxa"/>
            <w:shd w:val="clear" w:color="auto" w:fill="FFFFFF"/>
            <w:noWrap w:val="0"/>
            <w:tcMar>
              <w:top w:w="15" w:type="dxa"/>
              <w:left w:w="15" w:type="dxa"/>
              <w:right w:w="15" w:type="dxa"/>
            </w:tcMar>
            <w:vAlign w:val="center"/>
          </w:tcPr>
          <w:p w14:paraId="18512C24">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组织开展灾区消杀防疫，预防控制灾后传染病及疫情；向</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县防指</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提供灾区疫情与防治信息。</w:t>
            </w:r>
          </w:p>
        </w:tc>
      </w:tr>
      <w:tr w14:paraId="1BBF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3" w:hRule="atLeast"/>
        </w:trPr>
        <w:tc>
          <w:tcPr>
            <w:tcW w:w="633" w:type="dxa"/>
            <w:vMerge w:val="continue"/>
            <w:shd w:val="clear" w:color="auto" w:fill="FFFFFF"/>
            <w:noWrap w:val="0"/>
            <w:tcMar>
              <w:top w:w="15" w:type="dxa"/>
              <w:left w:w="15" w:type="dxa"/>
              <w:right w:w="15" w:type="dxa"/>
            </w:tcMar>
            <w:vAlign w:val="center"/>
          </w:tcPr>
          <w:p w14:paraId="3AA1BAAD">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3C21688B">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文化和旅游局</w:t>
            </w:r>
          </w:p>
        </w:tc>
        <w:tc>
          <w:tcPr>
            <w:tcW w:w="8946" w:type="dxa"/>
            <w:shd w:val="clear" w:color="auto" w:fill="FFFFFF"/>
            <w:noWrap w:val="0"/>
            <w:tcMar>
              <w:top w:w="15" w:type="dxa"/>
              <w:left w:w="15" w:type="dxa"/>
              <w:right w:w="15" w:type="dxa"/>
            </w:tcMar>
            <w:vAlign w:val="center"/>
          </w:tcPr>
          <w:p w14:paraId="045F3D17">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指导全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重点文保单位、</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纪念馆</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及旅游景区防汛抗旱应对工作；根据汛情和</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县防指</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指令，指导旅游景区做好景区开放与关闭工作；发生险情时，组织、指导、监督旅游景区人员撤离和疏散，参与旅游景区防汛抗旱抢</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险</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救灾工作；发生旱情时，指导文化旅游景区的应急供水工作；负责全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河道范围内水上项目的防汛督导工作。</w:t>
            </w:r>
            <w:bookmarkStart w:id="4" w:name="_GoBack"/>
            <w:bookmarkEnd w:id="4"/>
          </w:p>
        </w:tc>
      </w:tr>
    </w:tbl>
    <w:p w14:paraId="7FB7E3AD">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sectPr>
          <w:footerReference r:id="rId29" w:type="default"/>
          <w:footerReference r:id="rId30"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3229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6" w:hRule="atLeast"/>
        </w:trPr>
        <w:tc>
          <w:tcPr>
            <w:tcW w:w="3770" w:type="dxa"/>
            <w:gridSpan w:val="2"/>
            <w:shd w:val="clear" w:color="auto" w:fill="FFFFFF"/>
            <w:noWrap w:val="0"/>
            <w:tcMar>
              <w:top w:w="15" w:type="dxa"/>
              <w:left w:w="15" w:type="dxa"/>
              <w:right w:w="15" w:type="dxa"/>
            </w:tcMar>
            <w:vAlign w:val="center"/>
          </w:tcPr>
          <w:p w14:paraId="0443C5CA">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指挥机构</w:t>
            </w:r>
          </w:p>
        </w:tc>
        <w:tc>
          <w:tcPr>
            <w:tcW w:w="8946" w:type="dxa"/>
            <w:shd w:val="clear" w:color="auto" w:fill="FFFFFF"/>
            <w:noWrap w:val="0"/>
            <w:tcMar>
              <w:top w:w="15" w:type="dxa"/>
              <w:left w:w="15" w:type="dxa"/>
              <w:right w:w="15" w:type="dxa"/>
            </w:tcMar>
            <w:vAlign w:val="center"/>
          </w:tcPr>
          <w:p w14:paraId="1383034F">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职  责</w:t>
            </w:r>
          </w:p>
        </w:tc>
      </w:tr>
      <w:tr w14:paraId="3ECA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18" w:hRule="atLeast"/>
        </w:trPr>
        <w:tc>
          <w:tcPr>
            <w:tcW w:w="633" w:type="dxa"/>
            <w:vMerge w:val="restart"/>
            <w:shd w:val="clear" w:color="auto" w:fill="FFFFFF"/>
            <w:noWrap w:val="0"/>
            <w:tcMar>
              <w:top w:w="15" w:type="dxa"/>
              <w:left w:w="15" w:type="dxa"/>
              <w:right w:w="15" w:type="dxa"/>
            </w:tcMar>
            <w:vAlign w:val="center"/>
          </w:tcPr>
          <w:p w14:paraId="038D5836">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 xml:space="preserve">成  </w:t>
            </w:r>
          </w:p>
          <w:p w14:paraId="275C9670">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383C9062">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员</w:t>
            </w:r>
          </w:p>
          <w:p w14:paraId="46B2BFC9">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16290C3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单</w:t>
            </w:r>
          </w:p>
          <w:p w14:paraId="24A22D5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274FB714">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77D2D760">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交通运输局</w:t>
            </w:r>
          </w:p>
        </w:tc>
        <w:tc>
          <w:tcPr>
            <w:tcW w:w="8946" w:type="dxa"/>
            <w:shd w:val="clear" w:color="auto" w:fill="FFFFFF"/>
            <w:noWrap w:val="0"/>
            <w:tcMar>
              <w:top w:w="15" w:type="dxa"/>
              <w:left w:w="15" w:type="dxa"/>
              <w:right w:w="15" w:type="dxa"/>
            </w:tcMar>
            <w:vAlign w:val="center"/>
          </w:tcPr>
          <w:p w14:paraId="563C9940">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指导协调县乡公路及附属设施的防洪安全工作；督促指导管理部门设置公路易积水地带的防护设施和警示标志；负责协调县、乡公路用地范围内的防洪影响问题，以</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及</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由于县、乡公路排水损坏引起的水毁抢修、</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抢</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通工作；督促指导涉水公路、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桥</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涵等在建工程管理部门安全度汛监管工作，督促公路建设</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单位</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清除施工时形成的河道沟道障碍；负责解决跨河沟县、乡公路桥</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涵</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对影响范围的防汛影响问题，确保影响范围的防汛安全；协调组织运力，协调防汛防洪和防疫人员以及</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抢</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险物资、设备运输车在所辖公路的畅通；承担全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水上旅游旅客运输、水上交通运输的安全监管工作。</w:t>
            </w:r>
          </w:p>
        </w:tc>
      </w:tr>
      <w:tr w14:paraId="36D8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trPr>
        <w:tc>
          <w:tcPr>
            <w:tcW w:w="633" w:type="dxa"/>
            <w:vMerge w:val="continue"/>
            <w:shd w:val="clear" w:color="auto" w:fill="FFFFFF"/>
            <w:noWrap w:val="0"/>
            <w:tcMar>
              <w:top w:w="15" w:type="dxa"/>
              <w:left w:w="15" w:type="dxa"/>
              <w:right w:w="15" w:type="dxa"/>
            </w:tcMar>
            <w:vAlign w:val="center"/>
          </w:tcPr>
          <w:p w14:paraId="205645F0">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419245C6">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县公路段</w:t>
            </w:r>
          </w:p>
        </w:tc>
        <w:tc>
          <w:tcPr>
            <w:tcW w:w="8946" w:type="dxa"/>
            <w:shd w:val="clear" w:color="auto" w:fill="FFFFFF"/>
            <w:noWrap w:val="0"/>
            <w:tcMar>
              <w:top w:w="15" w:type="dxa"/>
              <w:left w:w="15" w:type="dxa"/>
              <w:right w:w="15" w:type="dxa"/>
            </w:tcMar>
            <w:vAlign w:val="center"/>
          </w:tcPr>
          <w:p w14:paraId="251F355D">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保障</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县域内</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国、省道及附属设施的防汛安全；督促指导管理部门设置公路易积水地带的防护设施和警示标志；负责解决国、省道</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公</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路用地范围内的防汛问题，保持公路排水设施的完好；协调防汛抢险救灾队伍和防疫人员以及物资、设备运输车辆所辖公路专用收费道路的优先通行和公路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畅</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通。</w:t>
            </w:r>
          </w:p>
        </w:tc>
      </w:tr>
      <w:tr w14:paraId="35E4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71" w:hRule="exact"/>
        </w:trPr>
        <w:tc>
          <w:tcPr>
            <w:tcW w:w="633" w:type="dxa"/>
            <w:vMerge w:val="continue"/>
            <w:shd w:val="clear" w:color="auto" w:fill="FFFFFF"/>
            <w:noWrap w:val="0"/>
            <w:tcMar>
              <w:top w:w="15" w:type="dxa"/>
              <w:left w:w="15" w:type="dxa"/>
              <w:right w:w="15" w:type="dxa"/>
            </w:tcMar>
            <w:vAlign w:val="center"/>
          </w:tcPr>
          <w:p w14:paraId="7032619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4D4F6DFA">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县电力公司</w:t>
            </w:r>
          </w:p>
        </w:tc>
        <w:tc>
          <w:tcPr>
            <w:tcW w:w="8946" w:type="dxa"/>
            <w:shd w:val="clear" w:color="auto" w:fill="FFFFFF"/>
            <w:noWrap w:val="0"/>
            <w:tcMar>
              <w:top w:w="15" w:type="dxa"/>
              <w:left w:w="15" w:type="dxa"/>
              <w:right w:w="15" w:type="dxa"/>
            </w:tcMar>
            <w:vAlign w:val="center"/>
          </w:tcPr>
          <w:p w14:paraId="4E5A1CCF">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负责本系统电力设施的防汛安全；保障防汛抢险、排</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涝</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、抗旱救灾的应急电力供应。</w:t>
            </w:r>
          </w:p>
        </w:tc>
      </w:tr>
      <w:tr w14:paraId="72F3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5" w:hRule="exact"/>
        </w:trPr>
        <w:tc>
          <w:tcPr>
            <w:tcW w:w="633" w:type="dxa"/>
            <w:vMerge w:val="continue"/>
            <w:shd w:val="clear" w:color="auto" w:fill="FFFFFF"/>
            <w:noWrap w:val="0"/>
            <w:tcMar>
              <w:top w:w="15" w:type="dxa"/>
              <w:left w:w="15" w:type="dxa"/>
              <w:right w:w="15" w:type="dxa"/>
            </w:tcMar>
            <w:vAlign w:val="center"/>
          </w:tcPr>
          <w:p w14:paraId="598C955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412BEEDB">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临县境内各高速公司（白文高速、临县高速、临县南高速、三交高速、兔坂高速）</w:t>
            </w:r>
          </w:p>
        </w:tc>
        <w:tc>
          <w:tcPr>
            <w:tcW w:w="8946" w:type="dxa"/>
            <w:shd w:val="clear" w:color="auto" w:fill="FFFFFF"/>
            <w:noWrap w:val="0"/>
            <w:tcMar>
              <w:top w:w="15" w:type="dxa"/>
              <w:left w:w="15" w:type="dxa"/>
              <w:right w:w="15" w:type="dxa"/>
            </w:tcMar>
            <w:vAlign w:val="center"/>
          </w:tcPr>
          <w:p w14:paraId="70975ABD">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负责所辖高速公路及附属设施的防汛安全，并对所辖高速公路范围内遭到水毁破坏的设施进行恢复抢修，确保道路通畅；协调防汛抗洪和医疗救援人员以及抢险物资、设备运输车辆、高速公路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绿色通道</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的应急通行。</w:t>
            </w:r>
          </w:p>
        </w:tc>
      </w:tr>
    </w:tbl>
    <w:p w14:paraId="2397481B">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sectPr>
          <w:footerReference r:id="rId31" w:type="default"/>
          <w:footerReference r:id="rId32"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68F7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6" w:hRule="atLeast"/>
        </w:trPr>
        <w:tc>
          <w:tcPr>
            <w:tcW w:w="3770" w:type="dxa"/>
            <w:gridSpan w:val="2"/>
            <w:shd w:val="clear" w:color="auto" w:fill="FFFFFF"/>
            <w:noWrap w:val="0"/>
            <w:tcMar>
              <w:top w:w="15" w:type="dxa"/>
              <w:left w:w="15" w:type="dxa"/>
              <w:right w:w="15" w:type="dxa"/>
            </w:tcMar>
            <w:vAlign w:val="center"/>
          </w:tcPr>
          <w:p w14:paraId="68BBE2D8">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指挥机构</w:t>
            </w:r>
          </w:p>
        </w:tc>
        <w:tc>
          <w:tcPr>
            <w:tcW w:w="8946" w:type="dxa"/>
            <w:shd w:val="clear" w:color="auto" w:fill="FFFFFF"/>
            <w:noWrap w:val="0"/>
            <w:tcMar>
              <w:top w:w="15" w:type="dxa"/>
              <w:left w:w="15" w:type="dxa"/>
              <w:right w:w="15" w:type="dxa"/>
            </w:tcMar>
            <w:vAlign w:val="center"/>
          </w:tcPr>
          <w:p w14:paraId="774788B1">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职  责</w:t>
            </w:r>
          </w:p>
        </w:tc>
      </w:tr>
      <w:tr w14:paraId="4198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2" w:hRule="exact"/>
        </w:trPr>
        <w:tc>
          <w:tcPr>
            <w:tcW w:w="633" w:type="dxa"/>
            <w:vMerge w:val="restart"/>
            <w:shd w:val="clear" w:color="auto" w:fill="FFFFFF"/>
            <w:noWrap w:val="0"/>
            <w:tcMar>
              <w:top w:w="15" w:type="dxa"/>
              <w:left w:w="15" w:type="dxa"/>
              <w:right w:w="15" w:type="dxa"/>
            </w:tcMar>
            <w:vAlign w:val="center"/>
          </w:tcPr>
          <w:p w14:paraId="03D090DD">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 xml:space="preserve">成  </w:t>
            </w:r>
          </w:p>
          <w:p w14:paraId="054C960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472388A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员</w:t>
            </w:r>
          </w:p>
          <w:p w14:paraId="52CBC000">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05A5AF58">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单</w:t>
            </w:r>
          </w:p>
          <w:p w14:paraId="3936996D">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2EB72873">
            <w:pPr>
              <w:pStyle w:val="15"/>
              <w:jc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31420E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移动临县分公司</w:t>
            </w:r>
          </w:p>
        </w:tc>
        <w:tc>
          <w:tcPr>
            <w:tcW w:w="8946" w:type="dxa"/>
            <w:vMerge w:val="restart"/>
            <w:shd w:val="clear" w:color="auto" w:fill="FFFFFF"/>
            <w:noWrap w:val="0"/>
            <w:tcMar>
              <w:top w:w="15" w:type="dxa"/>
              <w:left w:w="15" w:type="dxa"/>
              <w:right w:w="15" w:type="dxa"/>
            </w:tcMar>
            <w:vAlign w:val="center"/>
          </w:tcPr>
          <w:p w14:paraId="1073B85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负责为防汛抢险救灾无线电通信提供频率支持、干扰排查等服务，保障防汛抢险救灾无线电通信畅通和信息</w:t>
            </w:r>
          </w:p>
          <w:p w14:paraId="11E2F9E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安全；负责公共通信设施的防汛建设和维护，确保汛期防汛指挥和抢险通信的网络畅通以及网络未覆盖区受灾情况下的通信保障。</w:t>
            </w:r>
          </w:p>
        </w:tc>
      </w:tr>
      <w:tr w14:paraId="250A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1" w:hRule="exact"/>
        </w:trPr>
        <w:tc>
          <w:tcPr>
            <w:tcW w:w="633" w:type="dxa"/>
            <w:vMerge w:val="continue"/>
            <w:shd w:val="clear" w:color="auto" w:fill="FFFFFF"/>
            <w:noWrap w:val="0"/>
            <w:tcMar>
              <w:top w:w="15" w:type="dxa"/>
              <w:left w:w="15" w:type="dxa"/>
              <w:right w:w="15" w:type="dxa"/>
            </w:tcMar>
            <w:vAlign w:val="center"/>
          </w:tcPr>
          <w:p w14:paraId="5A43EE05">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549899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联通临县分公司</w:t>
            </w:r>
          </w:p>
        </w:tc>
        <w:tc>
          <w:tcPr>
            <w:tcW w:w="8946" w:type="dxa"/>
            <w:vMerge w:val="continue"/>
            <w:shd w:val="clear" w:color="auto" w:fill="FFFFFF"/>
            <w:noWrap w:val="0"/>
            <w:tcMar>
              <w:top w:w="15" w:type="dxa"/>
              <w:left w:w="15" w:type="dxa"/>
              <w:right w:w="15" w:type="dxa"/>
            </w:tcMar>
            <w:vAlign w:val="center"/>
          </w:tcPr>
          <w:p w14:paraId="515C1C8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p>
        </w:tc>
      </w:tr>
      <w:tr w14:paraId="5641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exact"/>
        </w:trPr>
        <w:tc>
          <w:tcPr>
            <w:tcW w:w="633" w:type="dxa"/>
            <w:vMerge w:val="continue"/>
            <w:shd w:val="clear" w:color="auto" w:fill="FFFFFF"/>
            <w:noWrap w:val="0"/>
            <w:tcMar>
              <w:top w:w="15" w:type="dxa"/>
              <w:left w:w="15" w:type="dxa"/>
              <w:right w:w="15" w:type="dxa"/>
            </w:tcMar>
            <w:vAlign w:val="center"/>
          </w:tcPr>
          <w:p w14:paraId="71645B6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1371A2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电信临县分公司</w:t>
            </w:r>
          </w:p>
        </w:tc>
        <w:tc>
          <w:tcPr>
            <w:tcW w:w="8946" w:type="dxa"/>
            <w:vMerge w:val="continue"/>
            <w:shd w:val="clear" w:color="auto" w:fill="FFFFFF"/>
            <w:noWrap w:val="0"/>
            <w:tcMar>
              <w:top w:w="15" w:type="dxa"/>
              <w:left w:w="15" w:type="dxa"/>
              <w:right w:w="15" w:type="dxa"/>
            </w:tcMar>
            <w:vAlign w:val="center"/>
          </w:tcPr>
          <w:p w14:paraId="3C4E76A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p>
        </w:tc>
      </w:tr>
      <w:tr w14:paraId="4B7F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atLeast"/>
        </w:trPr>
        <w:tc>
          <w:tcPr>
            <w:tcW w:w="633" w:type="dxa"/>
            <w:vMerge w:val="continue"/>
            <w:shd w:val="clear" w:color="auto" w:fill="FFFFFF"/>
            <w:noWrap w:val="0"/>
            <w:tcMar>
              <w:top w:w="15" w:type="dxa"/>
              <w:left w:w="15" w:type="dxa"/>
              <w:right w:w="15" w:type="dxa"/>
            </w:tcMar>
            <w:vAlign w:val="center"/>
          </w:tcPr>
          <w:p w14:paraId="6F484100">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7DEE40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白文东站</w:t>
            </w:r>
          </w:p>
        </w:tc>
        <w:tc>
          <w:tcPr>
            <w:tcW w:w="8946" w:type="dxa"/>
            <w:shd w:val="clear" w:color="auto" w:fill="FFFFFF"/>
            <w:noWrap w:val="0"/>
            <w:tcMar>
              <w:top w:w="15" w:type="dxa"/>
              <w:left w:w="15" w:type="dxa"/>
              <w:right w:w="15" w:type="dxa"/>
            </w:tcMar>
            <w:vAlign w:val="center"/>
          </w:tcPr>
          <w:p w14:paraId="0CC45F1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组织铁路防洪工程建设和维护，负责所辖铁路及附属设施的防汛安全工作；组织协调运力，运输防汛防疫人员、物资及设备。</w:t>
            </w:r>
          </w:p>
        </w:tc>
      </w:tr>
    </w:tbl>
    <w:p w14:paraId="311C303B">
      <w:pPr>
        <w:jc w:val="left"/>
        <w:rPr>
          <w:rFonts w:hint="eastAsia" w:ascii="黑体" w:hAnsi="黑体" w:eastAsia="黑体" w:cs="黑体"/>
          <w:sz w:val="32"/>
          <w:szCs w:val="32"/>
        </w:rPr>
        <w:sectPr>
          <w:footerReference r:id="rId33" w:type="default"/>
          <w:footerReference r:id="rId34"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3014"/>
        <w:gridCol w:w="2837"/>
        <w:gridCol w:w="3284"/>
        <w:gridCol w:w="3125"/>
      </w:tblGrid>
      <w:tr w14:paraId="09EB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12900" w:type="dxa"/>
            <w:gridSpan w:val="5"/>
            <w:tcBorders>
              <w:top w:val="nil"/>
              <w:left w:val="nil"/>
              <w:bottom w:val="single" w:color="auto" w:sz="4" w:space="0"/>
              <w:right w:val="nil"/>
            </w:tcBorders>
            <w:noWrap w:val="0"/>
            <w:tcMar>
              <w:top w:w="15" w:type="dxa"/>
              <w:left w:w="15" w:type="dxa"/>
              <w:right w:w="15" w:type="dxa"/>
            </w:tcMar>
            <w:vAlign w:val="center"/>
          </w:tcPr>
          <w:p w14:paraId="2423DB0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32"/>
                <w:szCs w:val="32"/>
                <w:u w:val="none"/>
                <w:lang w:val="en-US" w:eastAsia="zh-CN" w:bidi="ar"/>
              </w:rPr>
              <w:t>附件3：</w:t>
            </w:r>
            <w:r>
              <w:rPr>
                <w:rFonts w:hint="eastAsia" w:ascii="黑体" w:hAnsi="宋体" w:eastAsia="黑体" w:cs="黑体"/>
                <w:i w:val="0"/>
                <w:color w:val="000000"/>
                <w:kern w:val="0"/>
                <w:sz w:val="28"/>
                <w:szCs w:val="28"/>
                <w:u w:val="none"/>
                <w:lang w:val="en-US" w:eastAsia="zh-CN" w:bidi="ar"/>
              </w:rPr>
              <w:t xml:space="preserve">                        </w:t>
            </w:r>
          </w:p>
          <w:p w14:paraId="15FE3C82">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center"/>
              <w:rPr>
                <w:rFonts w:ascii="方正小标宋简体" w:hAnsi="方正小标宋简体" w:eastAsia="方正小标宋简体" w:cs="方正小标宋简体"/>
                <w:i w:val="0"/>
                <w:color w:val="000000"/>
                <w:sz w:val="40"/>
                <w:szCs w:val="40"/>
                <w:u w:val="none"/>
              </w:rPr>
            </w:pPr>
            <w:r>
              <w:rPr>
                <w:rFonts w:hint="eastAsia" w:ascii="方正小标宋简体" w:hAnsi="方正小标宋简体" w:eastAsia="方正小标宋简体" w:cs="方正小标宋简体"/>
                <w:i w:val="0"/>
                <w:color w:val="000000"/>
                <w:kern w:val="0"/>
                <w:sz w:val="44"/>
                <w:szCs w:val="44"/>
                <w:u w:val="none"/>
                <w:lang w:val="en-US" w:eastAsia="zh-CN" w:bidi="ar"/>
              </w:rPr>
              <w:t>临县</w:t>
            </w:r>
            <w:r>
              <w:rPr>
                <w:rFonts w:hint="default" w:ascii="方正小标宋简体" w:hAnsi="方正小标宋简体" w:eastAsia="方正小标宋简体" w:cs="方正小标宋简体"/>
                <w:i w:val="0"/>
                <w:color w:val="000000"/>
                <w:kern w:val="0"/>
                <w:sz w:val="44"/>
                <w:szCs w:val="44"/>
                <w:u w:val="none"/>
                <w:lang w:val="en-US" w:eastAsia="zh-CN" w:bidi="ar"/>
              </w:rPr>
              <w:t>干旱</w:t>
            </w:r>
            <w:r>
              <w:rPr>
                <w:rFonts w:hint="eastAsia" w:ascii="方正小标宋简体" w:hAnsi="方正小标宋简体" w:eastAsia="方正小标宋简体" w:cs="方正小标宋简体"/>
                <w:i w:val="0"/>
                <w:color w:val="000000"/>
                <w:kern w:val="0"/>
                <w:sz w:val="44"/>
                <w:szCs w:val="44"/>
                <w:u w:val="none"/>
                <w:lang w:val="en-US" w:eastAsia="zh-CN" w:bidi="ar"/>
              </w:rPr>
              <w:t>预警</w:t>
            </w:r>
            <w:r>
              <w:rPr>
                <w:rFonts w:hint="default" w:ascii="方正小标宋简体" w:hAnsi="方正小标宋简体" w:eastAsia="方正小标宋简体" w:cs="方正小标宋简体"/>
                <w:i w:val="0"/>
                <w:color w:val="000000"/>
                <w:kern w:val="0"/>
                <w:sz w:val="44"/>
                <w:szCs w:val="44"/>
                <w:u w:val="none"/>
                <w:lang w:val="en-US" w:eastAsia="zh-CN" w:bidi="ar"/>
              </w:rPr>
              <w:t>及应急响应</w:t>
            </w:r>
          </w:p>
        </w:tc>
      </w:tr>
      <w:tr w14:paraId="50AA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40" w:type="dxa"/>
            <w:tcBorders>
              <w:top w:val="single" w:color="auto" w:sz="4" w:space="0"/>
            </w:tcBorders>
            <w:noWrap w:val="0"/>
            <w:tcMar>
              <w:top w:w="15" w:type="dxa"/>
              <w:left w:w="15" w:type="dxa"/>
              <w:right w:w="15" w:type="dxa"/>
            </w:tcMar>
            <w:vAlign w:val="center"/>
          </w:tcPr>
          <w:p w14:paraId="5C51E2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干旱  分级</w:t>
            </w:r>
          </w:p>
        </w:tc>
        <w:tc>
          <w:tcPr>
            <w:tcW w:w="3014" w:type="dxa"/>
            <w:tcBorders>
              <w:top w:val="single" w:color="auto" w:sz="4" w:space="0"/>
            </w:tcBorders>
            <w:noWrap w:val="0"/>
            <w:tcMar>
              <w:top w:w="15" w:type="dxa"/>
              <w:left w:w="15" w:type="dxa"/>
              <w:right w:w="15" w:type="dxa"/>
            </w:tcMar>
            <w:vAlign w:val="center"/>
          </w:tcPr>
          <w:p w14:paraId="222577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轻度干旱（蓝色预警）</w:t>
            </w:r>
          </w:p>
        </w:tc>
        <w:tc>
          <w:tcPr>
            <w:tcW w:w="2837" w:type="dxa"/>
            <w:tcBorders>
              <w:top w:val="single" w:color="auto" w:sz="4" w:space="0"/>
            </w:tcBorders>
            <w:noWrap w:val="0"/>
            <w:tcMar>
              <w:top w:w="15" w:type="dxa"/>
              <w:left w:w="15" w:type="dxa"/>
              <w:right w:w="15" w:type="dxa"/>
            </w:tcMar>
            <w:vAlign w:val="center"/>
          </w:tcPr>
          <w:p w14:paraId="528540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中度干旱（黄色预警）</w:t>
            </w:r>
          </w:p>
        </w:tc>
        <w:tc>
          <w:tcPr>
            <w:tcW w:w="3284" w:type="dxa"/>
            <w:tcBorders>
              <w:top w:val="single" w:color="auto" w:sz="4" w:space="0"/>
            </w:tcBorders>
            <w:noWrap w:val="0"/>
            <w:tcMar>
              <w:top w:w="15" w:type="dxa"/>
              <w:left w:w="15" w:type="dxa"/>
              <w:right w:w="15" w:type="dxa"/>
            </w:tcMar>
            <w:vAlign w:val="center"/>
          </w:tcPr>
          <w:p w14:paraId="531F93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严重干旱（橙色预警）</w:t>
            </w:r>
          </w:p>
        </w:tc>
        <w:tc>
          <w:tcPr>
            <w:tcW w:w="3125" w:type="dxa"/>
            <w:tcBorders>
              <w:top w:val="single" w:color="auto" w:sz="4" w:space="0"/>
            </w:tcBorders>
            <w:noWrap w:val="0"/>
            <w:tcMar>
              <w:top w:w="15" w:type="dxa"/>
              <w:left w:w="15" w:type="dxa"/>
              <w:right w:w="15" w:type="dxa"/>
            </w:tcMar>
            <w:vAlign w:val="center"/>
          </w:tcPr>
          <w:p w14:paraId="75E012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特大干旱（红色预警）</w:t>
            </w:r>
          </w:p>
        </w:tc>
      </w:tr>
      <w:tr w14:paraId="1B3D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640" w:type="dxa"/>
            <w:noWrap w:val="0"/>
            <w:tcMar>
              <w:top w:w="15" w:type="dxa"/>
              <w:left w:w="15" w:type="dxa"/>
              <w:right w:w="15" w:type="dxa"/>
            </w:tcMar>
            <w:vAlign w:val="center"/>
          </w:tcPr>
          <w:p w14:paraId="084F09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响应  级别</w:t>
            </w:r>
          </w:p>
        </w:tc>
        <w:tc>
          <w:tcPr>
            <w:tcW w:w="3014" w:type="dxa"/>
            <w:noWrap w:val="0"/>
            <w:tcMar>
              <w:top w:w="15" w:type="dxa"/>
              <w:left w:w="15" w:type="dxa"/>
              <w:right w:w="15" w:type="dxa"/>
            </w:tcMar>
            <w:vAlign w:val="center"/>
          </w:tcPr>
          <w:p w14:paraId="764541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四级响应</w:t>
            </w:r>
          </w:p>
        </w:tc>
        <w:tc>
          <w:tcPr>
            <w:tcW w:w="2837" w:type="dxa"/>
            <w:noWrap w:val="0"/>
            <w:tcMar>
              <w:top w:w="15" w:type="dxa"/>
              <w:left w:w="15" w:type="dxa"/>
              <w:right w:w="15" w:type="dxa"/>
            </w:tcMar>
            <w:vAlign w:val="center"/>
          </w:tcPr>
          <w:p w14:paraId="3CAE3F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三级响应</w:t>
            </w:r>
          </w:p>
        </w:tc>
        <w:tc>
          <w:tcPr>
            <w:tcW w:w="3284" w:type="dxa"/>
            <w:noWrap w:val="0"/>
            <w:tcMar>
              <w:top w:w="15" w:type="dxa"/>
              <w:left w:w="15" w:type="dxa"/>
              <w:right w:w="15" w:type="dxa"/>
            </w:tcMar>
            <w:vAlign w:val="center"/>
          </w:tcPr>
          <w:p w14:paraId="5F7939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二级响应</w:t>
            </w:r>
          </w:p>
        </w:tc>
        <w:tc>
          <w:tcPr>
            <w:tcW w:w="3125" w:type="dxa"/>
            <w:noWrap w:val="0"/>
            <w:tcMar>
              <w:top w:w="15" w:type="dxa"/>
              <w:left w:w="15" w:type="dxa"/>
              <w:right w:w="15" w:type="dxa"/>
            </w:tcMar>
            <w:vAlign w:val="center"/>
          </w:tcPr>
          <w:p w14:paraId="6058C2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一级响应</w:t>
            </w:r>
          </w:p>
        </w:tc>
      </w:tr>
      <w:tr w14:paraId="469A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6" w:hRule="atLeast"/>
          <w:jc w:val="center"/>
        </w:trPr>
        <w:tc>
          <w:tcPr>
            <w:tcW w:w="640" w:type="dxa"/>
            <w:noWrap w:val="0"/>
            <w:tcMar>
              <w:top w:w="15" w:type="dxa"/>
              <w:left w:w="15" w:type="dxa"/>
              <w:right w:w="15" w:type="dxa"/>
            </w:tcMar>
            <w:textDirection w:val="tbRlV"/>
            <w:vAlign w:val="center"/>
          </w:tcPr>
          <w:p w14:paraId="328303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启动条件</w:t>
            </w:r>
          </w:p>
        </w:tc>
        <w:tc>
          <w:tcPr>
            <w:tcW w:w="3014" w:type="dxa"/>
            <w:noWrap w:val="0"/>
            <w:tcMar>
              <w:top w:w="15" w:type="dxa"/>
              <w:left w:w="15" w:type="dxa"/>
              <w:right w:w="15" w:type="dxa"/>
            </w:tcMar>
            <w:vAlign w:val="center"/>
          </w:tcPr>
          <w:p w14:paraId="131FCAAF">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①受旱区域作物受旱面积占播种面积的比例在25%—35%以下；</w:t>
            </w:r>
          </w:p>
          <w:p w14:paraId="1539740B">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②以及因旱造成农（牧）区临时性饮水困难人口占所在地区人口比例在20%以下；</w:t>
            </w:r>
          </w:p>
          <w:p w14:paraId="12F15A1B">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③因旱城市供水量低于正常需求量的5%━10%，出现缺水现象，居民生活、生产用水在受到一定程度影响。</w:t>
            </w:r>
          </w:p>
        </w:tc>
        <w:tc>
          <w:tcPr>
            <w:tcW w:w="2837" w:type="dxa"/>
            <w:noWrap w:val="0"/>
            <w:tcMar>
              <w:top w:w="15" w:type="dxa"/>
              <w:left w:w="15" w:type="dxa"/>
              <w:right w:w="15" w:type="dxa"/>
            </w:tcMar>
            <w:vAlign w:val="center"/>
          </w:tcPr>
          <w:p w14:paraId="54FD0740">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①受旱区域作物受旱面积占播种面积的比例达35%━50%以下；</w:t>
            </w:r>
          </w:p>
          <w:p w14:paraId="4F82B1FE">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②以及因旱造成农（牧）区临时性饮水困难人口占所在地区人口比例达21%━40%；</w:t>
            </w:r>
          </w:p>
          <w:p w14:paraId="07B1152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③因旱城市供水量低于正常日用水量的10%━20%，出现明显的缺水现象，居民生活、生产用水受到较大影响。</w:t>
            </w:r>
          </w:p>
        </w:tc>
        <w:tc>
          <w:tcPr>
            <w:tcW w:w="3284" w:type="dxa"/>
            <w:noWrap w:val="0"/>
            <w:tcMar>
              <w:top w:w="15" w:type="dxa"/>
              <w:left w:w="15" w:type="dxa"/>
              <w:right w:w="15" w:type="dxa"/>
            </w:tcMar>
            <w:vAlign w:val="center"/>
          </w:tcPr>
          <w:p w14:paraId="675058C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①受旱区域作物受旱面积占播种面积的比例达50%━65%以下；</w:t>
            </w:r>
          </w:p>
          <w:p w14:paraId="28C06781">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②以及因旱造成农（牧）区临时性饮水困难人口占所在地区人口比例达41%━60%；</w:t>
            </w:r>
          </w:p>
          <w:p w14:paraId="4BA42AB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③因旱城市供水量低于正常日用水量的20%━30%，出现明显缺水现象，城市生活、生产用水受到严重影响。</w:t>
            </w:r>
          </w:p>
        </w:tc>
        <w:tc>
          <w:tcPr>
            <w:tcW w:w="3125" w:type="dxa"/>
            <w:noWrap w:val="0"/>
            <w:tcMar>
              <w:top w:w="15" w:type="dxa"/>
              <w:left w:w="15" w:type="dxa"/>
              <w:right w:w="15" w:type="dxa"/>
            </w:tcMar>
            <w:vAlign w:val="center"/>
          </w:tcPr>
          <w:p w14:paraId="70FF30BA">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①受旱区域作物受旱面积占播种面积的比例在65%以上；</w:t>
            </w:r>
          </w:p>
          <w:p w14:paraId="54617387">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②以及因旱造成农（牧）区临时性饮水困难人口占所在地区人口比例高于60%；</w:t>
            </w:r>
          </w:p>
          <w:p w14:paraId="0602736A">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③因旱城市供水量低于正常日用水量的30%，出现极为严重的缺水局面或发电供水危机，城市生活、生产用水受到极大影响。</w:t>
            </w:r>
          </w:p>
        </w:tc>
      </w:tr>
    </w:tbl>
    <w:p w14:paraId="058874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kern w:val="0"/>
          <w:sz w:val="28"/>
          <w:szCs w:val="28"/>
          <w:u w:val="none"/>
          <w:lang w:val="en-US" w:eastAsia="zh-CN" w:bidi="ar"/>
        </w:rPr>
        <w:sectPr>
          <w:footerReference r:id="rId35" w:type="default"/>
          <w:footerReference r:id="rId3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3014"/>
        <w:gridCol w:w="2837"/>
        <w:gridCol w:w="3284"/>
        <w:gridCol w:w="3125"/>
      </w:tblGrid>
      <w:tr w14:paraId="2C09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9" w:hRule="atLeast"/>
          <w:jc w:val="center"/>
        </w:trPr>
        <w:tc>
          <w:tcPr>
            <w:tcW w:w="640" w:type="dxa"/>
            <w:noWrap w:val="0"/>
            <w:tcMar>
              <w:top w:w="15" w:type="dxa"/>
              <w:left w:w="15" w:type="dxa"/>
              <w:right w:w="15" w:type="dxa"/>
            </w:tcMar>
            <w:textDirection w:val="tbRlV"/>
            <w:vAlign w:val="center"/>
          </w:tcPr>
          <w:p w14:paraId="51A8BC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响应行动</w:t>
            </w:r>
          </w:p>
        </w:tc>
        <w:tc>
          <w:tcPr>
            <w:tcW w:w="3014" w:type="dxa"/>
            <w:noWrap w:val="0"/>
            <w:tcMar>
              <w:top w:w="15" w:type="dxa"/>
              <w:left w:w="15" w:type="dxa"/>
              <w:right w:w="15" w:type="dxa"/>
            </w:tcMar>
            <w:vAlign w:val="center"/>
          </w:tcPr>
          <w:p w14:paraId="1F70C9C5">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主任主持会商，根据会商结果报指挥部主要领导批准后作出相应工作安排，向受旱地区和有关部门下达通知，派出专家组赴一线指导抗旱工作。</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防汛抗旱指挥部，并向社会发布。</w:t>
            </w:r>
          </w:p>
          <w:p w14:paraId="26A12D6E">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2、水利、农业、气象部门加强雨、水、</w:t>
            </w:r>
            <w:r>
              <w:rPr>
                <w:rFonts w:hint="eastAsia" w:ascii="仿宋_GB2312" w:hAnsi="仿宋_GB2312" w:eastAsia="仿宋_GB2312" w:cs="仿宋_GB2312"/>
                <w:i w:val="0"/>
                <w:color w:val="000000"/>
                <w:sz w:val="21"/>
                <w:szCs w:val="21"/>
                <w:u w:val="none"/>
                <w:lang w:eastAsia="zh-CN"/>
              </w:rPr>
              <w:t>墒情</w:t>
            </w:r>
            <w:r>
              <w:rPr>
                <w:rFonts w:hint="eastAsia" w:ascii="仿宋_GB2312" w:hAnsi="仿宋_GB2312" w:eastAsia="仿宋_GB2312" w:cs="仿宋_GB2312"/>
                <w:i w:val="0"/>
                <w:color w:val="000000"/>
                <w:sz w:val="21"/>
                <w:szCs w:val="21"/>
                <w:u w:val="none"/>
              </w:rPr>
              <w:t>监测，做好预</w:t>
            </w:r>
            <w:r>
              <w:rPr>
                <w:rFonts w:hint="eastAsia" w:ascii="仿宋_GB2312" w:hAnsi="仿宋_GB2312" w:eastAsia="仿宋_GB2312" w:cs="仿宋_GB2312"/>
                <w:i w:val="0"/>
                <w:color w:val="000000"/>
                <w:sz w:val="21"/>
                <w:szCs w:val="21"/>
                <w:u w:val="none"/>
                <w:lang w:eastAsia="zh-CN"/>
              </w:rPr>
              <w:t>测</w:t>
            </w:r>
            <w:r>
              <w:rPr>
                <w:rFonts w:hint="eastAsia" w:ascii="仿宋_GB2312" w:hAnsi="仿宋_GB2312" w:eastAsia="仿宋_GB2312" w:cs="仿宋_GB2312"/>
                <w:i w:val="0"/>
                <w:color w:val="000000"/>
                <w:sz w:val="21"/>
                <w:szCs w:val="21"/>
                <w:u w:val="none"/>
              </w:rPr>
              <w:t>预报，并将情况及时报防汛抗旱指挥部办公室。</w:t>
            </w:r>
          </w:p>
          <w:p w14:paraId="7C1F043F">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3、</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w:t>
            </w:r>
            <w:r>
              <w:rPr>
                <w:rFonts w:hint="eastAsia" w:ascii="仿宋_GB2312" w:hAnsi="仿宋_GB2312" w:eastAsia="仿宋_GB2312" w:cs="仿宋_GB2312"/>
                <w:i w:val="0"/>
                <w:color w:val="000000"/>
                <w:sz w:val="21"/>
                <w:szCs w:val="21"/>
                <w:u w:val="none"/>
                <w:lang w:eastAsia="zh-CN"/>
              </w:rPr>
              <w:t>组织</w:t>
            </w:r>
            <w:r>
              <w:rPr>
                <w:rFonts w:hint="eastAsia" w:ascii="仿宋_GB2312" w:hAnsi="仿宋_GB2312" w:eastAsia="仿宋_GB2312" w:cs="仿宋_GB2312"/>
                <w:i w:val="0"/>
                <w:color w:val="000000"/>
                <w:sz w:val="21"/>
                <w:szCs w:val="21"/>
                <w:u w:val="none"/>
              </w:rPr>
              <w:t>会商，具体安排工作；按照权限调度水利供水工程；按照预案采取相应抗旱措施;</w:t>
            </w:r>
            <w:r>
              <w:rPr>
                <w:rFonts w:hint="eastAsia" w:ascii="仿宋_GB2312" w:hAnsi="仿宋_GB2312" w:eastAsia="仿宋_GB2312" w:cs="仿宋_GB2312"/>
                <w:i w:val="0"/>
                <w:color w:val="000000"/>
                <w:sz w:val="21"/>
                <w:szCs w:val="21"/>
                <w:u w:val="none"/>
                <w:lang w:eastAsia="zh-CN"/>
              </w:rPr>
              <w:t>并</w:t>
            </w:r>
            <w:r>
              <w:rPr>
                <w:rFonts w:hint="eastAsia" w:ascii="仿宋_GB2312" w:hAnsi="仿宋_GB2312" w:eastAsia="仿宋_GB2312" w:cs="仿宋_GB2312"/>
                <w:i w:val="0"/>
                <w:color w:val="000000"/>
                <w:sz w:val="21"/>
                <w:szCs w:val="21"/>
                <w:u w:val="none"/>
              </w:rPr>
              <w:t>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干旱发展升级的各项准备工作。</w:t>
            </w:r>
          </w:p>
          <w:p w14:paraId="7BF0C2CD">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4、</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各成员单位按照各自职责做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抗旱工作。</w:t>
            </w:r>
          </w:p>
        </w:tc>
        <w:tc>
          <w:tcPr>
            <w:tcW w:w="2837" w:type="dxa"/>
            <w:noWrap w:val="0"/>
            <w:tcMar>
              <w:top w:w="15" w:type="dxa"/>
              <w:left w:w="15" w:type="dxa"/>
              <w:right w:w="15" w:type="dxa"/>
            </w:tcMar>
            <w:vAlign w:val="center"/>
          </w:tcPr>
          <w:p w14:paraId="5FF6C32D">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副指挥长（</w:t>
            </w:r>
            <w:r>
              <w:rPr>
                <w:rFonts w:hint="eastAsia" w:ascii="仿宋_GB2312" w:hAnsi="仿宋_GB2312" w:eastAsia="仿宋_GB2312" w:cs="仿宋_GB2312"/>
                <w:i w:val="0"/>
                <w:color w:val="000000"/>
                <w:sz w:val="21"/>
                <w:szCs w:val="21"/>
                <w:u w:val="none"/>
                <w:lang w:eastAsia="zh-CN"/>
              </w:rPr>
              <w:t>县政府办分管副主任</w:t>
            </w:r>
            <w:r>
              <w:rPr>
                <w:rFonts w:hint="eastAsia" w:ascii="仿宋_GB2312" w:hAnsi="仿宋_GB2312" w:eastAsia="仿宋_GB2312" w:cs="仿宋_GB2312"/>
                <w:i w:val="0"/>
                <w:color w:val="000000"/>
                <w:sz w:val="21"/>
                <w:szCs w:val="21"/>
                <w:u w:val="none"/>
              </w:rPr>
              <w:t>）主持会商，报指挥长批准后作出相应工作安排，密切关注旱情发展变化，加强抗旱的指导，并</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防汛抗旱指挥部，并向社会发布。</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派出工作组、专</w:t>
            </w:r>
            <w:r>
              <w:rPr>
                <w:rFonts w:hint="eastAsia" w:ascii="仿宋_GB2312" w:hAnsi="仿宋_GB2312" w:eastAsia="仿宋_GB2312" w:cs="仿宋_GB2312"/>
                <w:i w:val="0"/>
                <w:color w:val="000000"/>
                <w:sz w:val="21"/>
                <w:szCs w:val="21"/>
                <w:u w:val="none"/>
                <w:lang w:eastAsia="zh-CN"/>
              </w:rPr>
              <w:t>家</w:t>
            </w:r>
            <w:r>
              <w:rPr>
                <w:rFonts w:hint="eastAsia" w:ascii="仿宋_GB2312" w:hAnsi="仿宋_GB2312" w:eastAsia="仿宋_GB2312" w:cs="仿宋_GB2312"/>
                <w:i w:val="0"/>
                <w:color w:val="000000"/>
                <w:sz w:val="21"/>
                <w:szCs w:val="21"/>
                <w:u w:val="none"/>
              </w:rPr>
              <w:t>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线指导抗旱工作。</w:t>
            </w:r>
          </w:p>
          <w:p w14:paraId="07D9D984">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2、水利、农业、气象部门加强雨、水、</w:t>
            </w:r>
            <w:r>
              <w:rPr>
                <w:rFonts w:hint="eastAsia" w:ascii="仿宋_GB2312" w:hAnsi="仿宋_GB2312" w:eastAsia="仿宋_GB2312" w:cs="仿宋_GB2312"/>
                <w:i w:val="0"/>
                <w:color w:val="000000"/>
                <w:sz w:val="21"/>
                <w:szCs w:val="21"/>
                <w:u w:val="none"/>
                <w:lang w:eastAsia="zh-CN"/>
              </w:rPr>
              <w:t>墒情</w:t>
            </w:r>
            <w:r>
              <w:rPr>
                <w:rFonts w:hint="eastAsia" w:ascii="仿宋_GB2312" w:hAnsi="仿宋_GB2312" w:eastAsia="仿宋_GB2312" w:cs="仿宋_GB2312"/>
                <w:i w:val="0"/>
                <w:color w:val="000000"/>
                <w:sz w:val="21"/>
                <w:szCs w:val="21"/>
                <w:u w:val="none"/>
              </w:rPr>
              <w:t>监测，做好</w:t>
            </w:r>
            <w:r>
              <w:rPr>
                <w:rFonts w:hint="eastAsia" w:ascii="仿宋_GB2312" w:hAnsi="仿宋_GB2312" w:eastAsia="仿宋_GB2312" w:cs="仿宋_GB2312"/>
                <w:i w:val="0"/>
                <w:color w:val="000000"/>
                <w:sz w:val="21"/>
                <w:szCs w:val="21"/>
                <w:u w:val="none"/>
                <w:lang w:eastAsia="zh-CN"/>
              </w:rPr>
              <w:t>预测</w:t>
            </w:r>
            <w:r>
              <w:rPr>
                <w:rFonts w:hint="eastAsia" w:ascii="仿宋_GB2312" w:hAnsi="仿宋_GB2312" w:eastAsia="仿宋_GB2312" w:cs="仿宋_GB2312"/>
                <w:i w:val="0"/>
                <w:color w:val="000000"/>
                <w:sz w:val="21"/>
                <w:szCs w:val="21"/>
                <w:u w:val="none"/>
              </w:rPr>
              <w:t>预报，并</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情况及时报</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w:t>
            </w:r>
          </w:p>
          <w:p w14:paraId="286AAADC">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3、</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防汛抗旱指挥机构的副指挥长主持会商，具体安排抗旱工作；按照权限调度水利工程；并及时上报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w:t>
            </w:r>
          </w:p>
          <w:p w14:paraId="2CAABB69">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4、</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各成员单位按照各自职责做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抗旱工作。</w:t>
            </w:r>
          </w:p>
        </w:tc>
        <w:tc>
          <w:tcPr>
            <w:tcW w:w="3284" w:type="dxa"/>
            <w:noWrap w:val="0"/>
            <w:tcMar>
              <w:top w:w="15" w:type="dxa"/>
              <w:left w:w="15" w:type="dxa"/>
              <w:right w:w="15" w:type="dxa"/>
            </w:tcMar>
            <w:vAlign w:val="center"/>
          </w:tcPr>
          <w:p w14:paraId="6D39D598">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指挥长</w:t>
            </w:r>
            <w:r>
              <w:rPr>
                <w:rFonts w:hint="eastAsia" w:ascii="仿宋_GB2312" w:hAnsi="仿宋_GB2312" w:eastAsia="仿宋_GB2312" w:cs="仿宋_GB2312"/>
                <w:i w:val="0"/>
                <w:color w:val="000000"/>
                <w:sz w:val="21"/>
                <w:szCs w:val="21"/>
                <w:u w:val="none"/>
                <w:lang w:eastAsia="zh-CN"/>
              </w:rPr>
              <w:t>主持会商</w:t>
            </w:r>
            <w:r>
              <w:rPr>
                <w:rFonts w:hint="eastAsia" w:ascii="仿宋_GB2312" w:hAnsi="仿宋_GB2312" w:eastAsia="仿宋_GB2312" w:cs="仿宋_GB2312"/>
                <w:i w:val="0"/>
                <w:color w:val="000000"/>
                <w:sz w:val="21"/>
                <w:szCs w:val="21"/>
                <w:u w:val="none"/>
              </w:rPr>
              <w:t>，作出相应工作部署，加强抗旱工作的指导，将情况上报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委</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政府主要领导及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防汛抗旱指挥部并通报</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成员单位。做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旱情预测预报，做好重点工程的调度，并派出工作组、专家组赴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线指导抗旱、</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w:t>
            </w:r>
            <w:r>
              <w:rPr>
                <w:rFonts w:hint="eastAsia" w:ascii="仿宋_GB2312" w:hAnsi="仿宋_GB2312" w:eastAsia="仿宋_GB2312" w:cs="仿宋_GB2312"/>
                <w:i w:val="0"/>
                <w:color w:val="000000"/>
                <w:sz w:val="21"/>
                <w:szCs w:val="21"/>
                <w:u w:val="none"/>
                <w:lang w:eastAsia="zh-CN"/>
              </w:rPr>
              <w:t>办不</w:t>
            </w:r>
            <w:r>
              <w:rPr>
                <w:rFonts w:hint="eastAsia" w:ascii="仿宋_GB2312" w:hAnsi="仿宋_GB2312" w:eastAsia="仿宋_GB2312" w:cs="仿宋_GB2312"/>
                <w:i w:val="0"/>
                <w:color w:val="000000"/>
                <w:sz w:val="21"/>
                <w:szCs w:val="21"/>
                <w:u w:val="none"/>
              </w:rPr>
              <w:t>定期向社会发布旱情通报。</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成员单位按照职责分</w:t>
            </w:r>
            <w:r>
              <w:rPr>
                <w:rFonts w:hint="eastAsia" w:ascii="仿宋_GB2312" w:hAnsi="仿宋_GB2312" w:eastAsia="仿宋_GB2312" w:cs="仿宋_GB2312"/>
                <w:i w:val="0"/>
                <w:color w:val="000000"/>
                <w:sz w:val="21"/>
                <w:szCs w:val="21"/>
                <w:u w:val="none"/>
                <w:lang w:eastAsia="zh-CN"/>
              </w:rPr>
              <w:t>工，做好</w:t>
            </w:r>
            <w:r>
              <w:rPr>
                <w:rFonts w:hint="eastAsia" w:ascii="仿宋_GB2312" w:hAnsi="仿宋_GB2312" w:eastAsia="仿宋_GB2312" w:cs="仿宋_GB2312"/>
                <w:i w:val="0"/>
                <w:color w:val="000000"/>
                <w:sz w:val="21"/>
                <w:szCs w:val="21"/>
                <w:u w:val="none"/>
              </w:rPr>
              <w:t>有关</w:t>
            </w:r>
            <w:r>
              <w:rPr>
                <w:rFonts w:hint="eastAsia" w:ascii="仿宋_GB2312" w:hAnsi="仿宋_GB2312" w:eastAsia="仿宋_GB2312" w:cs="仿宋_GB2312"/>
                <w:i w:val="0"/>
                <w:color w:val="000000"/>
                <w:sz w:val="21"/>
                <w:szCs w:val="21"/>
                <w:u w:val="none"/>
                <w:lang w:eastAsia="zh-CN"/>
              </w:rPr>
              <w:t>工作</w:t>
            </w:r>
            <w:r>
              <w:rPr>
                <w:rFonts w:hint="eastAsia" w:ascii="仿宋_GB2312" w:hAnsi="仿宋_GB2312" w:eastAsia="仿宋_GB2312" w:cs="仿宋_GB2312"/>
                <w:i w:val="0"/>
                <w:color w:val="000000"/>
                <w:sz w:val="21"/>
                <w:szCs w:val="21"/>
                <w:u w:val="none"/>
              </w:rPr>
              <w:t>。</w:t>
            </w:r>
          </w:p>
          <w:p w14:paraId="5443B0B6">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w:t>
            </w:r>
            <w:r>
              <w:rPr>
                <w:rFonts w:hint="eastAsia" w:ascii="仿宋_GB2312" w:hAnsi="仿宋_GB2312" w:eastAsia="仿宋_GB2312" w:cs="仿宋_GB2312"/>
                <w:i w:val="0"/>
                <w:color w:val="000000"/>
                <w:sz w:val="21"/>
                <w:szCs w:val="21"/>
                <w:u w:val="none"/>
              </w:rPr>
              <w:tab/>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防汛抗旱指挥机构密切监视旱情发展变化，做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旱情蔓延预测；可根据情况依法宣布本地区进入紧急抗汛期，行使相关权力。同时，</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防汛防旱指挥机构的指挥长主持会商，具体安排防汛抗旱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作，按照权限调度水利</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程，根据预案组织加强</w:t>
            </w:r>
            <w:r>
              <w:rPr>
                <w:rFonts w:hint="eastAsia" w:ascii="仿宋_GB2312" w:hAnsi="仿宋_GB2312" w:eastAsia="仿宋_GB2312" w:cs="仿宋_GB2312"/>
                <w:i w:val="0"/>
                <w:color w:val="000000"/>
                <w:sz w:val="21"/>
                <w:szCs w:val="21"/>
                <w:u w:val="none"/>
                <w:lang w:eastAsia="zh-CN"/>
              </w:rPr>
              <w:t>抗旱</w:t>
            </w:r>
            <w:r>
              <w:rPr>
                <w:rFonts w:hint="eastAsia" w:ascii="仿宋_GB2312" w:hAnsi="仿宋_GB2312" w:eastAsia="仿宋_GB2312" w:cs="仿宋_GB2312"/>
                <w:i w:val="0"/>
                <w:color w:val="000000"/>
                <w:sz w:val="21"/>
                <w:szCs w:val="21"/>
                <w:u w:val="none"/>
              </w:rPr>
              <w:t>工作。</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防汛防旱指挥机构负责人、成员单位负责人，应按照职责到分管的区域组织指挥防汛抗旱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人民政府和上级防汛防旱指挥机构。</w:t>
            </w:r>
          </w:p>
        </w:tc>
        <w:tc>
          <w:tcPr>
            <w:tcW w:w="3125" w:type="dxa"/>
            <w:noWrap w:val="0"/>
            <w:tcMar>
              <w:top w:w="15" w:type="dxa"/>
              <w:left w:w="15" w:type="dxa"/>
              <w:right w:w="15" w:type="dxa"/>
            </w:tcMar>
            <w:vAlign w:val="center"/>
          </w:tcPr>
          <w:p w14:paraId="3DA7DD74">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防指指挥长主持会商，将情况</w:t>
            </w:r>
            <w:r>
              <w:rPr>
                <w:rFonts w:hint="eastAsia" w:ascii="仿宋_GB2312" w:hAnsi="仿宋_GB2312" w:eastAsia="仿宋_GB2312" w:cs="仿宋_GB2312"/>
                <w:i w:val="0"/>
                <w:color w:val="000000"/>
                <w:sz w:val="21"/>
                <w:szCs w:val="21"/>
                <w:u w:val="none"/>
                <w:lang w:eastAsia="zh-CN"/>
              </w:rPr>
              <w:t>上</w:t>
            </w:r>
            <w:r>
              <w:rPr>
                <w:rFonts w:hint="eastAsia" w:ascii="仿宋_GB2312" w:hAnsi="仿宋_GB2312" w:eastAsia="仿宋_GB2312" w:cs="仿宋_GB2312"/>
                <w:i w:val="0"/>
                <w:color w:val="000000"/>
                <w:sz w:val="21"/>
                <w:szCs w:val="21"/>
                <w:u w:val="none"/>
              </w:rPr>
              <w:t>报上</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级防汛防旱指挥部并通报</w:t>
            </w:r>
            <w:r>
              <w:rPr>
                <w:rFonts w:hint="eastAsia" w:ascii="仿宋_GB2312" w:hAnsi="仿宋_GB2312" w:eastAsia="仿宋_GB2312" w:cs="仿宋_GB2312"/>
                <w:i w:val="0"/>
                <w:color w:val="000000"/>
                <w:sz w:val="21"/>
                <w:szCs w:val="21"/>
                <w:u w:val="none"/>
                <w:lang w:eastAsia="zh-CN"/>
              </w:rPr>
              <w:t>县防</w:t>
            </w:r>
            <w:r>
              <w:rPr>
                <w:rFonts w:hint="eastAsia" w:ascii="仿宋_GB2312" w:hAnsi="仿宋_GB2312" w:eastAsia="仿宋_GB2312" w:cs="仿宋_GB2312"/>
                <w:i w:val="0"/>
                <w:color w:val="000000"/>
                <w:sz w:val="21"/>
                <w:szCs w:val="21"/>
                <w:u w:val="none"/>
              </w:rPr>
              <w:t>指成员单位，并派出由</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领导和专家组成的工作组赴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w:t>
            </w:r>
            <w:r>
              <w:rPr>
                <w:rFonts w:hint="eastAsia" w:ascii="仿宋_GB2312" w:hAnsi="仿宋_GB2312" w:eastAsia="仿宋_GB2312" w:cs="仿宋_GB2312"/>
                <w:i w:val="0"/>
                <w:color w:val="000000"/>
                <w:sz w:val="21"/>
                <w:szCs w:val="21"/>
                <w:u w:val="none"/>
                <w:lang w:eastAsia="zh-CN"/>
              </w:rPr>
              <w:t>抗旱</w:t>
            </w:r>
            <w:r>
              <w:rPr>
                <w:rFonts w:hint="eastAsia" w:ascii="仿宋_GB2312" w:hAnsi="仿宋_GB2312" w:eastAsia="仿宋_GB2312" w:cs="仿宋_GB2312"/>
                <w:i w:val="0"/>
                <w:color w:val="000000"/>
                <w:sz w:val="21"/>
                <w:szCs w:val="21"/>
                <w:u w:val="none"/>
              </w:rPr>
              <w:t>工作，在</w:t>
            </w:r>
            <w:r>
              <w:rPr>
                <w:rFonts w:hint="eastAsia" w:ascii="仿宋_GB2312" w:hAnsi="仿宋_GB2312" w:eastAsia="仿宋_GB2312" w:cs="仿宋_GB2312"/>
                <w:i w:val="0"/>
                <w:color w:val="000000"/>
                <w:sz w:val="21"/>
                <w:szCs w:val="21"/>
                <w:u w:val="none"/>
                <w:lang w:eastAsia="zh-CN"/>
              </w:rPr>
              <w:t>临县</w:t>
            </w:r>
            <w:r>
              <w:rPr>
                <w:rFonts w:hint="eastAsia" w:ascii="仿宋_GB2312" w:hAnsi="仿宋_GB2312" w:eastAsia="仿宋_GB2312" w:cs="仿宋_GB2312"/>
                <w:i w:val="0"/>
                <w:color w:val="000000"/>
                <w:sz w:val="21"/>
                <w:szCs w:val="21"/>
                <w:u w:val="none"/>
              </w:rPr>
              <w:t>电视台发布《</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情通报》，报道</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情发展及抗旱措施。财政局为灾区及时提供资金帮助，减灾委派</w:t>
            </w:r>
            <w:r>
              <w:rPr>
                <w:rFonts w:hint="eastAsia" w:ascii="仿宋_GB2312" w:hAnsi="仿宋_GB2312" w:eastAsia="仿宋_GB2312" w:cs="仿宋_GB2312"/>
                <w:i w:val="0"/>
                <w:color w:val="000000"/>
                <w:sz w:val="21"/>
                <w:szCs w:val="21"/>
                <w:u w:val="none"/>
                <w:lang w:eastAsia="zh-CN"/>
              </w:rPr>
              <w:t>出</w:t>
            </w:r>
            <w:r>
              <w:rPr>
                <w:rFonts w:hint="eastAsia" w:ascii="仿宋_GB2312" w:hAnsi="仿宋_GB2312" w:eastAsia="仿宋_GB2312" w:cs="仿宋_GB2312"/>
                <w:i w:val="0"/>
                <w:color w:val="000000"/>
                <w:sz w:val="21"/>
                <w:szCs w:val="21"/>
                <w:u w:val="none"/>
              </w:rPr>
              <w:t>人员赴灾区核实灾情。</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为灾区紧急调拨抗旱物资；卫生部门根据需要，及时派出医疗卫生专业防治队伍赴灾区协助开展医疗救治和疾病预防控制工作，其他成员单位按照职责分</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有关工作。</w:t>
            </w:r>
          </w:p>
          <w:p w14:paraId="36E0EE78">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防汛抗旱指挥机构启动</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级响应，可依法宣布本地区进入紧急抗旱期，按照《中华人民共和国抗旱条例》的相关规定，行使权力。按照权限调度</w:t>
            </w:r>
            <w:r>
              <w:rPr>
                <w:rFonts w:hint="eastAsia" w:ascii="仿宋_GB2312" w:hAnsi="仿宋_GB2312" w:eastAsia="仿宋_GB2312" w:cs="仿宋_GB2312"/>
                <w:i w:val="0"/>
                <w:color w:val="000000"/>
                <w:sz w:val="21"/>
                <w:szCs w:val="21"/>
                <w:u w:val="none"/>
                <w:lang w:eastAsia="zh-CN"/>
              </w:rPr>
              <w:t>水利</w:t>
            </w:r>
            <w:r>
              <w:rPr>
                <w:rFonts w:hint="eastAsia" w:ascii="仿宋_GB2312" w:hAnsi="仿宋_GB2312" w:eastAsia="仿宋_GB2312" w:cs="仿宋_GB2312"/>
                <w:i w:val="0"/>
                <w:color w:val="000000"/>
                <w:sz w:val="21"/>
                <w:szCs w:val="21"/>
                <w:u w:val="none"/>
              </w:rPr>
              <w:t>工程；</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防汛抗旱指挥机构负责人、成员单位负责人，应按照职责到分管的区域组织指挥抗</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工作，或驻点具体帮助重灾区做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w:t>
            </w:r>
          </w:p>
        </w:tc>
      </w:tr>
    </w:tbl>
    <w:p w14:paraId="4A0F5AA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宋体" w:eastAsia="黑体" w:cs="黑体"/>
          <w:i w:val="0"/>
          <w:color w:val="000000"/>
          <w:kern w:val="0"/>
          <w:sz w:val="32"/>
          <w:szCs w:val="32"/>
          <w:u w:val="none"/>
          <w:lang w:val="en-US" w:eastAsia="zh-CN" w:bidi="ar"/>
        </w:rPr>
        <w:sectPr>
          <w:footerReference r:id="rId37" w:type="default"/>
          <w:footerReference r:id="rId3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94A5F4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黑体" w:eastAsia="黑体" w:cs="黑体"/>
          <w:sz w:val="32"/>
          <w:szCs w:val="32"/>
        </w:rPr>
      </w:pPr>
      <w:r>
        <w:rPr>
          <w:rFonts w:hint="eastAsia" w:ascii="黑体" w:hAnsi="宋体" w:eastAsia="黑体" w:cs="黑体"/>
          <w:i w:val="0"/>
          <w:color w:val="000000"/>
          <w:kern w:val="0"/>
          <w:sz w:val="32"/>
          <w:szCs w:val="32"/>
          <w:u w:val="none"/>
          <w:lang w:val="en-US" w:eastAsia="zh-CN" w:bidi="ar"/>
        </w:rPr>
        <w:t>附件4：</w:t>
      </w:r>
    </w:p>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14:paraId="4F7C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4" w:hRule="atLeast"/>
          <w:jc w:val="center"/>
        </w:trPr>
        <w:tc>
          <w:tcPr>
            <w:tcW w:w="12940" w:type="dxa"/>
            <w:gridSpan w:val="5"/>
            <w:tcBorders>
              <w:top w:val="nil"/>
              <w:left w:val="nil"/>
              <w:bottom w:val="single" w:color="auto" w:sz="4" w:space="0"/>
              <w:right w:val="nil"/>
            </w:tcBorders>
            <w:noWrap w:val="0"/>
            <w:tcMar>
              <w:top w:w="15" w:type="dxa"/>
              <w:left w:w="15" w:type="dxa"/>
              <w:right w:w="15" w:type="dxa"/>
            </w:tcMar>
            <w:vAlign w:val="center"/>
          </w:tcPr>
          <w:p w14:paraId="76DBB91B">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center"/>
              <w:rPr>
                <w:rFonts w:hint="default" w:ascii="方正小标宋简体" w:hAnsi="方正小标宋简体" w:eastAsia="方正小标宋简体" w:cs="方正小标宋简体"/>
                <w:i w:val="0"/>
                <w:color w:val="000000"/>
                <w:kern w:val="0"/>
                <w:sz w:val="44"/>
                <w:szCs w:val="44"/>
                <w:u w:val="none"/>
                <w:lang w:val="en-US" w:eastAsia="zh-CN" w:bidi="ar"/>
              </w:rPr>
            </w:pPr>
            <w:r>
              <w:rPr>
                <w:rFonts w:hint="eastAsia" w:ascii="方正小标宋简体" w:hAnsi="方正小标宋简体" w:eastAsia="方正小标宋简体" w:cs="方正小标宋简体"/>
                <w:i w:val="0"/>
                <w:color w:val="000000"/>
                <w:kern w:val="0"/>
                <w:sz w:val="44"/>
                <w:szCs w:val="44"/>
                <w:u w:val="none"/>
                <w:lang w:val="en-US" w:eastAsia="zh-CN" w:bidi="ar"/>
              </w:rPr>
              <w:t>临县</w:t>
            </w:r>
            <w:r>
              <w:rPr>
                <w:rFonts w:hint="default" w:ascii="方正小标宋简体" w:hAnsi="方正小标宋简体" w:eastAsia="方正小标宋简体" w:cs="方正小标宋简体"/>
                <w:i w:val="0"/>
                <w:color w:val="000000"/>
                <w:kern w:val="0"/>
                <w:sz w:val="44"/>
                <w:szCs w:val="44"/>
                <w:u w:val="none"/>
                <w:lang w:val="en-US" w:eastAsia="zh-CN" w:bidi="ar"/>
              </w:rPr>
              <w:t>防汛应急响应</w:t>
            </w:r>
            <w:r>
              <w:rPr>
                <w:rFonts w:hint="eastAsia" w:ascii="方正小标宋简体" w:hAnsi="方正小标宋简体" w:eastAsia="方正小标宋简体" w:cs="方正小标宋简体"/>
                <w:i w:val="0"/>
                <w:color w:val="000000"/>
                <w:kern w:val="0"/>
                <w:sz w:val="44"/>
                <w:szCs w:val="44"/>
                <w:u w:val="none"/>
                <w:lang w:val="en-US" w:eastAsia="zh-CN" w:bidi="ar"/>
              </w:rPr>
              <w:t>条件及措施</w:t>
            </w:r>
          </w:p>
        </w:tc>
      </w:tr>
      <w:tr w14:paraId="706E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638" w:type="dxa"/>
            <w:tcBorders>
              <w:top w:val="single" w:color="auto" w:sz="4" w:space="0"/>
            </w:tcBorders>
            <w:noWrap w:val="0"/>
            <w:tcMar>
              <w:top w:w="15" w:type="dxa"/>
              <w:left w:w="15" w:type="dxa"/>
              <w:right w:w="15" w:type="dxa"/>
            </w:tcMar>
            <w:vAlign w:val="center"/>
          </w:tcPr>
          <w:p w14:paraId="1EF5BC93">
            <w:pPr>
              <w:widowControl/>
              <w:spacing w:line="300" w:lineRule="exact"/>
              <w:ind w:firstLine="0" w:firstLineChars="0"/>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kern w:val="0"/>
                <w:sz w:val="28"/>
                <w:szCs w:val="28"/>
                <w:lang w:eastAsia="zh-Hans" w:bidi="ar"/>
              </w:rPr>
              <w:t>响应级别</w:t>
            </w:r>
            <w:r>
              <w:rPr>
                <w:rFonts w:hint="eastAsia" w:ascii="黑体" w:hAnsi="宋体" w:eastAsia="黑体" w:cs="黑体"/>
                <w:kern w:val="0"/>
                <w:sz w:val="28"/>
                <w:szCs w:val="28"/>
                <w:lang w:bidi="ar"/>
              </w:rPr>
              <w:t xml:space="preserve"> </w:t>
            </w:r>
          </w:p>
        </w:tc>
        <w:tc>
          <w:tcPr>
            <w:tcW w:w="2498" w:type="dxa"/>
            <w:tcBorders>
              <w:top w:val="single" w:color="auto" w:sz="4" w:space="0"/>
            </w:tcBorders>
            <w:noWrap w:val="0"/>
            <w:tcMar>
              <w:top w:w="15" w:type="dxa"/>
              <w:left w:w="15" w:type="dxa"/>
              <w:right w:w="15" w:type="dxa"/>
            </w:tcMar>
            <w:vAlign w:val="center"/>
          </w:tcPr>
          <w:p w14:paraId="2695B880">
            <w:pPr>
              <w:widowControl/>
              <w:spacing w:line="300" w:lineRule="exact"/>
              <w:ind w:firstLine="0" w:firstLineChars="0"/>
              <w:jc w:val="center"/>
              <w:textAlignment w:val="center"/>
              <w:rPr>
                <w:rFonts w:hint="eastAsia" w:ascii="黑体" w:hAnsi="宋体" w:eastAsia="黑体" w:cs="黑体"/>
                <w:kern w:val="0"/>
                <w:sz w:val="28"/>
                <w:szCs w:val="28"/>
                <w:lang w:bidi="ar"/>
              </w:rPr>
            </w:pPr>
            <w:r>
              <w:rPr>
                <w:rFonts w:hint="eastAsia" w:ascii="黑体" w:hAnsi="宋体" w:eastAsia="黑体" w:cs="黑体"/>
                <w:kern w:val="0"/>
                <w:sz w:val="28"/>
                <w:szCs w:val="28"/>
                <w:lang w:bidi="ar"/>
              </w:rPr>
              <w:t>四级应急响应</w:t>
            </w:r>
          </w:p>
        </w:tc>
        <w:tc>
          <w:tcPr>
            <w:tcW w:w="3475" w:type="dxa"/>
            <w:tcBorders>
              <w:top w:val="single" w:color="auto" w:sz="4" w:space="0"/>
            </w:tcBorders>
            <w:noWrap w:val="0"/>
            <w:tcMar>
              <w:top w:w="15" w:type="dxa"/>
              <w:left w:w="15" w:type="dxa"/>
              <w:right w:w="15" w:type="dxa"/>
            </w:tcMar>
            <w:vAlign w:val="center"/>
          </w:tcPr>
          <w:p w14:paraId="764B2A10">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三级应急响应</w:t>
            </w:r>
          </w:p>
        </w:tc>
        <w:tc>
          <w:tcPr>
            <w:tcW w:w="3112" w:type="dxa"/>
            <w:tcBorders>
              <w:top w:val="single" w:color="auto" w:sz="4" w:space="0"/>
            </w:tcBorders>
            <w:noWrap w:val="0"/>
            <w:tcMar>
              <w:top w:w="15" w:type="dxa"/>
              <w:left w:w="15" w:type="dxa"/>
              <w:right w:w="15" w:type="dxa"/>
            </w:tcMar>
            <w:vAlign w:val="center"/>
          </w:tcPr>
          <w:p w14:paraId="77C2B194">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二级应急响应</w:t>
            </w:r>
          </w:p>
        </w:tc>
        <w:tc>
          <w:tcPr>
            <w:tcW w:w="3217" w:type="dxa"/>
            <w:tcBorders>
              <w:top w:val="single" w:color="auto" w:sz="4" w:space="0"/>
            </w:tcBorders>
            <w:noWrap w:val="0"/>
            <w:tcMar>
              <w:top w:w="15" w:type="dxa"/>
              <w:left w:w="15" w:type="dxa"/>
              <w:right w:w="15" w:type="dxa"/>
            </w:tcMar>
            <w:vAlign w:val="center"/>
          </w:tcPr>
          <w:p w14:paraId="521E9EAA">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一级应急响应</w:t>
            </w:r>
          </w:p>
        </w:tc>
      </w:tr>
      <w:tr w14:paraId="5034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638" w:type="dxa"/>
            <w:noWrap w:val="0"/>
            <w:tcMar>
              <w:top w:w="15" w:type="dxa"/>
              <w:left w:w="15" w:type="dxa"/>
              <w:right w:w="15" w:type="dxa"/>
            </w:tcMar>
            <w:vAlign w:val="center"/>
          </w:tcPr>
          <w:p w14:paraId="3CF2CDD8">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val="en-US" w:bidi="ar"/>
              </w:rPr>
            </w:pPr>
          </w:p>
        </w:tc>
        <w:tc>
          <w:tcPr>
            <w:tcW w:w="2498" w:type="dxa"/>
            <w:noWrap w:val="0"/>
            <w:tcMar>
              <w:top w:w="15" w:type="dxa"/>
              <w:left w:w="15" w:type="dxa"/>
              <w:right w:w="15" w:type="dxa"/>
            </w:tcMar>
            <w:vAlign w:val="center"/>
          </w:tcPr>
          <w:p w14:paraId="77EDB58F">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出现下列情况之一，启动四级响应：</w:t>
            </w:r>
          </w:p>
        </w:tc>
        <w:tc>
          <w:tcPr>
            <w:tcW w:w="3475" w:type="dxa"/>
            <w:noWrap w:val="0"/>
            <w:tcMar>
              <w:top w:w="15" w:type="dxa"/>
              <w:left w:w="15" w:type="dxa"/>
              <w:right w:w="15" w:type="dxa"/>
            </w:tcMar>
            <w:vAlign w:val="center"/>
          </w:tcPr>
          <w:p w14:paraId="06B8E41A">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出现下列情况之一，启动三级响应：</w:t>
            </w:r>
          </w:p>
        </w:tc>
        <w:tc>
          <w:tcPr>
            <w:tcW w:w="3112" w:type="dxa"/>
            <w:noWrap w:val="0"/>
            <w:tcMar>
              <w:top w:w="15" w:type="dxa"/>
              <w:left w:w="15" w:type="dxa"/>
              <w:right w:w="15" w:type="dxa"/>
            </w:tcMar>
            <w:vAlign w:val="center"/>
          </w:tcPr>
          <w:p w14:paraId="04E5B294">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出现下列情况之一，启动二级响应：</w:t>
            </w:r>
          </w:p>
        </w:tc>
        <w:tc>
          <w:tcPr>
            <w:tcW w:w="3217" w:type="dxa"/>
            <w:noWrap w:val="0"/>
            <w:tcMar>
              <w:top w:w="15" w:type="dxa"/>
              <w:left w:w="15" w:type="dxa"/>
              <w:right w:w="15" w:type="dxa"/>
            </w:tcMar>
            <w:vAlign w:val="center"/>
          </w:tcPr>
          <w:p w14:paraId="4873D203">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出现下列情况之一，启动一级响应：</w:t>
            </w:r>
          </w:p>
        </w:tc>
      </w:tr>
      <w:tr w14:paraId="6B1E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1" w:hRule="atLeast"/>
          <w:jc w:val="center"/>
        </w:trPr>
        <w:tc>
          <w:tcPr>
            <w:tcW w:w="638" w:type="dxa"/>
            <w:noWrap w:val="0"/>
            <w:tcMar>
              <w:top w:w="15" w:type="dxa"/>
              <w:left w:w="15" w:type="dxa"/>
              <w:right w:w="15" w:type="dxa"/>
            </w:tcMar>
            <w:vAlign w:val="center"/>
          </w:tcPr>
          <w:p w14:paraId="62C4DA82">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启</w:t>
            </w:r>
          </w:p>
          <w:p w14:paraId="2F094C32">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动</w:t>
            </w:r>
          </w:p>
          <w:p w14:paraId="06452C8F">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条</w:t>
            </w:r>
          </w:p>
          <w:p w14:paraId="5F77DCEE">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件</w:t>
            </w:r>
          </w:p>
        </w:tc>
        <w:tc>
          <w:tcPr>
            <w:tcW w:w="2498" w:type="dxa"/>
            <w:noWrap w:val="0"/>
            <w:tcMar>
              <w:top w:w="15" w:type="dxa"/>
              <w:left w:w="15" w:type="dxa"/>
              <w:right w:w="15" w:type="dxa"/>
            </w:tcMar>
            <w:vAlign w:val="center"/>
          </w:tcPr>
          <w:p w14:paraId="511EE8EB">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①黄河干流（发生5000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级别洪水）发生一般洪水；</w:t>
            </w:r>
          </w:p>
          <w:p w14:paraId="15D3DBA4">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②黄河干流发生小洪水；</w:t>
            </w:r>
          </w:p>
          <w:p w14:paraId="4AA51FB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③中型水库出现一般险情或重点中型淤地坝发生重大险情；</w:t>
            </w:r>
          </w:p>
          <w:p w14:paraId="43A04625">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④1个以上乡（镇）出现严重洪涝灾害；</w:t>
            </w:r>
          </w:p>
          <w:p w14:paraId="55CF987D">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⑤预计未来24小时2个以上乡（镇）的大部分地区将出现成片50毫米以上降雨；或者已经出现并可能持续；</w:t>
            </w:r>
          </w:p>
          <w:p w14:paraId="30155207">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kern w:val="0"/>
                <w:sz w:val="21"/>
                <w:szCs w:val="21"/>
                <w:u w:val="none"/>
                <w:lang w:val="en-US" w:eastAsia="zh-CN" w:bidi="ar"/>
              </w:rPr>
            </w:pPr>
            <w:r>
              <w:rPr>
                <w:rStyle w:val="20"/>
                <w:rFonts w:hint="eastAsia" w:ascii="仿宋_GB2312" w:hAnsi="仿宋_GB2312" w:eastAsia="仿宋_GB2312" w:cs="仿宋_GB2312"/>
                <w:sz w:val="21"/>
                <w:szCs w:val="21"/>
                <w:lang w:val="en-US" w:eastAsia="zh-CN" w:bidi="ar"/>
              </w:rPr>
              <w:t>⑥经多部门会商研判，可能发生一般险情。</w:t>
            </w:r>
          </w:p>
        </w:tc>
        <w:tc>
          <w:tcPr>
            <w:tcW w:w="3475" w:type="dxa"/>
            <w:noWrap w:val="0"/>
            <w:tcMar>
              <w:top w:w="15" w:type="dxa"/>
              <w:left w:w="15" w:type="dxa"/>
              <w:right w:w="15" w:type="dxa"/>
            </w:tcMar>
            <w:vAlign w:val="center"/>
          </w:tcPr>
          <w:p w14:paraId="0E810AD7">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①黄河干流（发生8030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-10800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级别洪水）发生较大洪水；</w:t>
            </w:r>
          </w:p>
          <w:p w14:paraId="3B7292F3">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②黄河干流发生一般洪水；</w:t>
            </w:r>
          </w:p>
          <w:p w14:paraId="27FE4CEA">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③中型水库出现较大险情；</w:t>
            </w:r>
          </w:p>
          <w:p w14:paraId="62DFEF60">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④两个以上乡（镇）出现严重洪涝灾害；</w:t>
            </w:r>
          </w:p>
          <w:p w14:paraId="4252A3D9">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⑤预计未来24小时2个以上乡（镇）的大部分地区将出现100毫米以上降雨；或者过去24小时有2个以上乡（镇）的大部分地区出现50毫米以上降雨，且预计未来24小时同一区域仍将出现50毫米以上降雨。</w:t>
            </w:r>
          </w:p>
          <w:p w14:paraId="379A220E">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⑥经多部门会商研判，可能发生较大险情。</w:t>
            </w:r>
          </w:p>
        </w:tc>
        <w:tc>
          <w:tcPr>
            <w:tcW w:w="3112" w:type="dxa"/>
            <w:noWrap w:val="0"/>
            <w:tcMar>
              <w:top w:w="15" w:type="dxa"/>
              <w:left w:w="15" w:type="dxa"/>
              <w:right w:w="15" w:type="dxa"/>
            </w:tcMar>
            <w:vAlign w:val="center"/>
          </w:tcPr>
          <w:p w14:paraId="41E5868E">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①黄河干流（发生10800m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/s～13600m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/s级别洪水）发生大洪水；</w:t>
            </w:r>
          </w:p>
          <w:p w14:paraId="3C49334E">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②黄河干流发生较大洪水；</w:t>
            </w:r>
          </w:p>
          <w:p w14:paraId="03075770">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③中型水库出现重大险情；</w:t>
            </w:r>
          </w:p>
          <w:p w14:paraId="5DF36F54">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④三个以上乡（镇）出现严重洪涝灾害；</w:t>
            </w:r>
          </w:p>
          <w:p w14:paraId="212AFD9B">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⑤预计未来24小时2个以上乡（镇）的大部分地区将出现250毫米以上降雨；或者过去24小时有2个以上乡（镇）的大部分地区持续出现日降雨量100毫米以上，且预计未来24小时同一区域仍将出现50毫米以上降雨；</w:t>
            </w:r>
          </w:p>
          <w:p w14:paraId="7E126D8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⑥经多部门会商研判，可能发生重大险情。</w:t>
            </w:r>
          </w:p>
        </w:tc>
        <w:tc>
          <w:tcPr>
            <w:tcW w:w="3217" w:type="dxa"/>
            <w:noWrap w:val="0"/>
            <w:tcMar>
              <w:top w:w="15" w:type="dxa"/>
              <w:left w:w="15" w:type="dxa"/>
              <w:right w:w="15" w:type="dxa"/>
            </w:tcMar>
            <w:vAlign w:val="center"/>
          </w:tcPr>
          <w:p w14:paraId="18DCBBA8">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①黄河干流（发生13600m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/s及以上级别洪水）发生特大洪水；</w:t>
            </w:r>
          </w:p>
          <w:p w14:paraId="6AE8EA75">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②黄河干流发生大洪水；</w:t>
            </w:r>
          </w:p>
          <w:p w14:paraId="2397F999">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③中型水库出现特别重大险情；</w:t>
            </w:r>
          </w:p>
          <w:p w14:paraId="769019EC">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④四个以上乡（镇）出现严重洪涝灾害；</w:t>
            </w:r>
          </w:p>
          <w:p w14:paraId="36254168">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⑤过去48小时有2个以上乡（镇）的大部分地区持续出现日雨量100毫米以上，且上述地区有日雨量超过250毫米的，且预计未来24小时同一区域仍将出现100毫米以上降雨；</w:t>
            </w:r>
          </w:p>
          <w:p w14:paraId="38BA2286">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⑥经多部门会商研判，可能发生特大险情。</w:t>
            </w:r>
          </w:p>
        </w:tc>
      </w:tr>
    </w:tbl>
    <w:p w14:paraId="0ABAA13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39" w:type="default"/>
          <w:footerReference r:id="rId4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2BD0DE6">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62336" behindDoc="0" locked="0" layoutInCell="1" allowOverlap="1">
                <wp:simplePos x="0" y="0"/>
                <wp:positionH relativeFrom="column">
                  <wp:posOffset>-859155</wp:posOffset>
                </wp:positionH>
                <wp:positionV relativeFrom="paragraph">
                  <wp:posOffset>-34925</wp:posOffset>
                </wp:positionV>
                <wp:extent cx="9906000" cy="5784215"/>
                <wp:effectExtent l="0" t="0" r="0" b="0"/>
                <wp:wrapNone/>
                <wp:docPr id="4" name="文本框 4"/>
                <wp:cNvGraphicFramePr/>
                <a:graphic xmlns:a="http://schemas.openxmlformats.org/drawingml/2006/main">
                  <a:graphicData uri="http://schemas.microsoft.com/office/word/2010/wordprocessingShape">
                    <wps:wsp>
                      <wps:cNvSpPr txBox="1"/>
                      <wps:spPr>
                        <a:xfrm>
                          <a:off x="226060" y="713740"/>
                          <a:ext cx="9906000" cy="5784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14:paraId="40A4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2" w:hRule="atLeast"/>
                                <w:jc w:val="center"/>
                              </w:trPr>
                              <w:tc>
                                <w:tcPr>
                                  <w:tcW w:w="638" w:type="dxa"/>
                                  <w:noWrap w:val="0"/>
                                  <w:tcMar>
                                    <w:top w:w="15" w:type="dxa"/>
                                    <w:left w:w="15" w:type="dxa"/>
                                    <w:right w:w="15" w:type="dxa"/>
                                  </w:tcMar>
                                  <w:vAlign w:val="center"/>
                                </w:tcPr>
                                <w:p w14:paraId="5510B0C0">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响</w:t>
                                  </w:r>
                                </w:p>
                                <w:p w14:paraId="650C87AF">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应</w:t>
                                  </w:r>
                                </w:p>
                                <w:p w14:paraId="59ABA7CB">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行</w:t>
                                  </w:r>
                                </w:p>
                                <w:p w14:paraId="0D15194B">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0"/>
                                      <w:sz w:val="21"/>
                                      <w:szCs w:val="21"/>
                                      <w:lang w:val="en-US" w:eastAsia="zh-Hans"/>
                                    </w:rPr>
                                  </w:pPr>
                                  <w:r>
                                    <w:rPr>
                                      <w:rFonts w:hint="eastAsia" w:ascii="仿宋_GB2312" w:hAnsi="仿宋_GB2312" w:eastAsia="仿宋_GB2312" w:cs="仿宋_GB2312"/>
                                      <w:sz w:val="21"/>
                                      <w:szCs w:val="21"/>
                                      <w:lang w:eastAsia="zh-Hans"/>
                                    </w:rPr>
                                    <w:t>动</w:t>
                                  </w:r>
                                </w:p>
                              </w:tc>
                              <w:tc>
                                <w:tcPr>
                                  <w:tcW w:w="2498" w:type="dxa"/>
                                  <w:noWrap w:val="0"/>
                                  <w:tcMar>
                                    <w:top w:w="15" w:type="dxa"/>
                                    <w:left w:w="15" w:type="dxa"/>
                                    <w:right w:w="15" w:type="dxa"/>
                                  </w:tcMar>
                                  <w:vAlign w:val="center"/>
                                </w:tcPr>
                                <w:p w14:paraId="6B10BBCE">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指挥部办公室主任主持会商，县应急、水利、气象、水文站（林家坪、杨家坡）、自然资源、住建等部门研究防御重点和对策，密切监视水情、雨情、工情的发展变化，加强对防汛抢险工作的指导，提出有关工作意见。必要时派出工作组赴灾区指导抢险救灾。及时将防汛抢险信息报告县防指指挥长，必要时上报市防指和县委、县政府，通报县防指成员单位。根据情况通过新闻媒体发布汛情通报。县防指成员单位按照职责分工做好有关工作（2）县防汛指挥机构启动相应的应急响应。</w:t>
                                  </w:r>
                                </w:p>
                                <w:p w14:paraId="50026A0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黄河主河道防汛应急措施：（1）责令抢险责任单位派人上堤巡查，监控水情及外堤的护岸安全。（2）处在沿黄低滩的人员要迅速撤离险区。</w:t>
                                  </w:r>
                                </w:p>
                              </w:tc>
                              <w:tc>
                                <w:tcPr>
                                  <w:tcW w:w="3475" w:type="dxa"/>
                                  <w:noWrap w:val="0"/>
                                  <w:tcMar>
                                    <w:top w:w="15" w:type="dxa"/>
                                    <w:left w:w="15" w:type="dxa"/>
                                    <w:right w:w="15" w:type="dxa"/>
                                  </w:tcMar>
                                  <w:vAlign w:val="center"/>
                                </w:tcPr>
                                <w:p w14:paraId="24960E04">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Hans"/>
                                    </w:rPr>
                                  </w:pPr>
                                  <w:r>
                                    <w:rPr>
                                      <w:rFonts w:hint="eastAsia" w:ascii="仿宋_GB2312" w:hAnsi="仿宋_GB2312" w:eastAsia="仿宋_GB2312" w:cs="仿宋_GB2312"/>
                                      <w:kern w:val="2"/>
                                      <w:sz w:val="21"/>
                                      <w:szCs w:val="21"/>
                                      <w:lang w:val="en-US" w:eastAsia="zh-Hans"/>
                                    </w:rPr>
                                    <w:t>（1）县防指指挥长（分管副县长）主持会商，县防指全体成员单位、专家咨询组参加，提出防汛抢险工作意见。必要时通知县级包乡镇领导、包乡镇成员单位驻点指导工作。及时将防汛抢险信息报告县应急救援总指挥、常务副总指挥，并上报市防指，根据情况通过新闻媒体发布汛情通报。通报县防指各成员单位按照职责分工做好有关工作。（2）县防办加强值班，密切监视水情、雨情、工情的发展变化，做好汛情预测预报和重要流域的洪水调度准备工作，发布汛情通报。必要时，派出专家组赴一线指导防汛抢险救灾工作（3）县防汛指挥机构启动相应的应急响应，部署防汛抢险救灾工作，及时将防汛抢险情况上报县防汛办。</w:t>
                                  </w:r>
                                </w:p>
                                <w:p w14:paraId="3AB073BE">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Hans"/>
                                    </w:rPr>
                                    <w:t>黄河主河道防汛应急措施：（1）责令抢险责任单位派人上堤巡查，监控水情及外堤的护岸安全；（2）处在沿黄滩地的人员要迅速撤离险区；（3）禁止在河内行船、捕鱼、采砂等活动；（4）拆除浮桥。（5）抗洪抢险突击队人员集结。</w:t>
                                  </w:r>
                                </w:p>
                              </w:tc>
                              <w:tc>
                                <w:tcPr>
                                  <w:tcW w:w="3112" w:type="dxa"/>
                                  <w:noWrap w:val="0"/>
                                  <w:tcMar>
                                    <w:top w:w="15" w:type="dxa"/>
                                    <w:left w:w="15" w:type="dxa"/>
                                    <w:right w:w="15" w:type="dxa"/>
                                  </w:tcMar>
                                  <w:vAlign w:val="center"/>
                                </w:tcPr>
                                <w:p w14:paraId="164F13D2">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w:t>
                                  </w:r>
                                  <w:r>
                                    <w:rPr>
                                      <w:rFonts w:hint="eastAsia" w:ascii="仿宋_GB2312" w:hAnsi="仿宋_GB2312" w:eastAsia="仿宋_GB2312" w:cs="仿宋_GB2312"/>
                                      <w:kern w:val="2"/>
                                      <w:sz w:val="21"/>
                                      <w:szCs w:val="21"/>
                                      <w:lang w:val="en-US" w:eastAsia="zh-CN"/>
                                    </w:rPr>
                                    <w:tab/>
                                  </w:r>
                                  <w:r>
                                    <w:rPr>
                                      <w:rFonts w:hint="eastAsia" w:ascii="仿宋_GB2312" w:hAnsi="仿宋_GB2312" w:eastAsia="仿宋_GB2312" w:cs="仿宋_GB2312"/>
                                      <w:kern w:val="2"/>
                                      <w:sz w:val="21"/>
                                      <w:szCs w:val="21"/>
                                      <w:lang w:val="en-US" w:eastAsia="zh-CN"/>
                                    </w:rPr>
                                    <w:t>县应急救援副总指挥（常务副县长）主持会商，县防指全体成员、专家咨询组参加，部署防汛抢险工作，并通知县级包乡镇领导、包乡镇成员单位驻点指导工作。将情况报告县应急救援总指挥，并上报市防指，通报县防指各成员单位。必要时，县应急救援总指挥（县长）主持会商，部署相关工作。不定期通过新闻媒体发布汛情通报。</w:t>
                                  </w:r>
                                </w:p>
                                <w:p w14:paraId="224C0B04">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县防办加强值班，密切监视水情、雨情、工情的发展变化，做好汛情预测预报和重要流域的洪水调度，并监督指导洪水调度，发布汛情通报。同时，派出专家组赶赴一线指导防汛抢险。（3）县防汛指挥机构启动相应的应急响应，及时将防汛抢险情况上报县防汛办。</w:t>
                                  </w:r>
                                </w:p>
                                <w:p w14:paraId="15B2079C">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黄河主河道防汛应急措施：（1）处在沿黄滩地的人员要迅速撤离险区；（2）各乡镇、相关企事业单位接到通知后，要迅速组织做好抢险准备，抗洪抢险突击队要随时准备投入抢险工作。</w:t>
                                  </w:r>
                                </w:p>
                              </w:tc>
                              <w:tc>
                                <w:tcPr>
                                  <w:tcW w:w="3217" w:type="dxa"/>
                                  <w:noWrap w:val="0"/>
                                  <w:tcMar>
                                    <w:top w:w="15" w:type="dxa"/>
                                    <w:left w:w="15" w:type="dxa"/>
                                    <w:right w:w="15" w:type="dxa"/>
                                  </w:tcMar>
                                  <w:vAlign w:val="center"/>
                                </w:tcPr>
                                <w:p w14:paraId="3B7A502D">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应急救援总指挥（县长）主持会商，县应急救援指挥部全体成员、专家咨询组参加，分析暴雨洪水影响情况和汛情发展形势，开展精细化降雨和洪水预报，提出防范重点、目标和对策建议。县防指部署防汛抗洪和水利工程抢险具体工作，并通知县级包乡镇领导、包乡镇成员单位驻点指导工作，根据需要宣布进入紧急防汛期，动员各类社会力量（包括武警和民兵、预备役人员等）全力开展抗洪救灾工作。向市防指汇报有关情况。（2）县防办加强值班，密切监视水情、雨情和工情的发展变化，做好汛情预测预报和重要流域的洪水调度，监督指导洪水调度，并派专家组赶赴一线加强技术指导，调配防汛抢险物资，联系人武部、武警中队、县消防救援大队、县应急救援中心等支援灾区抢险救灾。（3）县防汛指挥机构启动相应的应急响应。县防汛指挥机构负责人、成员单位负责人，按照职责到分管乡镇组织指导防汛工作，驻点具体帮助重灾区做好抗洪抢险工作。</w:t>
                                  </w:r>
                                </w:p>
                                <w:p w14:paraId="02BF56D3">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黄河主河道防汛应急措施：（1）沿黄各乡镇、相关企事业单位要迅速组织人员撤离到设定的安全区域；（2）各防汛抢险突击队要立即行动，投入抢险工作。</w:t>
                                  </w:r>
                                </w:p>
                              </w:tc>
                            </w:tr>
                          </w:tbl>
                          <w:p w14:paraId="0ABC98C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65pt;margin-top:-2.75pt;height:455.45pt;width:780pt;z-index:251662336;mso-width-relative:page;mso-height-relative:page;" filled="f" stroked="f" coordsize="21600,21600" o:gfxdata="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jXvKu3QAAAAwBAAAPAAAAAAAA&#10;AAEAIAAAACIAAABkcnMvZG93bnJldi54bWxQSwECFAAUAAAACACHTuJAqYdLHUYCAABxBAAADgAA&#10;AAAAAAABACAAAAAsAQAAZHJzL2Uyb0RvYy54bWxQSwUGAAAAAAYABgBZAQAA5AUAAAAA&#10;">
                <v:fill on="f" focussize="0,0"/>
                <v:stroke on="f" weight="0.5pt"/>
                <v:imagedata o:title=""/>
                <o:lock v:ext="edit" aspectratio="f"/>
                <v:textbox>
                  <w:txbxContent>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14:paraId="40A4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2" w:hRule="atLeast"/>
                          <w:jc w:val="center"/>
                        </w:trPr>
                        <w:tc>
                          <w:tcPr>
                            <w:tcW w:w="638" w:type="dxa"/>
                            <w:noWrap w:val="0"/>
                            <w:tcMar>
                              <w:top w:w="15" w:type="dxa"/>
                              <w:left w:w="15" w:type="dxa"/>
                              <w:right w:w="15" w:type="dxa"/>
                            </w:tcMar>
                            <w:vAlign w:val="center"/>
                          </w:tcPr>
                          <w:p w14:paraId="5510B0C0">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响</w:t>
                            </w:r>
                          </w:p>
                          <w:p w14:paraId="650C87AF">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应</w:t>
                            </w:r>
                          </w:p>
                          <w:p w14:paraId="59ABA7CB">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行</w:t>
                            </w:r>
                          </w:p>
                          <w:p w14:paraId="0D15194B">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0"/>
                                <w:sz w:val="21"/>
                                <w:szCs w:val="21"/>
                                <w:lang w:val="en-US" w:eastAsia="zh-Hans"/>
                              </w:rPr>
                            </w:pPr>
                            <w:r>
                              <w:rPr>
                                <w:rFonts w:hint="eastAsia" w:ascii="仿宋_GB2312" w:hAnsi="仿宋_GB2312" w:eastAsia="仿宋_GB2312" w:cs="仿宋_GB2312"/>
                                <w:sz w:val="21"/>
                                <w:szCs w:val="21"/>
                                <w:lang w:eastAsia="zh-Hans"/>
                              </w:rPr>
                              <w:t>动</w:t>
                            </w:r>
                          </w:p>
                        </w:tc>
                        <w:tc>
                          <w:tcPr>
                            <w:tcW w:w="2498" w:type="dxa"/>
                            <w:noWrap w:val="0"/>
                            <w:tcMar>
                              <w:top w:w="15" w:type="dxa"/>
                              <w:left w:w="15" w:type="dxa"/>
                              <w:right w:w="15" w:type="dxa"/>
                            </w:tcMar>
                            <w:vAlign w:val="center"/>
                          </w:tcPr>
                          <w:p w14:paraId="6B10BBCE">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指挥部办公室主任主持会商，县应急、水利、气象、水文站（林家坪、杨家坡）、自然资源、住建等部门研究防御重点和对策，密切监视水情、雨情、工情的发展变化，加强对防汛抢险工作的指导，提出有关工作意见。必要时派出工作组赴灾区指导抢险救灾。及时将防汛抢险信息报告县防指指挥长，必要时上报市防指和县委、县政府，通报县防指成员单位。根据情况通过新闻媒体发布汛情通报。县防指成员单位按照职责分工做好有关工作（2）县防汛指挥机构启动相应的应急响应。</w:t>
                            </w:r>
                          </w:p>
                          <w:p w14:paraId="50026A0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黄河主河道防汛应急措施：（1）责令抢险责任单位派人上堤巡查，监控水情及外堤的护岸安全。（2）处在沿黄低滩的人员要迅速撤离险区。</w:t>
                            </w:r>
                          </w:p>
                        </w:tc>
                        <w:tc>
                          <w:tcPr>
                            <w:tcW w:w="3475" w:type="dxa"/>
                            <w:noWrap w:val="0"/>
                            <w:tcMar>
                              <w:top w:w="15" w:type="dxa"/>
                              <w:left w:w="15" w:type="dxa"/>
                              <w:right w:w="15" w:type="dxa"/>
                            </w:tcMar>
                            <w:vAlign w:val="center"/>
                          </w:tcPr>
                          <w:p w14:paraId="24960E04">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Hans"/>
                              </w:rPr>
                            </w:pPr>
                            <w:r>
                              <w:rPr>
                                <w:rFonts w:hint="eastAsia" w:ascii="仿宋_GB2312" w:hAnsi="仿宋_GB2312" w:eastAsia="仿宋_GB2312" w:cs="仿宋_GB2312"/>
                                <w:kern w:val="2"/>
                                <w:sz w:val="21"/>
                                <w:szCs w:val="21"/>
                                <w:lang w:val="en-US" w:eastAsia="zh-Hans"/>
                              </w:rPr>
                              <w:t>（1）县防指指挥长（分管副县长）主持会商，县防指全体成员单位、专家咨询组参加，提出防汛抢险工作意见。必要时通知县级包乡镇领导、包乡镇成员单位驻点指导工作。及时将防汛抢险信息报告县应急救援总指挥、常务副总指挥，并上报市防指，根据情况通过新闻媒体发布汛情通报。通报县防指各成员单位按照职责分工做好有关工作。（2）县防办加强值班，密切监视水情、雨情、工情的发展变化，做好汛情预测预报和重要流域的洪水调度准备工作，发布汛情通报。必要时，派出专家组赴一线指导防汛抢险救灾工作（3）县防汛指挥机构启动相应的应急响应，部署防汛抢险救灾工作，及时将防汛抢险情况上报县防汛办。</w:t>
                            </w:r>
                          </w:p>
                          <w:p w14:paraId="3AB073BE">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Hans"/>
                              </w:rPr>
                              <w:t>黄河主河道防汛应急措施：（1）责令抢险责任单位派人上堤巡查，监控水情及外堤的护岸安全；（2）处在沿黄滩地的人员要迅速撤离险区；（3）禁止在河内行船、捕鱼、采砂等活动；（4）拆除浮桥。（5）抗洪抢险突击队人员集结。</w:t>
                            </w:r>
                          </w:p>
                        </w:tc>
                        <w:tc>
                          <w:tcPr>
                            <w:tcW w:w="3112" w:type="dxa"/>
                            <w:noWrap w:val="0"/>
                            <w:tcMar>
                              <w:top w:w="15" w:type="dxa"/>
                              <w:left w:w="15" w:type="dxa"/>
                              <w:right w:w="15" w:type="dxa"/>
                            </w:tcMar>
                            <w:vAlign w:val="center"/>
                          </w:tcPr>
                          <w:p w14:paraId="164F13D2">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w:t>
                            </w:r>
                            <w:r>
                              <w:rPr>
                                <w:rFonts w:hint="eastAsia" w:ascii="仿宋_GB2312" w:hAnsi="仿宋_GB2312" w:eastAsia="仿宋_GB2312" w:cs="仿宋_GB2312"/>
                                <w:kern w:val="2"/>
                                <w:sz w:val="21"/>
                                <w:szCs w:val="21"/>
                                <w:lang w:val="en-US" w:eastAsia="zh-CN"/>
                              </w:rPr>
                              <w:tab/>
                            </w:r>
                            <w:r>
                              <w:rPr>
                                <w:rFonts w:hint="eastAsia" w:ascii="仿宋_GB2312" w:hAnsi="仿宋_GB2312" w:eastAsia="仿宋_GB2312" w:cs="仿宋_GB2312"/>
                                <w:kern w:val="2"/>
                                <w:sz w:val="21"/>
                                <w:szCs w:val="21"/>
                                <w:lang w:val="en-US" w:eastAsia="zh-CN"/>
                              </w:rPr>
                              <w:t>县应急救援副总指挥（常务副县长）主持会商，县防指全体成员、专家咨询组参加，部署防汛抢险工作，并通知县级包乡镇领导、包乡镇成员单位驻点指导工作。将情况报告县应急救援总指挥，并上报市防指，通报县防指各成员单位。必要时，县应急救援总指挥（县长）主持会商，部署相关工作。不定期通过新闻媒体发布汛情通报。</w:t>
                            </w:r>
                          </w:p>
                          <w:p w14:paraId="224C0B04">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县防办加强值班，密切监视水情、雨情、工情的发展变化，做好汛情预测预报和重要流域的洪水调度，并监督指导洪水调度，发布汛情通报。同时，派出专家组赶赴一线指导防汛抢险。（3）县防汛指挥机构启动相应的应急响应，及时将防汛抢险情况上报县防汛办。</w:t>
                            </w:r>
                          </w:p>
                          <w:p w14:paraId="15B2079C">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黄河主河道防汛应急措施：（1）处在沿黄滩地的人员要迅速撤离险区；（2）各乡镇、相关企事业单位接到通知后，要迅速组织做好抢险准备，抗洪抢险突击队要随时准备投入抢险工作。</w:t>
                            </w:r>
                          </w:p>
                        </w:tc>
                        <w:tc>
                          <w:tcPr>
                            <w:tcW w:w="3217" w:type="dxa"/>
                            <w:noWrap w:val="0"/>
                            <w:tcMar>
                              <w:top w:w="15" w:type="dxa"/>
                              <w:left w:w="15" w:type="dxa"/>
                              <w:right w:w="15" w:type="dxa"/>
                            </w:tcMar>
                            <w:vAlign w:val="center"/>
                          </w:tcPr>
                          <w:p w14:paraId="3B7A502D">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应急救援总指挥（县长）主持会商，县应急救援指挥部全体成员、专家咨询组参加，分析暴雨洪水影响情况和汛情发展形势，开展精细化降雨和洪水预报，提出防范重点、目标和对策建议。县防指部署防汛抗洪和水利工程抢险具体工作，并通知县级包乡镇领导、包乡镇成员单位驻点指导工作，根据需要宣布进入紧急防汛期，动员各类社会力量（包括武警和民兵、预备役人员等）全力开展抗洪救灾工作。向市防指汇报有关情况。（2）县防办加强值班，密切监视水情、雨情和工情的发展变化，做好汛情预测预报和重要流域的洪水调度，监督指导洪水调度，并派专家组赶赴一线加强技术指导，调配防汛抢险物资，联系人武部、武警中队、县消防救援大队、县应急救援中心等支援灾区抢险救灾。（3）县防汛指挥机构启动相应的应急响应。县防汛指挥机构负责人、成员单位负责人，按照职责到分管乡镇组织指导防汛工作，驻点具体帮助重灾区做好抗洪抢险工作。</w:t>
                            </w:r>
                          </w:p>
                          <w:p w14:paraId="02BF56D3">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黄河主河道防汛应急措施：（1）沿黄各乡镇、相关企事业单位要迅速组织人员撤离到设定的安全区域；（2）各防汛抢险突击队要立即行动，投入抢险工作。</w:t>
                            </w:r>
                          </w:p>
                        </w:tc>
                      </w:tr>
                    </w:tbl>
                    <w:p w14:paraId="0ABC98CA"/>
                  </w:txbxContent>
                </v:textbox>
              </v:shape>
            </w:pict>
          </mc:Fallback>
        </mc:AlternateContent>
      </w:r>
    </w:p>
    <w:p w14:paraId="107A5038">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41" w:type="default"/>
          <w:footerReference r:id="rId4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E6E8AE">
      <w:pPr>
        <w:jc w:val="left"/>
      </w:pPr>
      <w:r>
        <w:rPr>
          <w:rFonts w:hint="eastAsia" w:ascii="黑体" w:hAnsi="黑体" w:eastAsia="黑体" w:cs="黑体"/>
          <w:sz w:val="32"/>
          <w:szCs w:val="32"/>
        </w:rPr>
        <w:t>附</w:t>
      </w:r>
      <w:r>
        <w:rPr>
          <w:rFonts w:hint="eastAsia" w:ascii="黑体" w:hAnsi="黑体" w:eastAsia="黑体" w:cs="黑体"/>
          <w:sz w:val="32"/>
          <w:szCs w:val="32"/>
          <w:lang w:val="en-US" w:eastAsia="zh-CN"/>
        </w:rPr>
        <w:t>件5：</w:t>
      </w:r>
    </w:p>
    <w:p w14:paraId="619496C3">
      <w:pPr>
        <w:jc w:val="center"/>
        <w:rPr>
          <w:rFonts w:hint="eastAsia" w:ascii="方正小标宋简体" w:hAnsi="方正小标宋简体" w:eastAsia="方正小标宋简体" w:cs="方正小标宋简体"/>
          <w:b w:val="0"/>
          <w:bCs w:val="0"/>
          <w:color w:val="auto"/>
          <w:kern w:val="0"/>
          <w:sz w:val="44"/>
          <w:szCs w:val="44"/>
          <w:lang w:val="en-US" w:eastAsia="zh-CN"/>
        </w:rPr>
      </w:pPr>
      <w:r>
        <w:rPr>
          <w:rFonts w:hint="eastAsia" w:ascii="方正小标宋简体" w:hAnsi="方正小标宋简体" w:eastAsia="方正小标宋简体" w:cs="方正小标宋简体"/>
          <w:i w:val="0"/>
          <w:color w:val="auto"/>
          <w:kern w:val="0"/>
          <w:sz w:val="44"/>
          <w:szCs w:val="44"/>
          <w:u w:val="none"/>
          <w:lang w:val="en-US" w:eastAsia="zh-CN" w:bidi="ar"/>
        </w:rPr>
        <w:t>临县抗旱应急响应流程图</w:t>
      </w:r>
    </w:p>
    <w:p w14:paraId="090EDF42">
      <w:pPr>
        <w:pStyle w:val="22"/>
        <w:keepNext w:val="0"/>
        <w:keepLines w:val="0"/>
        <w:spacing w:before="0" w:beforeLines="0" w:after="0" w:afterLines="0"/>
        <w:rPr>
          <w:rFonts w:ascii="黑体" w:hAnsi="黑体" w:cs="黑体"/>
          <w:sz w:val="32"/>
          <w:szCs w:val="32"/>
        </w:rPr>
      </w:pPr>
      <w:r>
        <w:rPr>
          <w:sz w:val="30"/>
        </w:rPr>
        <mc:AlternateContent>
          <mc:Choice Requires="wpg">
            <w:drawing>
              <wp:anchor distT="0" distB="0" distL="114300" distR="114300" simplePos="0" relativeHeight="251693056" behindDoc="0" locked="0" layoutInCell="1" allowOverlap="1">
                <wp:simplePos x="0" y="0"/>
                <wp:positionH relativeFrom="column">
                  <wp:posOffset>212090</wp:posOffset>
                </wp:positionH>
                <wp:positionV relativeFrom="paragraph">
                  <wp:posOffset>318135</wp:posOffset>
                </wp:positionV>
                <wp:extent cx="5236845" cy="6022975"/>
                <wp:effectExtent l="4445" t="4445" r="16510" b="5080"/>
                <wp:wrapNone/>
                <wp:docPr id="190" name="组合 190"/>
                <wp:cNvGraphicFramePr/>
                <a:graphic xmlns:a="http://schemas.openxmlformats.org/drawingml/2006/main">
                  <a:graphicData uri="http://schemas.microsoft.com/office/word/2010/wordprocessingGroup">
                    <wpg:wgp>
                      <wpg:cNvGrpSpPr/>
                      <wpg:grpSpPr>
                        <a:xfrm>
                          <a:off x="0" y="0"/>
                          <a:ext cx="5236845" cy="6022975"/>
                          <a:chOff x="5895" y="339322"/>
                          <a:chExt cx="8247" cy="8757"/>
                        </a:xfrm>
                      </wpg:grpSpPr>
                      <wps:wsp>
                        <wps:cNvPr id="129" name="直接连接符 129"/>
                        <wps:cNvCnPr/>
                        <wps:spPr>
                          <a:xfrm flipH="1">
                            <a:off x="10096" y="341147"/>
                            <a:ext cx="1" cy="503"/>
                          </a:xfrm>
                          <a:prstGeom prst="line">
                            <a:avLst/>
                          </a:prstGeom>
                          <a:ln w="9525" cap="flat" cmpd="sng">
                            <a:solidFill>
                              <a:srgbClr val="000000"/>
                            </a:solidFill>
                            <a:prstDash val="solid"/>
                            <a:headEnd type="none" w="med" len="med"/>
                            <a:tailEnd type="triangle" w="med" len="med"/>
                          </a:ln>
                        </wps:spPr>
                        <wps:bodyPr upright="1"/>
                      </wps:wsp>
                      <wps:wsp>
                        <wps:cNvPr id="130" name="圆角矩形 130"/>
                        <wps:cNvSpPr/>
                        <wps:spPr>
                          <a:xfrm>
                            <a:off x="9133" y="341688"/>
                            <a:ext cx="2141"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AEFBD82">
                              <w:pPr>
                                <w:spacing w:before="156" w:beforeLines="50" w:after="156" w:afterLines="50" w:line="0" w:lineRule="atLeast"/>
                                <w:jc w:val="center"/>
                                <w:textAlignment w:val="bottom"/>
                                <w:rPr>
                                  <w:rFonts w:hint="eastAsia"/>
                                </w:rPr>
                              </w:pPr>
                              <w:r>
                                <w:rPr>
                                  <w:rFonts w:hint="eastAsia" w:ascii="宋体" w:hAnsi="宋体" w:cs="仿宋_GB2312"/>
                                  <w:bCs/>
                                  <w:szCs w:val="28"/>
                                </w:rPr>
                                <w:t>会商研判启动级别</w:t>
                              </w:r>
                            </w:p>
                          </w:txbxContent>
                        </wps:txbx>
                        <wps:bodyPr lIns="0" tIns="0" rIns="0" bIns="0" anchor="ctr" anchorCtr="0" upright="1"/>
                      </wps:wsp>
                      <wps:wsp>
                        <wps:cNvPr id="131" name="圆角矩形 131"/>
                        <wps:cNvSpPr/>
                        <wps:spPr>
                          <a:xfrm>
                            <a:off x="9123" y="340518"/>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24167C3E">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信息处理</w:t>
                              </w:r>
                            </w:p>
                          </w:txbxContent>
                        </wps:txbx>
                        <wps:bodyPr lIns="0" tIns="0" rIns="0" bIns="0" anchor="ctr" anchorCtr="0" upright="1"/>
                      </wps:wsp>
                      <wps:wsp>
                        <wps:cNvPr id="132" name="圆角矩形 132"/>
                        <wps:cNvSpPr/>
                        <wps:spPr>
                          <a:xfrm>
                            <a:off x="9113" y="339322"/>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6EC82CB2">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旱情监测</w:t>
                              </w:r>
                            </w:p>
                          </w:txbxContent>
                        </wps:txbx>
                        <wps:bodyPr lIns="0" tIns="0" rIns="0" bIns="0" anchor="ctr" anchorCtr="0" upright="1"/>
                      </wps:wsp>
                      <wps:wsp>
                        <wps:cNvPr id="133" name="直接连接符 133"/>
                        <wps:cNvCnPr/>
                        <wps:spPr>
                          <a:xfrm flipH="1">
                            <a:off x="10096" y="339947"/>
                            <a:ext cx="1" cy="503"/>
                          </a:xfrm>
                          <a:prstGeom prst="line">
                            <a:avLst/>
                          </a:prstGeom>
                          <a:ln w="9525" cap="flat" cmpd="sng">
                            <a:solidFill>
                              <a:srgbClr val="000000"/>
                            </a:solidFill>
                            <a:prstDash val="solid"/>
                            <a:headEnd type="none" w="med" len="med"/>
                            <a:tailEnd type="triangle" w="med" len="med"/>
                          </a:ln>
                        </wps:spPr>
                        <wps:bodyPr upright="1"/>
                      </wps:wsp>
                      <wpg:grpSp>
                        <wpg:cNvPr id="157" name="组合 157"/>
                        <wpg:cNvGrpSpPr/>
                        <wpg:grpSpPr>
                          <a:xfrm>
                            <a:off x="5895" y="341036"/>
                            <a:ext cx="3285" cy="4396"/>
                            <a:chOff x="0" y="0"/>
                            <a:chExt cx="3285" cy="4396"/>
                          </a:xfrm>
                        </wpg:grpSpPr>
                        <wpg:grpSp>
                          <wpg:cNvPr id="137" name="组合 137"/>
                          <wpg:cNvGrpSpPr/>
                          <wpg:grpSpPr>
                            <a:xfrm>
                              <a:off x="0" y="412"/>
                              <a:ext cx="354" cy="1032"/>
                              <a:chOff x="0" y="0"/>
                              <a:chExt cx="354" cy="1032"/>
                            </a:xfrm>
                          </wpg:grpSpPr>
                          <wps:wsp>
                            <wps:cNvPr id="134" name="直接连接符 134"/>
                            <wps:cNvCnPr/>
                            <wps:spPr>
                              <a:xfrm>
                                <a:off x="2" y="1030"/>
                                <a:ext cx="353" cy="2"/>
                              </a:xfrm>
                              <a:prstGeom prst="line">
                                <a:avLst/>
                              </a:prstGeom>
                              <a:ln w="9525" cap="flat" cmpd="sng">
                                <a:solidFill>
                                  <a:srgbClr val="000000"/>
                                </a:solidFill>
                                <a:prstDash val="solid"/>
                                <a:headEnd type="none" w="med" len="med"/>
                                <a:tailEnd type="none" w="med" len="med"/>
                              </a:ln>
                            </wps:spPr>
                            <wps:bodyPr upright="1"/>
                          </wps:wsp>
                          <wps:wsp>
                            <wps:cNvPr id="135" name="直接连接符 135"/>
                            <wps:cNvCnPr/>
                            <wps:spPr>
                              <a:xfrm>
                                <a:off x="2" y="20"/>
                                <a:ext cx="353" cy="2"/>
                              </a:xfrm>
                              <a:prstGeom prst="line">
                                <a:avLst/>
                              </a:prstGeom>
                              <a:ln w="9525" cap="flat" cmpd="sng">
                                <a:solidFill>
                                  <a:srgbClr val="000000"/>
                                </a:solidFill>
                                <a:prstDash val="solid"/>
                                <a:headEnd type="none" w="med" len="med"/>
                                <a:tailEnd type="none" w="med" len="med"/>
                              </a:ln>
                            </wps:spPr>
                            <wps:bodyPr upright="1"/>
                          </wps:wsp>
                          <wps:wsp>
                            <wps:cNvPr id="136" name="直接连接符 136"/>
                            <wps:cNvCnPr/>
                            <wps:spPr>
                              <a:xfrm>
                                <a:off x="0" y="0"/>
                                <a:ext cx="2" cy="1028"/>
                              </a:xfrm>
                              <a:prstGeom prst="line">
                                <a:avLst/>
                              </a:prstGeom>
                              <a:ln w="9525" cap="flat" cmpd="sng">
                                <a:solidFill>
                                  <a:srgbClr val="000000"/>
                                </a:solidFill>
                                <a:prstDash val="solid"/>
                                <a:headEnd type="none" w="med" len="med"/>
                                <a:tailEnd type="none" w="med" len="med"/>
                              </a:ln>
                            </wps:spPr>
                            <wps:bodyPr upright="1"/>
                          </wps:wsp>
                        </wpg:grpSp>
                        <wpg:grpSp>
                          <wpg:cNvPr id="145" name="组合 145"/>
                          <wpg:cNvGrpSpPr/>
                          <wpg:grpSpPr>
                            <a:xfrm>
                              <a:off x="356" y="0"/>
                              <a:ext cx="2079" cy="1897"/>
                              <a:chOff x="0" y="0"/>
                              <a:chExt cx="2079" cy="1897"/>
                            </a:xfrm>
                          </wpg:grpSpPr>
                          <wps:wsp>
                            <wps:cNvPr id="138" name="圆角矩形 138"/>
                            <wps:cNvSpPr/>
                            <wps:spPr>
                              <a:xfrm>
                                <a:off x="0" y="1197"/>
                                <a:ext cx="2051" cy="70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04B3F7C8">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三</w:t>
                                  </w:r>
                                  <w:r>
                                    <w:rPr>
                                      <w:rFonts w:hint="eastAsia" w:ascii="宋体" w:hAnsi="宋体" w:cs="楷体_GB2312"/>
                                      <w:bCs/>
                                      <w:szCs w:val="32"/>
                                    </w:rPr>
                                    <w:t>级抗旱应急响应</w:t>
                                  </w:r>
                                </w:p>
                                <w:p w14:paraId="228F852D">
                                  <w:pPr>
                                    <w:spacing w:before="156" w:beforeLines="50" w:after="156" w:afterLines="50" w:line="0" w:lineRule="atLeast"/>
                                    <w:jc w:val="center"/>
                                    <w:textAlignment w:val="bottom"/>
                                    <w:rPr>
                                      <w:rFonts w:hint="eastAsia" w:ascii="宋体" w:hAnsi="宋体"/>
                                      <w:szCs w:val="21"/>
                                    </w:rPr>
                                  </w:pPr>
                                </w:p>
                              </w:txbxContent>
                            </wps:txbx>
                            <wps:bodyPr lIns="0" tIns="0" rIns="0" bIns="0" anchor="ctr" anchorCtr="0" upright="1"/>
                          </wps:wsp>
                          <wps:wsp>
                            <wps:cNvPr id="139" name="圆角矩形 139"/>
                            <wps:cNvSpPr/>
                            <wps:spPr>
                              <a:xfrm>
                                <a:off x="12" y="0"/>
                                <a:ext cx="2067"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25877EF9">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四</w:t>
                                  </w:r>
                                  <w:r>
                                    <w:rPr>
                                      <w:rFonts w:hint="eastAsia" w:ascii="宋体" w:hAnsi="宋体" w:cs="楷体_GB2312"/>
                                      <w:bCs/>
                                      <w:szCs w:val="32"/>
                                    </w:rPr>
                                    <w:t>级抗旱应急响应</w:t>
                                  </w:r>
                                </w:p>
                              </w:txbxContent>
                            </wps:txbx>
                            <wps:bodyPr lIns="0" tIns="0" rIns="0" bIns="0" anchor="ctr" anchorCtr="0" upright="1"/>
                          </wps:wsp>
                          <wpg:grpSp>
                            <wpg:cNvPr id="144" name="组合 144"/>
                            <wpg:cNvGrpSpPr/>
                            <wpg:grpSpPr>
                              <a:xfrm>
                                <a:off x="994" y="649"/>
                                <a:ext cx="2" cy="547"/>
                                <a:chOff x="0" y="0"/>
                                <a:chExt cx="2" cy="547"/>
                              </a:xfrm>
                            </wpg:grpSpPr>
                            <wps:wsp>
                              <wps:cNvPr id="141" name="直接连接符 141"/>
                              <wps:cNvCnPr/>
                              <wps:spPr>
                                <a:xfrm>
                                  <a:off x="0" y="111"/>
                                  <a:ext cx="1" cy="436"/>
                                </a:xfrm>
                                <a:prstGeom prst="line">
                                  <a:avLst/>
                                </a:prstGeom>
                                <a:ln w="9525" cap="flat" cmpd="sng">
                                  <a:solidFill>
                                    <a:srgbClr val="000000"/>
                                  </a:solidFill>
                                  <a:prstDash val="solid"/>
                                  <a:headEnd type="none" w="med" len="med"/>
                                  <a:tailEnd type="triangle" w="med" len="med"/>
                                </a:ln>
                              </wps:spPr>
                              <wps:bodyPr upright="1"/>
                            </wps:wsp>
                            <wps:wsp>
                              <wps:cNvPr id="142" name="直接连接符 142"/>
                              <wps:cNvCnPr/>
                              <wps:spPr>
                                <a:xfrm flipV="1">
                                  <a:off x="0" y="0"/>
                                  <a:ext cx="2" cy="342"/>
                                </a:xfrm>
                                <a:prstGeom prst="line">
                                  <a:avLst/>
                                </a:prstGeom>
                                <a:ln w="9525" cap="flat" cmpd="sng">
                                  <a:solidFill>
                                    <a:srgbClr val="000000"/>
                                  </a:solidFill>
                                  <a:prstDash val="solid"/>
                                  <a:headEnd type="none" w="med" len="med"/>
                                  <a:tailEnd type="triangle" w="med" len="med"/>
                                </a:ln>
                              </wps:spPr>
                              <wps:bodyPr upright="1"/>
                            </wps:wsp>
                          </wpg:grpSp>
                        </wpg:grpSp>
                        <wps:wsp>
                          <wps:cNvPr id="147" name="直接连接符 147"/>
                          <wps:cNvCnPr/>
                          <wps:spPr>
                            <a:xfrm flipH="1">
                              <a:off x="2641" y="921"/>
                              <a:ext cx="586" cy="1"/>
                            </a:xfrm>
                            <a:prstGeom prst="line">
                              <a:avLst/>
                            </a:prstGeom>
                            <a:ln w="9525" cap="flat" cmpd="sng">
                              <a:solidFill>
                                <a:srgbClr val="000000"/>
                              </a:solidFill>
                              <a:prstDash val="solid"/>
                              <a:headEnd type="none" w="med" len="med"/>
                              <a:tailEnd type="triangle" w="med" len="med"/>
                            </a:ln>
                          </wps:spPr>
                          <wps:bodyPr upright="1"/>
                        </wps:wsp>
                        <wpg:grpSp>
                          <wpg:cNvPr id="152" name="组合 152"/>
                          <wpg:cNvGrpSpPr/>
                          <wpg:grpSpPr>
                            <a:xfrm>
                              <a:off x="2281" y="413"/>
                              <a:ext cx="362" cy="1031"/>
                              <a:chOff x="0" y="0"/>
                              <a:chExt cx="362" cy="1031"/>
                            </a:xfrm>
                          </wpg:grpSpPr>
                          <wps:wsp>
                            <wps:cNvPr id="148" name="直接连接符 148"/>
                            <wps:cNvCnPr/>
                            <wps:spPr>
                              <a:xfrm>
                                <a:off x="360" y="0"/>
                                <a:ext cx="2" cy="1028"/>
                              </a:xfrm>
                              <a:prstGeom prst="line">
                                <a:avLst/>
                              </a:prstGeom>
                              <a:ln w="9525" cap="flat" cmpd="sng">
                                <a:solidFill>
                                  <a:srgbClr val="000000"/>
                                </a:solidFill>
                                <a:prstDash val="solid"/>
                                <a:headEnd type="none" w="med" len="med"/>
                                <a:tailEnd type="none" w="med" len="med"/>
                              </a:ln>
                            </wps:spPr>
                            <wps:bodyPr upright="1"/>
                          </wps:wsp>
                          <wps:wsp>
                            <wps:cNvPr id="150" name="直接连接符 150"/>
                            <wps:cNvCnPr/>
                            <wps:spPr>
                              <a:xfrm>
                                <a:off x="1" y="1029"/>
                                <a:ext cx="353" cy="2"/>
                              </a:xfrm>
                              <a:prstGeom prst="line">
                                <a:avLst/>
                              </a:prstGeom>
                              <a:ln w="9525" cap="flat" cmpd="sng">
                                <a:solidFill>
                                  <a:srgbClr val="000000"/>
                                </a:solidFill>
                                <a:prstDash val="solid"/>
                                <a:headEnd type="none" w="med" len="med"/>
                                <a:tailEnd type="none" w="med" len="med"/>
                              </a:ln>
                            </wps:spPr>
                            <wps:bodyPr upright="1"/>
                          </wps:wsp>
                          <wps:wsp>
                            <wps:cNvPr id="151" name="直接连接符 151"/>
                            <wps:cNvCnPr/>
                            <wps:spPr>
                              <a:xfrm>
                                <a:off x="0" y="9"/>
                                <a:ext cx="353" cy="2"/>
                              </a:xfrm>
                              <a:prstGeom prst="line">
                                <a:avLst/>
                              </a:prstGeom>
                              <a:ln w="9525" cap="flat" cmpd="sng">
                                <a:solidFill>
                                  <a:srgbClr val="000000"/>
                                </a:solidFill>
                                <a:prstDash val="solid"/>
                                <a:headEnd type="none" w="med" len="med"/>
                                <a:tailEnd type="none" w="med" len="med"/>
                              </a:ln>
                            </wps:spPr>
                            <wps:bodyPr upright="1"/>
                          </wps:wsp>
                        </wpg:grpSp>
                        <wps:wsp>
                          <wps:cNvPr id="153" name="直接连接符 153"/>
                          <wps:cNvCnPr/>
                          <wps:spPr>
                            <a:xfrm>
                              <a:off x="1339" y="4393"/>
                              <a:ext cx="1946" cy="3"/>
                            </a:xfrm>
                            <a:prstGeom prst="line">
                              <a:avLst/>
                            </a:prstGeom>
                            <a:ln w="9525" cap="flat" cmpd="sng">
                              <a:solidFill>
                                <a:srgbClr val="000000"/>
                              </a:solidFill>
                              <a:prstDash val="solid"/>
                              <a:headEnd type="none" w="med" len="med"/>
                              <a:tailEnd type="triangle" w="med" len="med"/>
                            </a:ln>
                          </wps:spPr>
                          <wps:bodyPr upright="1"/>
                        </wps:wsp>
                        <wps:wsp>
                          <wps:cNvPr id="154" name="直接连接符 154"/>
                          <wps:cNvCnPr/>
                          <wps:spPr>
                            <a:xfrm flipH="1">
                              <a:off x="1345" y="1832"/>
                              <a:ext cx="3" cy="2546"/>
                            </a:xfrm>
                            <a:prstGeom prst="line">
                              <a:avLst/>
                            </a:prstGeom>
                            <a:ln w="9525" cap="flat" cmpd="sng">
                              <a:solidFill>
                                <a:srgbClr val="000000"/>
                              </a:solidFill>
                              <a:prstDash val="solid"/>
                              <a:headEnd type="none" w="med" len="med"/>
                              <a:tailEnd type="none" w="med" len="med"/>
                            </a:ln>
                          </wps:spPr>
                          <wps:bodyPr upright="1"/>
                        </wps:wsp>
                      </wpg:grpSp>
                      <wps:wsp>
                        <wps:cNvPr id="158" name="直接连接符 158"/>
                        <wps:cNvCnPr/>
                        <wps:spPr>
                          <a:xfrm flipH="1">
                            <a:off x="10098" y="342334"/>
                            <a:ext cx="2" cy="665"/>
                          </a:xfrm>
                          <a:prstGeom prst="line">
                            <a:avLst/>
                          </a:prstGeom>
                          <a:ln w="9525" cap="flat" cmpd="sng">
                            <a:solidFill>
                              <a:srgbClr val="000000"/>
                            </a:solidFill>
                            <a:prstDash val="solid"/>
                            <a:headEnd type="none" w="med" len="med"/>
                            <a:tailEnd type="triangle" w="med" len="med"/>
                          </a:ln>
                        </wps:spPr>
                        <wps:bodyPr upright="1"/>
                      </wps:wsp>
                      <wpg:grpSp>
                        <wpg:cNvPr id="179" name="组合 179"/>
                        <wpg:cNvGrpSpPr/>
                        <wpg:grpSpPr>
                          <a:xfrm>
                            <a:off x="8781" y="343011"/>
                            <a:ext cx="2643" cy="1770"/>
                            <a:chOff x="0" y="0"/>
                            <a:chExt cx="2643" cy="1825"/>
                          </a:xfrm>
                        </wpg:grpSpPr>
                        <wpg:grpSp>
                          <wpg:cNvPr id="167" name="组合 167"/>
                          <wpg:cNvGrpSpPr/>
                          <wpg:grpSpPr>
                            <a:xfrm>
                              <a:off x="2281" y="413"/>
                              <a:ext cx="362" cy="1031"/>
                              <a:chOff x="0" y="0"/>
                              <a:chExt cx="362" cy="1031"/>
                            </a:xfrm>
                          </wpg:grpSpPr>
                          <wps:wsp>
                            <wps:cNvPr id="160" name="直接连接符 160"/>
                            <wps:cNvCnPr/>
                            <wps:spPr>
                              <a:xfrm>
                                <a:off x="360" y="0"/>
                                <a:ext cx="2" cy="1028"/>
                              </a:xfrm>
                              <a:prstGeom prst="line">
                                <a:avLst/>
                              </a:prstGeom>
                              <a:ln w="9525" cap="flat" cmpd="sng">
                                <a:solidFill>
                                  <a:srgbClr val="000000"/>
                                </a:solidFill>
                                <a:prstDash val="solid"/>
                                <a:headEnd type="none" w="med" len="med"/>
                                <a:tailEnd type="none" w="med" len="med"/>
                              </a:ln>
                            </wps:spPr>
                            <wps:bodyPr upright="1"/>
                          </wps:wsp>
                          <wps:wsp>
                            <wps:cNvPr id="161" name="直接连接符 161"/>
                            <wps:cNvCnPr/>
                            <wps:spPr>
                              <a:xfrm>
                                <a:off x="1" y="1029"/>
                                <a:ext cx="353" cy="2"/>
                              </a:xfrm>
                              <a:prstGeom prst="line">
                                <a:avLst/>
                              </a:prstGeom>
                              <a:ln w="9525" cap="flat" cmpd="sng">
                                <a:solidFill>
                                  <a:srgbClr val="000000"/>
                                </a:solidFill>
                                <a:prstDash val="solid"/>
                                <a:headEnd type="none" w="med" len="med"/>
                                <a:tailEnd type="none" w="med" len="med"/>
                              </a:ln>
                            </wps:spPr>
                            <wps:bodyPr upright="1"/>
                          </wps:wsp>
                          <wps:wsp>
                            <wps:cNvPr id="162" name="直接连接符 162"/>
                            <wps:cNvCnPr/>
                            <wps:spPr>
                              <a:xfrm>
                                <a:off x="0" y="9"/>
                                <a:ext cx="353" cy="2"/>
                              </a:xfrm>
                              <a:prstGeom prst="line">
                                <a:avLst/>
                              </a:prstGeom>
                              <a:ln w="9525" cap="flat" cmpd="sng">
                                <a:solidFill>
                                  <a:srgbClr val="000000"/>
                                </a:solidFill>
                                <a:prstDash val="solid"/>
                                <a:headEnd type="none" w="med" len="med"/>
                                <a:tailEnd type="none" w="med" len="med"/>
                              </a:ln>
                            </wps:spPr>
                            <wps:bodyPr upright="1"/>
                          </wps:wsp>
                        </wpg:grpSp>
                        <wpg:grpSp>
                          <wpg:cNvPr id="172" name="组合 172"/>
                          <wpg:cNvGrpSpPr/>
                          <wpg:grpSpPr>
                            <a:xfrm>
                              <a:off x="0" y="412"/>
                              <a:ext cx="354" cy="1032"/>
                              <a:chOff x="0" y="0"/>
                              <a:chExt cx="354" cy="1032"/>
                            </a:xfrm>
                          </wpg:grpSpPr>
                          <wps:wsp>
                            <wps:cNvPr id="169" name="直接连接符 169"/>
                            <wps:cNvCnPr/>
                            <wps:spPr>
                              <a:xfrm>
                                <a:off x="2" y="1030"/>
                                <a:ext cx="353" cy="2"/>
                              </a:xfrm>
                              <a:prstGeom prst="line">
                                <a:avLst/>
                              </a:prstGeom>
                              <a:ln w="9525" cap="flat" cmpd="sng">
                                <a:solidFill>
                                  <a:srgbClr val="000000"/>
                                </a:solidFill>
                                <a:prstDash val="solid"/>
                                <a:headEnd type="none" w="med" len="med"/>
                                <a:tailEnd type="none" w="med" len="med"/>
                              </a:ln>
                            </wps:spPr>
                            <wps:bodyPr upright="1"/>
                          </wps:wsp>
                          <wps:wsp>
                            <wps:cNvPr id="170" name="直接连接符 170"/>
                            <wps:cNvCnPr/>
                            <wps:spPr>
                              <a:xfrm>
                                <a:off x="2" y="20"/>
                                <a:ext cx="353" cy="2"/>
                              </a:xfrm>
                              <a:prstGeom prst="line">
                                <a:avLst/>
                              </a:prstGeom>
                              <a:ln w="9525" cap="flat" cmpd="sng">
                                <a:solidFill>
                                  <a:srgbClr val="000000"/>
                                </a:solidFill>
                                <a:prstDash val="solid"/>
                                <a:headEnd type="none" w="med" len="med"/>
                                <a:tailEnd type="none" w="med" len="med"/>
                              </a:ln>
                            </wps:spPr>
                            <wps:bodyPr upright="1"/>
                          </wps:wsp>
                          <wps:wsp>
                            <wps:cNvPr id="171" name="直接连接符 171"/>
                            <wps:cNvCnPr/>
                            <wps:spPr>
                              <a:xfrm>
                                <a:off x="0" y="0"/>
                                <a:ext cx="2" cy="1028"/>
                              </a:xfrm>
                              <a:prstGeom prst="line">
                                <a:avLst/>
                              </a:prstGeom>
                              <a:ln w="9525" cap="flat" cmpd="sng">
                                <a:solidFill>
                                  <a:srgbClr val="000000"/>
                                </a:solidFill>
                                <a:prstDash val="solid"/>
                                <a:headEnd type="none" w="med" len="med"/>
                                <a:tailEnd type="none" w="med" len="med"/>
                              </a:ln>
                            </wps:spPr>
                            <wps:bodyPr upright="1"/>
                          </wps:wsp>
                        </wpg:grpSp>
                        <wpg:grpSp>
                          <wpg:cNvPr id="178" name="组合 178"/>
                          <wpg:cNvGrpSpPr/>
                          <wpg:grpSpPr>
                            <a:xfrm>
                              <a:off x="356" y="0"/>
                              <a:ext cx="2064" cy="1825"/>
                              <a:chOff x="0" y="0"/>
                              <a:chExt cx="2064" cy="1825"/>
                            </a:xfrm>
                          </wpg:grpSpPr>
                          <wps:wsp>
                            <wps:cNvPr id="173" name="圆角矩形 173"/>
                            <wps:cNvSpPr/>
                            <wps:spPr>
                              <a:xfrm>
                                <a:off x="0" y="1197"/>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2E0DB799">
                                  <w:pPr>
                                    <w:keepNext w:val="0"/>
                                    <w:keepLines w:val="0"/>
                                    <w:pageBreakBefore w:val="0"/>
                                    <w:widowControl w:val="0"/>
                                    <w:kinsoku/>
                                    <w:wordWrap/>
                                    <w:overflowPunct/>
                                    <w:topLinePunct w:val="0"/>
                                    <w:autoSpaceDE/>
                                    <w:autoSpaceDN/>
                                    <w:bidi w:val="0"/>
                                    <w:adjustRightInd/>
                                    <w:snapToGrid/>
                                    <w:spacing w:before="0" w:after="0" w:line="300" w:lineRule="exact"/>
                                    <w:jc w:val="center"/>
                                    <w:textAlignment w:val="bottom"/>
                                    <w:rPr>
                                      <w:rFonts w:hint="eastAsia" w:ascii="宋体" w:hAnsi="宋体"/>
                                      <w:szCs w:val="21"/>
                                    </w:rPr>
                                  </w:pPr>
                                  <w:r>
                                    <w:rPr>
                                      <w:rFonts w:hint="eastAsia" w:ascii="宋体" w:hAnsi="宋体" w:cs="楷体_GB2312"/>
                                      <w:bCs/>
                                      <w:szCs w:val="32"/>
                                      <w:lang w:val="en-US" w:eastAsia="zh-CN"/>
                                    </w:rPr>
                                    <w:t>一</w:t>
                                  </w:r>
                                  <w:r>
                                    <w:rPr>
                                      <w:rFonts w:hint="eastAsia" w:ascii="宋体" w:hAnsi="宋体" w:cs="楷体_GB2312"/>
                                      <w:bCs/>
                                      <w:szCs w:val="32"/>
                                    </w:rPr>
                                    <w:t>级抗旱应急响应</w:t>
                                  </w:r>
                                </w:p>
                                <w:p w14:paraId="4A62F271">
                                  <w:pPr>
                                    <w:spacing w:before="156" w:beforeLines="50" w:after="156" w:afterLines="50" w:line="0" w:lineRule="atLeast"/>
                                    <w:jc w:val="center"/>
                                    <w:textAlignment w:val="bottom"/>
                                    <w:rPr>
                                      <w:rFonts w:hint="eastAsia" w:ascii="宋体" w:hAnsi="宋体"/>
                                      <w:szCs w:val="21"/>
                                    </w:rPr>
                                  </w:pPr>
                                </w:p>
                              </w:txbxContent>
                            </wps:txbx>
                            <wps:bodyPr lIns="0" tIns="0" rIns="0" bIns="0" anchor="ctr" anchorCtr="0" upright="1"/>
                          </wps:wsp>
                          <wps:wsp>
                            <wps:cNvPr id="174" name="圆角矩形 174"/>
                            <wps:cNvSpPr/>
                            <wps:spPr>
                              <a:xfrm>
                                <a:off x="12" y="0"/>
                                <a:ext cx="205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7C6F3906">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二</w:t>
                                  </w:r>
                                  <w:r>
                                    <w:rPr>
                                      <w:rFonts w:hint="eastAsia" w:ascii="宋体" w:hAnsi="宋体" w:cs="楷体_GB2312"/>
                                      <w:bCs/>
                                      <w:szCs w:val="32"/>
                                    </w:rPr>
                                    <w:t>级抗旱应急响应</w:t>
                                  </w:r>
                                </w:p>
                              </w:txbxContent>
                            </wps:txbx>
                            <wps:bodyPr lIns="0" tIns="0" rIns="0" bIns="0" anchor="ctr" anchorCtr="0" upright="1"/>
                          </wps:wsp>
                          <wpg:grpSp>
                            <wpg:cNvPr id="177" name="组合 177"/>
                            <wpg:cNvGrpSpPr/>
                            <wpg:grpSpPr>
                              <a:xfrm>
                                <a:off x="994" y="649"/>
                                <a:ext cx="2" cy="547"/>
                                <a:chOff x="0" y="0"/>
                                <a:chExt cx="2" cy="547"/>
                              </a:xfrm>
                            </wpg:grpSpPr>
                            <wps:wsp>
                              <wps:cNvPr id="175" name="直接连接符 175"/>
                              <wps:cNvCnPr/>
                              <wps:spPr>
                                <a:xfrm>
                                  <a:off x="0" y="111"/>
                                  <a:ext cx="1" cy="436"/>
                                </a:xfrm>
                                <a:prstGeom prst="line">
                                  <a:avLst/>
                                </a:prstGeom>
                                <a:ln w="9525" cap="flat" cmpd="sng">
                                  <a:solidFill>
                                    <a:srgbClr val="000000"/>
                                  </a:solidFill>
                                  <a:prstDash val="solid"/>
                                  <a:headEnd type="none" w="med" len="med"/>
                                  <a:tailEnd type="triangle" w="med" len="med"/>
                                </a:ln>
                              </wps:spPr>
                              <wps:bodyPr upright="1"/>
                            </wps:wsp>
                            <wps:wsp>
                              <wps:cNvPr id="176" name="直接连接符 176"/>
                              <wps:cNvCnPr/>
                              <wps:spPr>
                                <a:xfrm flipV="1">
                                  <a:off x="0" y="0"/>
                                  <a:ext cx="2" cy="342"/>
                                </a:xfrm>
                                <a:prstGeom prst="line">
                                  <a:avLst/>
                                </a:prstGeom>
                                <a:ln w="9525" cap="flat" cmpd="sng">
                                  <a:solidFill>
                                    <a:srgbClr val="000000"/>
                                  </a:solidFill>
                                  <a:prstDash val="solid"/>
                                  <a:headEnd type="none" w="med" len="med"/>
                                  <a:tailEnd type="triangle" w="med" len="med"/>
                                </a:ln>
                              </wps:spPr>
                              <wps:bodyPr upright="1"/>
                            </wps:wsp>
                          </wpg:grpSp>
                        </wpg:grpSp>
                      </wpg:grpSp>
                      <wps:wsp>
                        <wps:cNvPr id="180" name="圆角矩形 180"/>
                        <wps:cNvSpPr/>
                        <wps:spPr>
                          <a:xfrm>
                            <a:off x="11985" y="343517"/>
                            <a:ext cx="2157" cy="851"/>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333AB527">
                              <w:pPr>
                                <w:spacing w:line="1" w:lineRule="atLeast"/>
                                <w:jc w:val="center"/>
                                <w:textAlignment w:val="bottom"/>
                                <w:rPr>
                                  <w:rFonts w:hint="eastAsia" w:ascii="宋体" w:hAnsi="宋体" w:cs="仿宋_GB2312"/>
                                  <w:bCs/>
                                  <w:szCs w:val="28"/>
                                </w:rPr>
                              </w:pPr>
                              <w:r>
                                <w:rPr>
                                  <w:rFonts w:hint="eastAsia" w:ascii="宋体" w:hAnsi="宋体" w:cs="仿宋_GB2312"/>
                                  <w:bCs/>
                                  <w:szCs w:val="28"/>
                                  <w:lang w:val="en-US" w:eastAsia="zh-CN"/>
                                </w:rPr>
                                <w:t>县</w:t>
                              </w:r>
                              <w:r>
                                <w:rPr>
                                  <w:rFonts w:hint="eastAsia" w:ascii="宋体" w:hAnsi="宋体" w:cs="仿宋_GB2312"/>
                                  <w:bCs/>
                                  <w:szCs w:val="28"/>
                                </w:rPr>
                                <w:t>防指领导和专家</w:t>
                              </w:r>
                            </w:p>
                            <w:p w14:paraId="543BC675">
                              <w:pPr>
                                <w:pStyle w:val="15"/>
                                <w:spacing w:line="1" w:lineRule="atLeast"/>
                                <w:jc w:val="center"/>
                                <w:rPr>
                                  <w:rFonts w:hint="eastAsia" w:ascii="宋体" w:hAnsi="宋体" w:eastAsia="宋体" w:cs="仿宋_GB2312"/>
                                  <w:bCs/>
                                  <w:szCs w:val="28"/>
                                </w:rPr>
                              </w:pPr>
                              <w:r>
                                <w:rPr>
                                  <w:rFonts w:hint="eastAsia" w:ascii="宋体" w:hAnsi="宋体" w:eastAsia="宋体" w:cs="仿宋_GB2312"/>
                                  <w:bCs/>
                                  <w:szCs w:val="28"/>
                                </w:rPr>
                                <w:t>赶赴现场</w:t>
                              </w:r>
                            </w:p>
                            <w:p w14:paraId="5809D55D">
                              <w:pPr>
                                <w:pStyle w:val="15"/>
                                <w:rPr>
                                  <w:rFonts w:hint="eastAsia" w:ascii="宋体" w:hAnsi="宋体" w:eastAsia="宋体" w:cs="仿宋_GB2312"/>
                                  <w:bCs/>
                                  <w:szCs w:val="28"/>
                                </w:rPr>
                              </w:pPr>
                            </w:p>
                          </w:txbxContent>
                        </wps:txbx>
                        <wps:bodyPr lIns="0" tIns="0" rIns="0" bIns="0" anchor="ctr" anchorCtr="0" upright="1"/>
                      </wps:wsp>
                      <wps:wsp>
                        <wps:cNvPr id="181" name="直接连接符 181"/>
                        <wps:cNvCnPr/>
                        <wps:spPr>
                          <a:xfrm>
                            <a:off x="11424" y="343885"/>
                            <a:ext cx="561" cy="1"/>
                          </a:xfrm>
                          <a:prstGeom prst="line">
                            <a:avLst/>
                          </a:prstGeom>
                          <a:ln w="9525" cap="flat" cmpd="sng">
                            <a:solidFill>
                              <a:srgbClr val="000000"/>
                            </a:solidFill>
                            <a:prstDash val="solid"/>
                            <a:headEnd type="none" w="med" len="med"/>
                            <a:tailEnd type="triangle" w="med" len="med"/>
                          </a:ln>
                        </wps:spPr>
                        <wps:bodyPr upright="1"/>
                      </wps:wsp>
                      <wps:wsp>
                        <wps:cNvPr id="182" name="直接连接符 182"/>
                        <wps:cNvCnPr/>
                        <wps:spPr>
                          <a:xfrm>
                            <a:off x="10131" y="344791"/>
                            <a:ext cx="5" cy="361"/>
                          </a:xfrm>
                          <a:prstGeom prst="line">
                            <a:avLst/>
                          </a:prstGeom>
                          <a:ln w="9525" cap="flat" cmpd="sng">
                            <a:solidFill>
                              <a:srgbClr val="000000"/>
                            </a:solidFill>
                            <a:prstDash val="solid"/>
                            <a:headEnd type="none" w="med" len="med"/>
                            <a:tailEnd type="triangle" w="med" len="med"/>
                          </a:ln>
                        </wps:spPr>
                        <wps:bodyPr upright="1"/>
                      </wps:wsp>
                      <wps:wsp>
                        <wps:cNvPr id="183" name="圆角矩形 183"/>
                        <wps:cNvSpPr/>
                        <wps:spPr>
                          <a:xfrm>
                            <a:off x="11693" y="344977"/>
                            <a:ext cx="1932" cy="87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123E1DB6">
                              <w:pPr>
                                <w:spacing w:line="400" w:lineRule="exact"/>
                                <w:jc w:val="center"/>
                                <w:rPr>
                                  <w:rFonts w:hint="eastAsia"/>
                                  <w:szCs w:val="21"/>
                                </w:rPr>
                              </w:pPr>
                              <w:r>
                                <w:rPr>
                                  <w:rFonts w:hint="eastAsia"/>
                                  <w:szCs w:val="21"/>
                                </w:rPr>
                                <w:t>抗旱应急工作组</w:t>
                              </w:r>
                            </w:p>
                            <w:p w14:paraId="4D13E778">
                              <w:pPr>
                                <w:spacing w:line="400" w:lineRule="exact"/>
                                <w:jc w:val="center"/>
                                <w:rPr>
                                  <w:rFonts w:hint="eastAsia"/>
                                  <w:szCs w:val="21"/>
                                </w:rPr>
                              </w:pPr>
                              <w:r>
                                <w:rPr>
                                  <w:rFonts w:hint="eastAsia"/>
                                  <w:szCs w:val="21"/>
                                </w:rPr>
                                <w:t>赶赴现场</w:t>
                              </w:r>
                            </w:p>
                          </w:txbxContent>
                        </wps:txbx>
                        <wps:bodyPr lIns="0" tIns="0" rIns="0" bIns="0" anchor="ctr" anchorCtr="0" upright="1"/>
                      </wps:wsp>
                      <wps:wsp>
                        <wps:cNvPr id="184" name="圆角矩形 184"/>
                        <wps:cNvSpPr/>
                        <wps:spPr>
                          <a:xfrm>
                            <a:off x="9190" y="345112"/>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5BEB8FCC">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响应</w:t>
                              </w:r>
                              <w:r>
                                <w:rPr>
                                  <w:rFonts w:hint="eastAsia" w:ascii="宋体" w:hAnsi="宋体" w:cs="仿宋_GB2312"/>
                                  <w:bCs/>
                                  <w:szCs w:val="28"/>
                                  <w:lang w:eastAsia="zh-CN"/>
                                </w:rPr>
                                <w:t>行动</w:t>
                              </w:r>
                            </w:p>
                          </w:txbxContent>
                        </wps:txbx>
                        <wps:bodyPr lIns="0" tIns="0" rIns="0" bIns="0" anchor="ctr" anchorCtr="0" upright="1"/>
                      </wps:wsp>
                      <wps:wsp>
                        <wps:cNvPr id="185" name="直接连接符 185"/>
                        <wps:cNvCnPr/>
                        <wps:spPr>
                          <a:xfrm flipH="1">
                            <a:off x="10142" y="345746"/>
                            <a:ext cx="1" cy="503"/>
                          </a:xfrm>
                          <a:prstGeom prst="line">
                            <a:avLst/>
                          </a:prstGeom>
                          <a:ln w="9525" cap="flat" cmpd="sng">
                            <a:solidFill>
                              <a:srgbClr val="000000"/>
                            </a:solidFill>
                            <a:prstDash val="solid"/>
                            <a:headEnd type="none" w="med" len="med"/>
                            <a:tailEnd type="triangle" w="med" len="med"/>
                          </a:ln>
                        </wps:spPr>
                        <wps:bodyPr upright="1"/>
                      </wps:wsp>
                      <wps:wsp>
                        <wps:cNvPr id="186" name="圆角矩形 186"/>
                        <wps:cNvSpPr/>
                        <wps:spPr>
                          <a:xfrm>
                            <a:off x="9180" y="347451"/>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4F0CF87">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后期处置</w:t>
                              </w:r>
                            </w:p>
                          </w:txbxContent>
                        </wps:txbx>
                        <wps:bodyPr lIns="0" tIns="0" rIns="0" bIns="0" anchor="ctr" anchorCtr="0" upright="1"/>
                      </wps:wsp>
                      <wps:wsp>
                        <wps:cNvPr id="187" name="直接连接符 187"/>
                        <wps:cNvCnPr/>
                        <wps:spPr>
                          <a:xfrm flipH="1">
                            <a:off x="10153" y="346913"/>
                            <a:ext cx="1" cy="503"/>
                          </a:xfrm>
                          <a:prstGeom prst="line">
                            <a:avLst/>
                          </a:prstGeom>
                          <a:ln w="9525" cap="flat" cmpd="sng">
                            <a:solidFill>
                              <a:srgbClr val="000000"/>
                            </a:solidFill>
                            <a:prstDash val="solid"/>
                            <a:headEnd type="none" w="med" len="med"/>
                            <a:tailEnd type="triangle" w="med" len="med"/>
                          </a:ln>
                        </wps:spPr>
                        <wps:bodyPr upright="1"/>
                      </wps:wsp>
                      <wps:wsp>
                        <wps:cNvPr id="188" name="圆角矩形 188"/>
                        <wps:cNvSpPr/>
                        <wps:spPr>
                          <a:xfrm>
                            <a:off x="9192" y="346226"/>
                            <a:ext cx="1932" cy="693"/>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1EB1887">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结束</w:t>
                              </w:r>
                              <w:r>
                                <w:rPr>
                                  <w:rFonts w:hint="eastAsia" w:ascii="宋体" w:hAnsi="宋体" w:eastAsia="宋体" w:cs="仿宋_GB2312"/>
                                  <w:bCs/>
                                  <w:szCs w:val="28"/>
                                  <w:lang w:eastAsia="zh-CN"/>
                                </w:rPr>
                                <w:t>响应</w:t>
                              </w:r>
                              <w:r>
                                <w:rPr>
                                  <w:rFonts w:hint="eastAsia" w:ascii="宋体" w:hAnsi="宋体" w:eastAsia="宋体" w:cs="仿宋_GB2312"/>
                                  <w:bCs/>
                                  <w:szCs w:val="28"/>
                                </w:rPr>
                                <w:t>或</w:t>
                              </w:r>
                            </w:p>
                            <w:p w14:paraId="71B23AC6">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降低响应</w:t>
                              </w:r>
                              <w:r>
                                <w:rPr>
                                  <w:rFonts w:hint="eastAsia" w:ascii="宋体" w:hAnsi="宋体" w:eastAsia="宋体" w:cs="仿宋_GB2312"/>
                                  <w:bCs/>
                                  <w:szCs w:val="28"/>
                                  <w:lang w:eastAsia="zh-CN"/>
                                </w:rPr>
                                <w:t>等级</w:t>
                              </w:r>
                            </w:p>
                            <w:p w14:paraId="3F4BAC56">
                              <w:pPr>
                                <w:pStyle w:val="15"/>
                                <w:spacing w:line="1" w:lineRule="atLeast"/>
                                <w:jc w:val="center"/>
                                <w:rPr>
                                  <w:rFonts w:hint="eastAsia" w:ascii="宋体" w:hAnsi="宋体" w:eastAsia="宋体" w:cs="仿宋_GB2312"/>
                                  <w:bCs/>
                                  <w:szCs w:val="28"/>
                                </w:rPr>
                              </w:pPr>
                            </w:p>
                            <w:p w14:paraId="7D71C8E1">
                              <w:pPr>
                                <w:pStyle w:val="15"/>
                                <w:rPr>
                                  <w:rFonts w:hint="eastAsia" w:ascii="宋体" w:hAnsi="宋体" w:eastAsia="宋体" w:cs="仿宋_GB2312"/>
                                  <w:bCs/>
                                  <w:szCs w:val="28"/>
                                </w:rPr>
                              </w:pPr>
                            </w:p>
                          </w:txbxContent>
                        </wps:txbx>
                        <wps:bodyPr lIns="0" tIns="0" rIns="0" bIns="0" anchor="ctr" anchorCtr="0" upright="1"/>
                      </wps:wsp>
                      <wps:wsp>
                        <wps:cNvPr id="189" name="直接连接符 189"/>
                        <wps:cNvCnPr/>
                        <wps:spPr>
                          <a:xfrm>
                            <a:off x="11121" y="345437"/>
                            <a:ext cx="561"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6.7pt;margin-top:25.05pt;height:474.25pt;width:412.35pt;z-index:251693056;mso-width-relative:page;mso-height-relative:page;" coordorigin="5895,339322" coordsize="8247,8757" o:gfxdata="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">
                <o:lock v:ext="edit" aspectratio="f"/>
                <v:line id="_x0000_s1026" o:spid="_x0000_s1026" o:spt="20" style="position:absolute;left:10096;top:341147;flip:x;height:503;width:1;" filled="f" stroked="t" coordsize="21600,21600" o:gfxdata="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Af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33;top:341688;height:628;width:2141;v-text-anchor:middle;" filled="f" stroked="t" coordsize="21600,21600" arcsize="0.166666666666667" o:gfxdata="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awE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4AEFBD82">
                        <w:pPr>
                          <w:spacing w:before="156" w:beforeLines="50" w:after="156" w:afterLines="50" w:line="0" w:lineRule="atLeast"/>
                          <w:jc w:val="center"/>
                          <w:textAlignment w:val="bottom"/>
                          <w:rPr>
                            <w:rFonts w:hint="eastAsia"/>
                          </w:rPr>
                        </w:pPr>
                        <w:r>
                          <w:rPr>
                            <w:rFonts w:hint="eastAsia" w:ascii="宋体" w:hAnsi="宋体" w:cs="仿宋_GB2312"/>
                            <w:bCs/>
                            <w:szCs w:val="28"/>
                          </w:rPr>
                          <w:t>会商研判启动级别</w:t>
                        </w:r>
                      </w:p>
                    </w:txbxContent>
                  </v:textbox>
                </v:roundrect>
                <v:roundrect id="_x0000_s1026" o:spid="_x0000_s1026" o:spt="2" style="position:absolute;left:9123;top:340518;height:628;width:1932;v-text-anchor:middle;" filled="f" stroked="t" coordsize="21600,21600" arcsize="0.166666666666667" o:gfxdata="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V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textbox inset="0mm,0mm,0mm,0mm">
                    <w:txbxContent>
                      <w:p w14:paraId="24167C3E">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信息处理</w:t>
                        </w:r>
                      </w:p>
                    </w:txbxContent>
                  </v:textbox>
                </v:roundrect>
                <v:roundrect id="_x0000_s1026" o:spid="_x0000_s1026" o:spt="2" style="position:absolute;left:9113;top:339322;height:628;width:1932;v-text-anchor:middle;" filled="f" stroked="t" coordsize="21600,21600" arcsize="0.166666666666667" o:gfxdata="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yI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6EC82CB2">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旱情监测</w:t>
                        </w:r>
                      </w:p>
                    </w:txbxContent>
                  </v:textbox>
                </v:roundrect>
                <v:line id="_x0000_s1026" o:spid="_x0000_s1026" o:spt="20" style="position:absolute;left:10096;top:339947;flip:x;height:503;width:1;"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_x0000_s1026" o:spid="_x0000_s1026" o:spt="203" style="position:absolute;left:5895;top:341036;height:4396;width:3285;" coordsize="3285,439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412;height:1032;width:354;" coordsize="354,1032"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2;top:1030;height:2;width:353;"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top:20;height:2;width:353;"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0;top:0;height:1028;width:2;"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56;top:0;height:1897;width:2079;" coordsize="2079,1897"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roundrect id="_x0000_s1026" o:spid="_x0000_s1026" o:spt="2" style="position:absolute;left:0;top:1197;height:700;width:2051;v-text-anchor:middle;" filled="f" stroked="t" coordsize="21600,21600" arcsize="0.166666666666667" o:gfxdata="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C8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04B3F7C8">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三</w:t>
                            </w:r>
                            <w:r>
                              <w:rPr>
                                <w:rFonts w:hint="eastAsia" w:ascii="宋体" w:hAnsi="宋体" w:cs="楷体_GB2312"/>
                                <w:bCs/>
                                <w:szCs w:val="32"/>
                              </w:rPr>
                              <w:t>级抗旱应急响应</w:t>
                            </w:r>
                          </w:p>
                          <w:p w14:paraId="228F852D">
                            <w:pPr>
                              <w:spacing w:before="156" w:beforeLines="50" w:after="156" w:afterLines="50" w:line="0" w:lineRule="atLeast"/>
                              <w:jc w:val="center"/>
                              <w:textAlignment w:val="bottom"/>
                              <w:rPr>
                                <w:rFonts w:hint="eastAsia" w:ascii="宋体" w:hAnsi="宋体"/>
                                <w:szCs w:val="21"/>
                              </w:rPr>
                            </w:pPr>
                          </w:p>
                        </w:txbxContent>
                      </v:textbox>
                    </v:roundrect>
                    <v:roundrect id="_x0000_s1026" o:spid="_x0000_s1026" o:spt="2" style="position:absolute;left:12;top:0;height:628;width:2067;v-text-anchor:middle;" filled="f" stroked="t" coordsize="21600,21600" arcsize="0.166666666666667" o:gfxdata="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bBm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25877EF9">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四</w:t>
                            </w:r>
                            <w:r>
                              <w:rPr>
                                <w:rFonts w:hint="eastAsia" w:ascii="宋体" w:hAnsi="宋体" w:cs="楷体_GB2312"/>
                                <w:bCs/>
                                <w:szCs w:val="32"/>
                              </w:rPr>
                              <w:t>级抗旱应急响应</w:t>
                            </w:r>
                          </w:p>
                        </w:txbxContent>
                      </v:textbox>
                    </v:roundrect>
                    <v:group id="_x0000_s1026" o:spid="_x0000_s1026" o:spt="203" style="position:absolute;left:994;top:649;height:547;width:2;" coordsize="2,547"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0;top:111;height:436;width:1;"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0;top:0;flip:y;height:342;width:2;" filled="f" stroked="t" coordsize="21600,21600" o:gfxdata="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3A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line id="_x0000_s1026" o:spid="_x0000_s1026" o:spt="20" style="position:absolute;left:2641;top:921;flip:x;height:1;width:586;" filled="f" stroked="t" coordsize="21600,21600" o:gfxdata="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NO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_x0000_s1026" o:spid="_x0000_s1026" o:spt="203" style="position:absolute;left:2281;top:413;height:1031;width:362;" coordsize="362,1031"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360;top:0;height:1028;width:2;"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top:1029;height:2;width:353;"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0;top:9;height:2;width:353;"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_x0000_s1026" o:spid="_x0000_s1026" o:spt="20" style="position:absolute;left:1339;top:4393;height:3;width:1946;"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345;top:1832;flip:x;height:2546;width:3;" filled="f" stroked="t" coordsize="21600,21600" o:gfxdata="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RG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_x0000_s1026" o:spid="_x0000_s1026" o:spt="20" style="position:absolute;left:10098;top:342334;flip:x;height:665;width:2;" filled="f" stroked="t" coordsize="21600,21600" o:gfxdata="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0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8781;top:343011;height:1770;width:2643;" coordsize="2643,1825"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281;top:413;height:1031;width:362;" coordsize="362,1031"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line id="_x0000_s1026" o:spid="_x0000_s1026" o:spt="20" style="position:absolute;left:360;top:0;height:1028;width:2;"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top:1029;height:2;width:353;" filled="f" stroked="t" coordsize="21600,21600" o:gfxdata="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u2R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0;top:9;height:2;width:353;" filled="f" stroked="t" coordsize="21600,21600" o:gfxdata="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Ed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0;top:412;height:1032;width:354;" coordsize="354,1032"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line id="_x0000_s1026" o:spid="_x0000_s1026" o:spt="20" style="position:absolute;left:2;top:1030;height:2;width:353;" filled="f" stroked="t" coordsize="21600,21600" o:gfxdata="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NU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top:20;height:2;width:353;" filled="f" stroked="t" coordsize="21600,21600" o:gfxdata="UEsDBAoAAAAAAIdO4kAAAAAAAAAAAAAAAAAEAAAAZHJzL1BLAwQUAAAACACHTuJAvPvqWr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r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76l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0;top:0;height:1028;width:2;"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356;top:0;height:1825;width:2064;" coordsize="2064,1825"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roundrect id="_x0000_s1026" o:spid="_x0000_s1026" o:spt="2" style="position:absolute;left:0;top:1197;height:628;width:1932;v-text-anchor:middle;" filled="f" stroked="t" coordsize="21600,21600" arcsize="0.166666666666667" o:gfxdata="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ul6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textbox inset="0mm,0mm,0mm,0mm">
                        <w:txbxContent>
                          <w:p w14:paraId="2E0DB799">
                            <w:pPr>
                              <w:keepNext w:val="0"/>
                              <w:keepLines w:val="0"/>
                              <w:pageBreakBefore w:val="0"/>
                              <w:widowControl w:val="0"/>
                              <w:kinsoku/>
                              <w:wordWrap/>
                              <w:overflowPunct/>
                              <w:topLinePunct w:val="0"/>
                              <w:autoSpaceDE/>
                              <w:autoSpaceDN/>
                              <w:bidi w:val="0"/>
                              <w:adjustRightInd/>
                              <w:snapToGrid/>
                              <w:spacing w:before="0" w:after="0" w:line="300" w:lineRule="exact"/>
                              <w:jc w:val="center"/>
                              <w:textAlignment w:val="bottom"/>
                              <w:rPr>
                                <w:rFonts w:hint="eastAsia" w:ascii="宋体" w:hAnsi="宋体"/>
                                <w:szCs w:val="21"/>
                              </w:rPr>
                            </w:pPr>
                            <w:r>
                              <w:rPr>
                                <w:rFonts w:hint="eastAsia" w:ascii="宋体" w:hAnsi="宋体" w:cs="楷体_GB2312"/>
                                <w:bCs/>
                                <w:szCs w:val="32"/>
                                <w:lang w:val="en-US" w:eastAsia="zh-CN"/>
                              </w:rPr>
                              <w:t>一</w:t>
                            </w:r>
                            <w:r>
                              <w:rPr>
                                <w:rFonts w:hint="eastAsia" w:ascii="宋体" w:hAnsi="宋体" w:cs="楷体_GB2312"/>
                                <w:bCs/>
                                <w:szCs w:val="32"/>
                              </w:rPr>
                              <w:t>级抗旱应急响应</w:t>
                            </w:r>
                          </w:p>
                          <w:p w14:paraId="4A62F271">
                            <w:pPr>
                              <w:spacing w:before="156" w:beforeLines="50" w:after="156" w:afterLines="50" w:line="0" w:lineRule="atLeast"/>
                              <w:jc w:val="center"/>
                              <w:textAlignment w:val="bottom"/>
                              <w:rPr>
                                <w:rFonts w:hint="eastAsia" w:ascii="宋体" w:hAnsi="宋体"/>
                                <w:szCs w:val="21"/>
                              </w:rPr>
                            </w:pPr>
                          </w:p>
                        </w:txbxContent>
                      </v:textbox>
                    </v:roundrect>
                    <v:roundrect id="_x0000_s1026" o:spid="_x0000_s1026" o:spt="2" style="position:absolute;left:12;top:0;height:628;width:2052;v-text-anchor:middle;" filled="f" stroked="t" coordsize="21600,21600" arcsize="0.166666666666667" o:gfxdata="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w/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7C6F3906">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二</w:t>
                            </w:r>
                            <w:r>
                              <w:rPr>
                                <w:rFonts w:hint="eastAsia" w:ascii="宋体" w:hAnsi="宋体" w:cs="楷体_GB2312"/>
                                <w:bCs/>
                                <w:szCs w:val="32"/>
                              </w:rPr>
                              <w:t>级抗旱应急响应</w:t>
                            </w:r>
                          </w:p>
                        </w:txbxContent>
                      </v:textbox>
                    </v:roundrect>
                    <v:group id="_x0000_s1026" o:spid="_x0000_s1026" o:spt="203" style="position:absolute;left:994;top:649;height:547;width:2;" coordsize="2,547"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line id="_x0000_s1026" o:spid="_x0000_s1026" o:spt="20" style="position:absolute;left:0;top:111;height:436;width:1;"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0;top:0;flip:y;height:342;width:2;" filled="f" stroked="t" coordsize="21600,21600" o:gfxdata="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Ly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group>
                <v:roundrect id="_x0000_s1026" o:spid="_x0000_s1026" o:spt="2" style="position:absolute;left:11985;top:343517;height:851;width:2157;v-text-anchor:middle;" filled="f" stroked="t" coordsize="21600,21600" arcsize="0.166666666666667" o:gfxdata="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l59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333AB527">
                        <w:pPr>
                          <w:spacing w:line="1" w:lineRule="atLeast"/>
                          <w:jc w:val="center"/>
                          <w:textAlignment w:val="bottom"/>
                          <w:rPr>
                            <w:rFonts w:hint="eastAsia" w:ascii="宋体" w:hAnsi="宋体" w:cs="仿宋_GB2312"/>
                            <w:bCs/>
                            <w:szCs w:val="28"/>
                          </w:rPr>
                        </w:pPr>
                        <w:r>
                          <w:rPr>
                            <w:rFonts w:hint="eastAsia" w:ascii="宋体" w:hAnsi="宋体" w:cs="仿宋_GB2312"/>
                            <w:bCs/>
                            <w:szCs w:val="28"/>
                            <w:lang w:val="en-US" w:eastAsia="zh-CN"/>
                          </w:rPr>
                          <w:t>县</w:t>
                        </w:r>
                        <w:r>
                          <w:rPr>
                            <w:rFonts w:hint="eastAsia" w:ascii="宋体" w:hAnsi="宋体" w:cs="仿宋_GB2312"/>
                            <w:bCs/>
                            <w:szCs w:val="28"/>
                          </w:rPr>
                          <w:t>防指领导和专家</w:t>
                        </w:r>
                      </w:p>
                      <w:p w14:paraId="543BC675">
                        <w:pPr>
                          <w:pStyle w:val="15"/>
                          <w:spacing w:line="1" w:lineRule="atLeast"/>
                          <w:jc w:val="center"/>
                          <w:rPr>
                            <w:rFonts w:hint="eastAsia" w:ascii="宋体" w:hAnsi="宋体" w:eastAsia="宋体" w:cs="仿宋_GB2312"/>
                            <w:bCs/>
                            <w:szCs w:val="28"/>
                          </w:rPr>
                        </w:pPr>
                        <w:r>
                          <w:rPr>
                            <w:rFonts w:hint="eastAsia" w:ascii="宋体" w:hAnsi="宋体" w:eastAsia="宋体" w:cs="仿宋_GB2312"/>
                            <w:bCs/>
                            <w:szCs w:val="28"/>
                          </w:rPr>
                          <w:t>赶赴现场</w:t>
                        </w:r>
                      </w:p>
                      <w:p w14:paraId="5809D55D">
                        <w:pPr>
                          <w:pStyle w:val="15"/>
                          <w:rPr>
                            <w:rFonts w:hint="eastAsia" w:ascii="宋体" w:hAnsi="宋体" w:eastAsia="宋体" w:cs="仿宋_GB2312"/>
                            <w:bCs/>
                            <w:szCs w:val="28"/>
                          </w:rPr>
                        </w:pPr>
                      </w:p>
                    </w:txbxContent>
                  </v:textbox>
                </v:roundrect>
                <v:line id="_x0000_s1026" o:spid="_x0000_s1026" o:spt="20" style="position:absolute;left:11424;top:343885;height:1;width:561;"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131;top:344791;height:361;width:5;" filled="f" stroked="t"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11693;top:344977;height:870;width:1932;v-text-anchor:middle;" filled="f" stroked="t" coordsize="21600,21600" arcsize="0.166666666666667" o:gfxdata="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O+e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123E1DB6">
                        <w:pPr>
                          <w:spacing w:line="400" w:lineRule="exact"/>
                          <w:jc w:val="center"/>
                          <w:rPr>
                            <w:rFonts w:hint="eastAsia"/>
                            <w:szCs w:val="21"/>
                          </w:rPr>
                        </w:pPr>
                        <w:r>
                          <w:rPr>
                            <w:rFonts w:hint="eastAsia"/>
                            <w:szCs w:val="21"/>
                          </w:rPr>
                          <w:t>抗旱应急工作组</w:t>
                        </w:r>
                      </w:p>
                      <w:p w14:paraId="4D13E778">
                        <w:pPr>
                          <w:spacing w:line="400" w:lineRule="exact"/>
                          <w:jc w:val="center"/>
                          <w:rPr>
                            <w:rFonts w:hint="eastAsia"/>
                            <w:szCs w:val="21"/>
                          </w:rPr>
                        </w:pPr>
                        <w:r>
                          <w:rPr>
                            <w:rFonts w:hint="eastAsia"/>
                            <w:szCs w:val="21"/>
                          </w:rPr>
                          <w:t>赶赴现场</w:t>
                        </w:r>
                      </w:p>
                    </w:txbxContent>
                  </v:textbox>
                </v:roundrect>
                <v:roundrect id="_x0000_s1026" o:spid="_x0000_s1026" o:spt="2" style="position:absolute;left:9190;top:345112;height:628;width:1932;v-text-anchor:middle;" filled="f" stroked="t" coordsize="21600,21600" arcsize="0.166666666666667" o:gfxdata="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Sf/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textbox inset="0mm,0mm,0mm,0mm">
                    <w:txbxContent>
                      <w:p w14:paraId="5BEB8FCC">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响应</w:t>
                        </w:r>
                        <w:r>
                          <w:rPr>
                            <w:rFonts w:hint="eastAsia" w:ascii="宋体" w:hAnsi="宋体" w:cs="仿宋_GB2312"/>
                            <w:bCs/>
                            <w:szCs w:val="28"/>
                            <w:lang w:eastAsia="zh-CN"/>
                          </w:rPr>
                          <w:t>行动</w:t>
                        </w:r>
                      </w:p>
                    </w:txbxContent>
                  </v:textbox>
                </v:roundrect>
                <v:line id="_x0000_s1026" o:spid="_x0000_s1026" o:spt="20" style="position:absolute;left:10142;top:345746;flip:x;height:503;width:1;" filled="f" stroked="t" coordsize="21600,21600" o:gfxdata="UEsDBAoAAAAAAIdO4kAAAAAAAAAAAAAAAAAEAAAAZHJzL1BLAwQUAAAACACHTuJAYqdSxL0AAADc&#10;AAAADwAAAGRycy9kb3ducmV2LnhtbEVPTUvDQBC9C/6HZQRvZhOxEtNse5AKPYm2IngbstMkNjub&#10;7o5N9de7gtDbPN7n1MuTG9SRQuw9GyiyHBRx423PrYG37dNNCSoKssXBMxn4pgjLxeVFjZX1E7/S&#10;cSOtSiEcKzTQiYyV1rHpyGHM/EicuJ0PDiXB0GobcErhbtC3eX6vHfacGjoc6bGjZr/5cgYett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1L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80;top:347451;height:628;width:1932;v-text-anchor:middle;" filled="f" stroked="t" coordsize="21600,21600" arcsize="0.166666666666667" o:gfxdata="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MRB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textbox inset="0mm,0mm,0mm,0mm">
                    <w:txbxContent>
                      <w:p w14:paraId="44F0CF87">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后期处置</w:t>
                        </w:r>
                      </w:p>
                    </w:txbxContent>
                  </v:textbox>
                </v:roundrect>
                <v:line id="_x0000_s1026" o:spid="_x0000_s1026" o:spt="20" style="position:absolute;left:10153;top:346913;flip:x;height:503;width:1;" filled="f" stroked="t" coordsize="21600,21600" o:gfxdata="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Wk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92;top:346226;height:693;width:1932;v-text-anchor:middle;" filled="f" stroked="t" coordsize="21600,21600" arcsize="0.166666666666667" o:gfxdata="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91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41EB1887">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结束</w:t>
                        </w:r>
                        <w:r>
                          <w:rPr>
                            <w:rFonts w:hint="eastAsia" w:ascii="宋体" w:hAnsi="宋体" w:eastAsia="宋体" w:cs="仿宋_GB2312"/>
                            <w:bCs/>
                            <w:szCs w:val="28"/>
                            <w:lang w:eastAsia="zh-CN"/>
                          </w:rPr>
                          <w:t>响应</w:t>
                        </w:r>
                        <w:r>
                          <w:rPr>
                            <w:rFonts w:hint="eastAsia" w:ascii="宋体" w:hAnsi="宋体" w:eastAsia="宋体" w:cs="仿宋_GB2312"/>
                            <w:bCs/>
                            <w:szCs w:val="28"/>
                          </w:rPr>
                          <w:t>或</w:t>
                        </w:r>
                      </w:p>
                      <w:p w14:paraId="71B23AC6">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降低响应</w:t>
                        </w:r>
                        <w:r>
                          <w:rPr>
                            <w:rFonts w:hint="eastAsia" w:ascii="宋体" w:hAnsi="宋体" w:eastAsia="宋体" w:cs="仿宋_GB2312"/>
                            <w:bCs/>
                            <w:szCs w:val="28"/>
                            <w:lang w:eastAsia="zh-CN"/>
                          </w:rPr>
                          <w:t>等级</w:t>
                        </w:r>
                      </w:p>
                      <w:p w14:paraId="3F4BAC56">
                        <w:pPr>
                          <w:pStyle w:val="15"/>
                          <w:spacing w:line="1" w:lineRule="atLeast"/>
                          <w:jc w:val="center"/>
                          <w:rPr>
                            <w:rFonts w:hint="eastAsia" w:ascii="宋体" w:hAnsi="宋体" w:eastAsia="宋体" w:cs="仿宋_GB2312"/>
                            <w:bCs/>
                            <w:szCs w:val="28"/>
                          </w:rPr>
                        </w:pPr>
                      </w:p>
                      <w:p w14:paraId="7D71C8E1">
                        <w:pPr>
                          <w:pStyle w:val="15"/>
                          <w:rPr>
                            <w:rFonts w:hint="eastAsia" w:ascii="宋体" w:hAnsi="宋体" w:eastAsia="宋体" w:cs="仿宋_GB2312"/>
                            <w:bCs/>
                            <w:szCs w:val="28"/>
                          </w:rPr>
                        </w:pPr>
                      </w:p>
                    </w:txbxContent>
                  </v:textbox>
                </v:roundrect>
                <v:line id="_x0000_s1026" o:spid="_x0000_s1026" o:spt="20" style="position:absolute;left:11121;top:345437;height:1;width:561;"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082E9BD5"/>
    <w:p w14:paraId="282098B2"/>
    <w:p w14:paraId="0845EC76"/>
    <w:p w14:paraId="2C3E7AAF"/>
    <w:p w14:paraId="05AE7835"/>
    <w:p w14:paraId="50815E8B"/>
    <w:p w14:paraId="0DB1DC0C"/>
    <w:p w14:paraId="03420C4E"/>
    <w:p w14:paraId="13D0146A"/>
    <w:p w14:paraId="2537C05C"/>
    <w:p w14:paraId="42A4C463"/>
    <w:p w14:paraId="6700EDC3"/>
    <w:p w14:paraId="25A99CF7"/>
    <w:p w14:paraId="6CA39342"/>
    <w:p w14:paraId="0F636C33">
      <w:pPr>
        <w:tabs>
          <w:tab w:val="left" w:pos="5556"/>
        </w:tabs>
      </w:pPr>
      <w:r>
        <w:tab/>
      </w:r>
    </w:p>
    <w:p w14:paraId="12E755AA"/>
    <w:p w14:paraId="108FC2B7"/>
    <w:p w14:paraId="2BC2F1B4"/>
    <w:p w14:paraId="54648D17"/>
    <w:p w14:paraId="18EF151D">
      <w:pPr>
        <w:tabs>
          <w:tab w:val="left" w:pos="5505"/>
        </w:tabs>
        <w:rPr>
          <w:rFonts w:hint="eastAsia"/>
        </w:rPr>
      </w:pPr>
      <w:r>
        <w:tab/>
      </w:r>
    </w:p>
    <w:p w14:paraId="0426651F">
      <w:pPr>
        <w:pStyle w:val="15"/>
        <w:rPr>
          <w:rFonts w:hint="default" w:ascii="方正小标宋简体" w:hAnsi="方正小标宋简体" w:eastAsia="方正小标宋简体" w:cs="方正小标宋简体"/>
          <w:b w:val="0"/>
          <w:bCs w:val="0"/>
          <w:sz w:val="32"/>
          <w:szCs w:val="32"/>
          <w:lang w:val="en-US" w:eastAsia="zh-CN"/>
        </w:rPr>
      </w:pPr>
    </w:p>
    <w:p w14:paraId="70311BF2">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b w:val="0"/>
          <w:bCs w:val="0"/>
          <w:sz w:val="32"/>
          <w:szCs w:val="32"/>
          <w:lang w:val="en-US" w:eastAsia="zh-CN"/>
        </w:rPr>
      </w:pPr>
    </w:p>
    <w:p w14:paraId="43E8CFEF">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b w:val="0"/>
          <w:bCs w:val="0"/>
          <w:sz w:val="32"/>
          <w:szCs w:val="32"/>
          <w:lang w:val="en-US" w:eastAsia="zh-CN"/>
        </w:rPr>
        <w:sectPr>
          <w:headerReference r:id="rId43" w:type="default"/>
          <w:footerReference r:id="rId45" w:type="default"/>
          <w:headerReference r:id="rId44" w:type="even"/>
          <w:footerReference r:id="rId4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5" w:charSpace="0"/>
        </w:sectPr>
      </w:pPr>
    </w:p>
    <w:p w14:paraId="219E74B3">
      <w:pPr>
        <w:keepNext w:val="0"/>
        <w:keepLines w:val="0"/>
        <w:pageBreakBefore w:val="0"/>
        <w:widowControl w:val="0"/>
        <w:kinsoku/>
        <w:wordWrap/>
        <w:overflowPunct/>
        <w:topLinePunct w:val="0"/>
        <w:autoSpaceDE/>
        <w:autoSpaceDN/>
        <w:bidi w:val="0"/>
        <w:adjustRightInd/>
        <w:snapToGrid/>
        <w:spacing w:line="570" w:lineRule="exact"/>
        <w:jc w:val="left"/>
        <w:textAlignment w:val="auto"/>
        <w:rPr>
          <w:rFonts w:hint="eastAsia" w:ascii="方正小标宋简体" w:hAnsi="方正小标宋简体" w:eastAsia="方正小标宋简体" w:cs="方正小标宋简体"/>
          <w:color w:val="C00000"/>
          <w:sz w:val="44"/>
          <w:szCs w:val="44"/>
          <w:lang w:val="en-US" w:eastAsia="zh-CN"/>
        </w:rPr>
      </w:pPr>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件6：</w:t>
      </w:r>
      <w:r>
        <w:rPr>
          <w:rFonts w:hint="eastAsia" w:ascii="黑体" w:hAnsi="黑体" w:eastAsia="黑体" w:cs="黑体"/>
          <w:color w:val="C00000"/>
          <w:sz w:val="32"/>
          <w:szCs w:val="32"/>
          <w:lang w:val="en-US" w:eastAsia="zh-CN"/>
        </w:rPr>
        <w:t xml:space="preserve">            </w:t>
      </w:r>
      <w:r>
        <w:rPr>
          <w:rFonts w:hint="eastAsia" w:ascii="方正小标宋简体" w:hAnsi="方正小标宋简体" w:eastAsia="方正小标宋简体" w:cs="方正小标宋简体"/>
          <w:color w:val="C00000"/>
          <w:sz w:val="44"/>
          <w:szCs w:val="44"/>
          <w:lang w:val="en-US" w:eastAsia="zh-CN"/>
        </w:rPr>
        <w:t xml:space="preserve"> </w:t>
      </w:r>
    </w:p>
    <w:p w14:paraId="6CE2EF86">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b w:val="0"/>
          <w:bCs w:val="0"/>
          <w:color w:val="C00000"/>
          <w:spacing w:val="20"/>
          <w:sz w:val="44"/>
          <w:szCs w:val="44"/>
        </w:rPr>
      </w:pPr>
      <w:r>
        <w:rPr>
          <w:rFonts w:hint="eastAsia" w:ascii="方正小标宋简体" w:hAnsi="方正小标宋简体" w:eastAsia="方正小标宋简体" w:cs="方正小标宋简体"/>
          <w:sz w:val="44"/>
          <w:szCs w:val="44"/>
        </w:rPr>
        <w:drawing>
          <wp:anchor distT="0" distB="0" distL="114300" distR="114300" simplePos="0" relativeHeight="251694080" behindDoc="1" locked="0" layoutInCell="1" allowOverlap="1">
            <wp:simplePos x="0" y="0"/>
            <wp:positionH relativeFrom="column">
              <wp:posOffset>-5080</wp:posOffset>
            </wp:positionH>
            <wp:positionV relativeFrom="paragraph">
              <wp:posOffset>574675</wp:posOffset>
            </wp:positionV>
            <wp:extent cx="8056880" cy="4593590"/>
            <wp:effectExtent l="0" t="0" r="7620" b="3810"/>
            <wp:wrapTight wrapText="bothSides">
              <wp:wrapPolygon>
                <wp:start x="0" y="0"/>
                <wp:lineTo x="0" y="21558"/>
                <wp:lineTo x="21552" y="21558"/>
                <wp:lineTo x="21552"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6"/>
                    <a:stretch>
                      <a:fillRect/>
                    </a:stretch>
                  </pic:blipFill>
                  <pic:spPr>
                    <a:xfrm>
                      <a:off x="0" y="0"/>
                      <a:ext cx="8056880" cy="459359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auto"/>
          <w:spacing w:val="20"/>
          <w:sz w:val="44"/>
          <w:szCs w:val="44"/>
          <w:lang w:val="en-US" w:eastAsia="zh-CN"/>
        </w:rPr>
        <w:t>临县洪涝灾害应急救援响应流程</w:t>
      </w:r>
    </w:p>
    <w:p w14:paraId="646CAA55">
      <w:pPr>
        <w:keepNext w:val="0"/>
        <w:keepLines w:val="0"/>
        <w:pageBreakBefore w:val="0"/>
        <w:widowControl w:val="0"/>
        <w:tabs>
          <w:tab w:val="left" w:pos="2384"/>
        </w:tabs>
        <w:kinsoku/>
        <w:wordWrap/>
        <w:overflowPunct/>
        <w:topLinePunct w:val="0"/>
        <w:autoSpaceDE/>
        <w:autoSpaceDN/>
        <w:bidi w:val="0"/>
        <w:adjustRightInd/>
        <w:snapToGrid/>
        <w:spacing w:line="570" w:lineRule="exact"/>
        <w:jc w:val="left"/>
        <w:textAlignment w:val="auto"/>
        <w:rPr>
          <w:rFonts w:hint="eastAsia" w:ascii="黑体" w:hAnsi="黑体" w:eastAsia="黑体" w:cs="黑体"/>
          <w:color w:val="auto"/>
          <w:sz w:val="32"/>
          <w:szCs w:val="32"/>
        </w:rPr>
        <w:sectPr>
          <w:headerReference r:id="rId47" w:type="default"/>
          <w:footerReference r:id="rId49" w:type="default"/>
          <w:headerReference r:id="rId48" w:type="even"/>
          <w:footerReference r:id="rId5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BFB3315">
      <w:pPr>
        <w:keepNext w:val="0"/>
        <w:keepLines w:val="0"/>
        <w:pageBreakBefore w:val="0"/>
        <w:widowControl w:val="0"/>
        <w:tabs>
          <w:tab w:val="left" w:pos="2384"/>
        </w:tabs>
        <w:kinsoku/>
        <w:wordWrap/>
        <w:overflowPunct/>
        <w:topLinePunct w:val="0"/>
        <w:autoSpaceDE/>
        <w:autoSpaceDN/>
        <w:bidi w:val="0"/>
        <w:adjustRightInd/>
        <w:snapToGrid/>
        <w:spacing w:line="570" w:lineRule="exact"/>
        <w:jc w:val="left"/>
        <w:textAlignment w:val="auto"/>
        <w:rPr>
          <w:rFonts w:hint="eastAsia" w:ascii="黑体" w:hAnsi="黑体" w:eastAsia="黑体" w:cs="黑体"/>
          <w:color w:val="C00000"/>
          <w:sz w:val="32"/>
          <w:szCs w:val="32"/>
          <w:lang w:val="en-US" w:eastAsia="zh-CN"/>
        </w:rPr>
      </w:pPr>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件7：</w:t>
      </w:r>
      <w:r>
        <w:rPr>
          <w:rFonts w:hint="eastAsia" w:ascii="黑体" w:hAnsi="黑体" w:eastAsia="黑体" w:cs="黑体"/>
          <w:color w:val="C00000"/>
          <w:sz w:val="32"/>
          <w:szCs w:val="32"/>
          <w:lang w:val="en-US" w:eastAsia="zh-CN"/>
        </w:rPr>
        <w:t xml:space="preserve">                      </w:t>
      </w:r>
    </w:p>
    <w:p w14:paraId="580B39EE">
      <w:pPr>
        <w:keepNext w:val="0"/>
        <w:keepLines w:val="0"/>
        <w:pageBreakBefore w:val="0"/>
        <w:widowControl w:val="0"/>
        <w:tabs>
          <w:tab w:val="left" w:pos="2384"/>
        </w:tabs>
        <w:kinsoku/>
        <w:wordWrap/>
        <w:overflowPunct/>
        <w:topLinePunct w:val="0"/>
        <w:autoSpaceDE/>
        <w:autoSpaceDN/>
        <w:bidi w:val="0"/>
        <w:adjustRightInd/>
        <w:snapToGrid/>
        <w:spacing w:line="570" w:lineRule="exact"/>
        <w:jc w:val="center"/>
        <w:textAlignment w:val="auto"/>
        <w:rPr>
          <w:rFonts w:hint="eastAsia" w:ascii="黑体" w:hAnsi="黑体" w:eastAsia="黑体"/>
          <w:b w:val="0"/>
          <w:bCs/>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drawing>
          <wp:anchor distT="0" distB="0" distL="114935" distR="114935" simplePos="0" relativeHeight="251695104" behindDoc="0" locked="0" layoutInCell="1" allowOverlap="1">
            <wp:simplePos x="0" y="0"/>
            <wp:positionH relativeFrom="column">
              <wp:posOffset>-31750</wp:posOffset>
            </wp:positionH>
            <wp:positionV relativeFrom="paragraph">
              <wp:posOffset>565785</wp:posOffset>
            </wp:positionV>
            <wp:extent cx="8147685" cy="4617720"/>
            <wp:effectExtent l="0" t="0" r="5715"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7"/>
                    <a:stretch>
                      <a:fillRect/>
                    </a:stretch>
                  </pic:blipFill>
                  <pic:spPr>
                    <a:xfrm>
                      <a:off x="0" y="0"/>
                      <a:ext cx="8147685" cy="461772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auto"/>
          <w:spacing w:val="20"/>
          <w:sz w:val="44"/>
          <w:szCs w:val="44"/>
          <w:lang w:val="en-US" w:eastAsia="zh-CN"/>
        </w:rPr>
        <w:t>临县洪涝灾害应急处置流程</w:t>
      </w:r>
    </w:p>
    <w:p w14:paraId="6D091C6A">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51" w:type="default"/>
          <w:footerReference r:id="rId5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09CDF04">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600" w:lineRule="exact"/>
        <w:ind w:firstLine="0" w:firstLineChars="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8：</w:t>
      </w:r>
    </w:p>
    <w:p w14:paraId="61E1987B">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0" w:firstLineChars="0"/>
        <w:jc w:val="both"/>
        <w:textAlignment w:val="auto"/>
        <w:outlineLvl w:val="9"/>
        <w:rPr>
          <w:rFonts w:hint="eastAsia" w:ascii="方正小标宋简体" w:hAnsi="方正小标宋简体" w:eastAsia="方正小标宋简体" w:cs="方正小标宋简体"/>
          <w:sz w:val="44"/>
          <w:szCs w:val="44"/>
        </w:rPr>
      </w:pPr>
    </w:p>
    <w:p w14:paraId="0C2093C5">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名词解释</w:t>
      </w:r>
    </w:p>
    <w:p w14:paraId="5583DFE0">
      <w:pPr>
        <w:keepNext w:val="0"/>
        <w:keepLines w:val="0"/>
        <w:pageBreakBefore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1C66563">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一、洪水</w:t>
      </w:r>
    </w:p>
    <w:p w14:paraId="04D4746F">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pacing w:val="-9"/>
          <w:sz w:val="32"/>
          <w:szCs w:val="32"/>
        </w:rPr>
      </w:pPr>
      <w:r>
        <w:rPr>
          <w:rFonts w:hint="eastAsia" w:ascii="仿宋_GB2312" w:hAnsi="仿宋_GB2312" w:eastAsia="仿宋_GB2312" w:cs="仿宋_GB2312"/>
          <w:b w:val="0"/>
          <w:bCs w:val="0"/>
          <w:sz w:val="32"/>
          <w:szCs w:val="32"/>
        </w:rPr>
        <w:t>（一）小</w:t>
      </w:r>
      <w:r>
        <w:rPr>
          <w:rFonts w:hint="eastAsia" w:ascii="仿宋_GB2312" w:hAnsi="仿宋_GB2312" w:eastAsia="仿宋_GB2312" w:cs="仿宋_GB2312"/>
          <w:b w:val="0"/>
          <w:bCs w:val="0"/>
          <w:spacing w:val="-9"/>
          <w:sz w:val="32"/>
          <w:szCs w:val="32"/>
        </w:rPr>
        <w:t>洪水：</w:t>
      </w:r>
      <w:r>
        <w:rPr>
          <w:rFonts w:hint="eastAsia" w:ascii="仿宋_GB2312" w:hAnsi="仿宋_GB2312" w:eastAsia="仿宋_GB2312" w:cs="仿宋_GB2312"/>
          <w:spacing w:val="-9"/>
          <w:sz w:val="32"/>
          <w:szCs w:val="32"/>
        </w:rPr>
        <w:t>洪峰流量或洪量的重现期小于5年一遇的洪水。</w:t>
      </w:r>
    </w:p>
    <w:p w14:paraId="7484AC0F">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（二）一般洪水：</w:t>
      </w:r>
      <w:r>
        <w:rPr>
          <w:rFonts w:hint="eastAsia" w:ascii="仿宋_GB2312" w:hAnsi="仿宋_GB2312" w:eastAsia="仿宋_GB2312" w:cs="仿宋_GB2312"/>
          <w:sz w:val="32"/>
          <w:szCs w:val="32"/>
        </w:rPr>
        <w:t>洪峰流量或洪量的重现期5-10年一遇的洪水。</w:t>
      </w:r>
    </w:p>
    <w:p w14:paraId="3C756EE8">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（三）较大洪水：</w:t>
      </w:r>
      <w:r>
        <w:rPr>
          <w:rFonts w:hint="eastAsia" w:ascii="仿宋_GB2312" w:hAnsi="仿宋_GB2312" w:eastAsia="仿宋_GB2312" w:cs="仿宋_GB2312"/>
          <w:sz w:val="32"/>
          <w:szCs w:val="32"/>
        </w:rPr>
        <w:t>洪峰流量或洪量的重现期10-20年一遇的洪水。</w:t>
      </w:r>
    </w:p>
    <w:p w14:paraId="560BA0AA">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（四）</w:t>
      </w:r>
      <w:r>
        <w:rPr>
          <w:rFonts w:hint="eastAsia" w:ascii="仿宋_GB2312" w:hAnsi="仿宋_GB2312" w:eastAsia="仿宋_GB2312" w:cs="仿宋_GB2312"/>
          <w:b w:val="0"/>
          <w:bCs w:val="0"/>
          <w:spacing w:val="-11"/>
          <w:sz w:val="32"/>
          <w:szCs w:val="32"/>
        </w:rPr>
        <w:t>大洪水：</w:t>
      </w:r>
      <w:r>
        <w:rPr>
          <w:rFonts w:hint="eastAsia" w:ascii="仿宋_GB2312" w:hAnsi="仿宋_GB2312" w:eastAsia="仿宋_GB2312" w:cs="仿宋_GB2312"/>
          <w:spacing w:val="-11"/>
          <w:sz w:val="32"/>
          <w:szCs w:val="32"/>
        </w:rPr>
        <w:t>洪峰流量或洪量的重现期20-50年一遇的洪水。</w:t>
      </w:r>
    </w:p>
    <w:p w14:paraId="0411C955">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（五）特大洪水：</w:t>
      </w:r>
      <w:r>
        <w:rPr>
          <w:rFonts w:hint="eastAsia" w:ascii="仿宋_GB2312" w:hAnsi="仿宋_GB2312" w:eastAsia="仿宋_GB2312" w:cs="仿宋_GB2312"/>
          <w:sz w:val="32"/>
          <w:szCs w:val="32"/>
        </w:rPr>
        <w:t>洪峰流量或洪量的重现期大于50年一遇的洪水。</w:t>
      </w:r>
    </w:p>
    <w:p w14:paraId="47DC4F48">
      <w:pPr>
        <w:pStyle w:val="15"/>
        <w:keepNext w:val="0"/>
        <w:keepLines w:val="0"/>
        <w:pageBreakBefore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color w:val="000000"/>
          <w:kern w:val="0"/>
          <w:sz w:val="32"/>
          <w:szCs w:val="32"/>
          <w:lang w:val="en-US" w:eastAsia="zh-CN" w:bidi="ar-SA"/>
        </w:rPr>
        <w:t>二、旱情：</w:t>
      </w:r>
      <w:r>
        <w:rPr>
          <w:rFonts w:hint="eastAsia" w:ascii="仿宋_GB2312" w:hAnsi="仿宋_GB2312" w:eastAsia="仿宋_GB2312" w:cs="仿宋_GB2312"/>
          <w:sz w:val="32"/>
          <w:szCs w:val="32"/>
        </w:rPr>
        <w:t>干旱的表现形式和发生、发展过程，包括干旱历时、影响范围、发展趋势和作物受旱程度等。</w:t>
      </w:r>
    </w:p>
    <w:p w14:paraId="598A5F5B">
      <w:pPr>
        <w:pStyle w:val="15"/>
        <w:keepNext w:val="0"/>
        <w:keepLines w:val="0"/>
        <w:pageBreakBefore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color w:val="000000"/>
          <w:kern w:val="0"/>
          <w:sz w:val="32"/>
          <w:szCs w:val="32"/>
          <w:lang w:val="en-US" w:eastAsia="zh-CN" w:bidi="ar-SA"/>
        </w:rPr>
        <w:t>三、旱灾：</w:t>
      </w:r>
      <w:r>
        <w:rPr>
          <w:rFonts w:hint="eastAsia" w:ascii="仿宋_GB2312" w:hAnsi="仿宋_GB2312" w:eastAsia="仿宋_GB2312" w:cs="仿宋_GB2312"/>
          <w:sz w:val="32"/>
          <w:szCs w:val="32"/>
        </w:rPr>
        <w:t>因降水少，河流及其他水资源短缺，对工农业生产、城乡居民生活造成直接影响的旱情，以及旱情发生后给工农业生产造成的损失。</w:t>
      </w:r>
    </w:p>
    <w:p w14:paraId="06003B36">
      <w:pPr>
        <w:pStyle w:val="15"/>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pacing w:val="-11"/>
          <w:sz w:val="32"/>
          <w:szCs w:val="32"/>
        </w:rPr>
      </w:pPr>
      <w:r>
        <w:rPr>
          <w:rFonts w:hint="eastAsia" w:ascii="黑体" w:hAnsi="黑体" w:eastAsia="黑体" w:cs="黑体"/>
          <w:color w:val="000000"/>
          <w:kern w:val="0"/>
          <w:sz w:val="32"/>
          <w:szCs w:val="32"/>
          <w:lang w:val="en-US" w:eastAsia="zh-CN" w:bidi="ar-SA"/>
        </w:rPr>
        <w:t>四、受旱面积比例：</w:t>
      </w:r>
      <w:r>
        <w:rPr>
          <w:rFonts w:hint="eastAsia" w:ascii="仿宋_GB2312" w:hAnsi="仿宋_GB2312" w:eastAsia="仿宋_GB2312" w:cs="仿宋_GB2312"/>
          <w:spacing w:val="-6"/>
          <w:sz w:val="32"/>
          <w:szCs w:val="32"/>
        </w:rPr>
        <w:t>指</w:t>
      </w:r>
      <w:r>
        <w:rPr>
          <w:rFonts w:hint="eastAsia" w:ascii="仿宋_GB2312" w:hAnsi="仿宋_GB2312" w:eastAsia="仿宋_GB2312" w:cs="仿宋_GB2312"/>
          <w:spacing w:val="-11"/>
          <w:sz w:val="32"/>
          <w:szCs w:val="32"/>
        </w:rPr>
        <w:t>农作物受旱面积与农作物播种面积之比。</w:t>
      </w:r>
    </w:p>
    <w:p w14:paraId="46D2667E">
      <w:pPr>
        <w:pStyle w:val="15"/>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color w:val="000000"/>
          <w:kern w:val="0"/>
          <w:sz w:val="32"/>
          <w:szCs w:val="32"/>
          <w:lang w:val="en-US" w:eastAsia="zh-CN" w:bidi="ar-SA"/>
        </w:rPr>
        <w:t>五、临时性饮水困难人口：</w:t>
      </w:r>
      <w:r>
        <w:rPr>
          <w:rFonts w:hint="eastAsia" w:ascii="仿宋_GB2312" w:hAnsi="仿宋_GB2312" w:eastAsia="仿宋_GB2312" w:cs="仿宋_GB2312"/>
          <w:sz w:val="32"/>
          <w:szCs w:val="32"/>
        </w:rPr>
        <w:t>即由于干旱导致人饮取水点被迫改变或基本生活用水量北方地区低于20升/人·天，且持续15天以上。因旱人饮困难标准参考《旱情等级标准》（SL424-2008）</w:t>
      </w:r>
      <w:r>
        <w:rPr>
          <w:rFonts w:hint="eastAsia" w:ascii="仿宋_GB2312" w:hAnsi="仿宋_GB2312" w:eastAsia="仿宋_GB2312" w:cs="仿宋_GB2312"/>
          <w:sz w:val="32"/>
          <w:szCs w:val="32"/>
          <w:lang w:eastAsia="zh-CN"/>
        </w:rPr>
        <w:t>。</w:t>
      </w:r>
    </w:p>
    <w:p w14:paraId="479EE672">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附件9：</w:t>
      </w:r>
    </w:p>
    <w:p w14:paraId="5C100B4F">
      <w:pPr>
        <w:pStyle w:val="1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eastAsia="仿宋_GB2312"/>
          <w:sz w:val="32"/>
          <w:szCs w:val="32"/>
          <w:lang w:eastAsia="zh-CN"/>
        </w:rPr>
      </w:pPr>
    </w:p>
    <w:p w14:paraId="160FD151">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b/>
          <w:bCs/>
          <w:lang w:val="en-US" w:eastAsia="zh-CN"/>
        </w:rPr>
      </w:pPr>
      <w:r>
        <w:rPr>
          <w:rFonts w:hint="eastAsia" w:ascii="方正小标宋简体" w:hAnsi="宋体" w:eastAsia="方正小标宋简体"/>
          <w:color w:val="000000"/>
          <w:kern w:val="0"/>
          <w:sz w:val="40"/>
          <w:szCs w:val="40"/>
          <w:lang w:val="en-US" w:eastAsia="zh-CN"/>
        </w:rPr>
        <w:t>临县河流洪水标准与流量对照表</w:t>
      </w:r>
    </w:p>
    <w:tbl>
      <w:tblPr>
        <w:tblStyle w:val="12"/>
        <w:tblpPr w:leftFromText="180" w:rightFromText="180" w:vertAnchor="text" w:horzAnchor="page" w:tblpXSpec="center" w:tblpY="323"/>
        <w:tblOverlap w:val="never"/>
        <w:tblW w:w="863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3"/>
        <w:gridCol w:w="1139"/>
        <w:gridCol w:w="2096"/>
        <w:gridCol w:w="1222"/>
        <w:gridCol w:w="1070"/>
        <w:gridCol w:w="988"/>
        <w:gridCol w:w="1008"/>
      </w:tblGrid>
      <w:tr w14:paraId="42E0CE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6" w:hRule="exact"/>
          <w:jc w:val="center"/>
        </w:trPr>
        <w:tc>
          <w:tcPr>
            <w:tcW w:w="1113" w:type="dxa"/>
            <w:tcBorders>
              <w:tl2br w:val="nil"/>
              <w:tr2bl w:val="nil"/>
            </w:tcBorders>
            <w:noWrap w:val="0"/>
            <w:vAlign w:val="center"/>
          </w:tcPr>
          <w:p w14:paraId="74D2A5C8">
            <w:pPr>
              <w:widowControl w:val="0"/>
              <w:wordWrap/>
              <w:adjustRightInd/>
              <w:snapToGrid/>
              <w:spacing w:line="0" w:lineRule="atLeast"/>
              <w:ind w:left="0" w:leftChars="0" w:right="0" w:firstLine="0" w:firstLineChars="0"/>
              <w:jc w:val="center"/>
              <w:textAlignment w:val="auto"/>
              <w:outlineLvl w:val="9"/>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主要河流</w:t>
            </w:r>
          </w:p>
        </w:tc>
        <w:tc>
          <w:tcPr>
            <w:tcW w:w="1139" w:type="dxa"/>
            <w:tcBorders>
              <w:tl2br w:val="nil"/>
              <w:tr2bl w:val="nil"/>
            </w:tcBorders>
            <w:noWrap w:val="0"/>
            <w:vAlign w:val="center"/>
          </w:tcPr>
          <w:p w14:paraId="4EF54316">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所属支流</w:t>
            </w:r>
          </w:p>
        </w:tc>
        <w:tc>
          <w:tcPr>
            <w:tcW w:w="2096" w:type="dxa"/>
            <w:tcBorders>
              <w:tl2br w:val="nil"/>
              <w:tr2bl w:val="nil"/>
            </w:tcBorders>
            <w:noWrap w:val="0"/>
            <w:vAlign w:val="center"/>
          </w:tcPr>
          <w:p w14:paraId="610C2134">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断面位置</w:t>
            </w:r>
          </w:p>
        </w:tc>
        <w:tc>
          <w:tcPr>
            <w:tcW w:w="1222" w:type="dxa"/>
            <w:tcBorders>
              <w:tl2br w:val="nil"/>
              <w:tr2bl w:val="nil"/>
            </w:tcBorders>
            <w:noWrap w:val="0"/>
            <w:vAlign w:val="center"/>
          </w:tcPr>
          <w:p w14:paraId="2D19C9CB">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100年一遇</w:t>
            </w:r>
          </w:p>
        </w:tc>
        <w:tc>
          <w:tcPr>
            <w:tcW w:w="1070" w:type="dxa"/>
            <w:tcBorders>
              <w:tl2br w:val="nil"/>
              <w:tr2bl w:val="nil"/>
            </w:tcBorders>
            <w:noWrap w:val="0"/>
            <w:vAlign w:val="center"/>
          </w:tcPr>
          <w:p w14:paraId="2C1C76ED">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50年</w:t>
            </w:r>
          </w:p>
          <w:p w14:paraId="615E3EE9">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c>
          <w:tcPr>
            <w:tcW w:w="988" w:type="dxa"/>
            <w:tcBorders>
              <w:tl2br w:val="nil"/>
              <w:tr2bl w:val="nil"/>
            </w:tcBorders>
            <w:noWrap w:val="0"/>
            <w:vAlign w:val="center"/>
          </w:tcPr>
          <w:p w14:paraId="70A8E29A">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20年</w:t>
            </w:r>
          </w:p>
          <w:p w14:paraId="083CB54D">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c>
          <w:tcPr>
            <w:tcW w:w="1008" w:type="dxa"/>
            <w:tcBorders>
              <w:tl2br w:val="nil"/>
              <w:tr2bl w:val="nil"/>
            </w:tcBorders>
            <w:noWrap w:val="0"/>
            <w:vAlign w:val="center"/>
          </w:tcPr>
          <w:p w14:paraId="27FD5D57">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10年</w:t>
            </w:r>
          </w:p>
          <w:p w14:paraId="4DB94647">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r>
      <w:tr w14:paraId="3070CB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3" w:hRule="exact"/>
          <w:jc w:val="center"/>
        </w:trPr>
        <w:tc>
          <w:tcPr>
            <w:tcW w:w="8636" w:type="dxa"/>
            <w:gridSpan w:val="7"/>
            <w:tcBorders>
              <w:tl2br w:val="nil"/>
              <w:tr2bl w:val="nil"/>
            </w:tcBorders>
            <w:noWrap w:val="0"/>
            <w:vAlign w:val="center"/>
          </w:tcPr>
          <w:p w14:paraId="700E18C4">
            <w:pPr>
              <w:keepNext w:val="0"/>
              <w:keepLines w:val="0"/>
              <w:pageBreakBefore w:val="0"/>
              <w:widowControl w:val="0"/>
              <w:tabs>
                <w:tab w:val="left" w:pos="2410"/>
              </w:tabs>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楷体" w:cs="Times New Roman"/>
                <w:sz w:val="28"/>
                <w:szCs w:val="28"/>
                <w:highlight w:val="none"/>
                <w:lang w:val="en-US" w:eastAsia="zh-CN"/>
              </w:rPr>
              <w:t>黄河水系</w:t>
            </w:r>
          </w:p>
        </w:tc>
      </w:tr>
      <w:tr w14:paraId="2C6AD0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15D8AFA3">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八堡河</w:t>
            </w:r>
          </w:p>
        </w:tc>
        <w:tc>
          <w:tcPr>
            <w:tcW w:w="1139" w:type="dxa"/>
            <w:tcBorders>
              <w:tl2br w:val="nil"/>
              <w:tr2bl w:val="nil"/>
            </w:tcBorders>
            <w:noWrap w:val="0"/>
            <w:vAlign w:val="center"/>
          </w:tcPr>
          <w:p w14:paraId="7DAC70B1">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3C0AFFE6">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14:paraId="549B1B20">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946.2</w:t>
            </w:r>
          </w:p>
        </w:tc>
        <w:tc>
          <w:tcPr>
            <w:tcW w:w="1070" w:type="dxa"/>
            <w:tcBorders>
              <w:tl2br w:val="nil"/>
              <w:tr2bl w:val="nil"/>
            </w:tcBorders>
            <w:noWrap w:val="0"/>
            <w:vAlign w:val="center"/>
          </w:tcPr>
          <w:p w14:paraId="1926EE54">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824.73</w:t>
            </w:r>
          </w:p>
        </w:tc>
        <w:tc>
          <w:tcPr>
            <w:tcW w:w="988" w:type="dxa"/>
            <w:tcBorders>
              <w:tl2br w:val="nil"/>
              <w:tr2bl w:val="nil"/>
            </w:tcBorders>
            <w:noWrap w:val="0"/>
            <w:vAlign w:val="center"/>
          </w:tcPr>
          <w:p w14:paraId="4E1E5DB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671.29</w:t>
            </w:r>
          </w:p>
        </w:tc>
        <w:tc>
          <w:tcPr>
            <w:tcW w:w="1008" w:type="dxa"/>
            <w:tcBorders>
              <w:tl2br w:val="nil"/>
              <w:tr2bl w:val="nil"/>
            </w:tcBorders>
            <w:noWrap w:val="0"/>
            <w:vAlign w:val="center"/>
          </w:tcPr>
          <w:p w14:paraId="40A3061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549.82</w:t>
            </w:r>
          </w:p>
        </w:tc>
      </w:tr>
      <w:tr w14:paraId="49B843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3CABF77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兔板河</w:t>
            </w:r>
          </w:p>
        </w:tc>
        <w:tc>
          <w:tcPr>
            <w:tcW w:w="1139" w:type="dxa"/>
            <w:tcBorders>
              <w:tl2br w:val="nil"/>
              <w:tr2bl w:val="nil"/>
            </w:tcBorders>
            <w:noWrap w:val="0"/>
            <w:vAlign w:val="center"/>
          </w:tcPr>
          <w:p w14:paraId="7C902B8F">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588FEA40">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14:paraId="31CE31C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933.75</w:t>
            </w:r>
          </w:p>
        </w:tc>
        <w:tc>
          <w:tcPr>
            <w:tcW w:w="1070" w:type="dxa"/>
            <w:tcBorders>
              <w:tl2br w:val="nil"/>
              <w:tr2bl w:val="nil"/>
            </w:tcBorders>
            <w:noWrap w:val="0"/>
            <w:vAlign w:val="center"/>
          </w:tcPr>
          <w:p w14:paraId="1865221A">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813.87</w:t>
            </w:r>
          </w:p>
        </w:tc>
        <w:tc>
          <w:tcPr>
            <w:tcW w:w="988" w:type="dxa"/>
            <w:tcBorders>
              <w:tl2br w:val="nil"/>
              <w:tr2bl w:val="nil"/>
            </w:tcBorders>
            <w:noWrap w:val="0"/>
            <w:vAlign w:val="center"/>
          </w:tcPr>
          <w:p w14:paraId="4350D896">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662.46</w:t>
            </w:r>
          </w:p>
        </w:tc>
        <w:tc>
          <w:tcPr>
            <w:tcW w:w="1008" w:type="dxa"/>
            <w:tcBorders>
              <w:tl2br w:val="nil"/>
              <w:tr2bl w:val="nil"/>
            </w:tcBorders>
            <w:noWrap w:val="0"/>
            <w:vAlign w:val="center"/>
          </w:tcPr>
          <w:p w14:paraId="58D7EBC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542.58</w:t>
            </w:r>
          </w:p>
        </w:tc>
      </w:tr>
      <w:tr w14:paraId="5CDF94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4311688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曲峪河</w:t>
            </w:r>
          </w:p>
        </w:tc>
        <w:tc>
          <w:tcPr>
            <w:tcW w:w="1139" w:type="dxa"/>
            <w:tcBorders>
              <w:tl2br w:val="nil"/>
              <w:tr2bl w:val="nil"/>
            </w:tcBorders>
            <w:noWrap w:val="0"/>
            <w:vAlign w:val="center"/>
          </w:tcPr>
          <w:p w14:paraId="01C472A2">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212AEA2A">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14:paraId="11EBF5D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1196.73</w:t>
            </w:r>
          </w:p>
        </w:tc>
        <w:tc>
          <w:tcPr>
            <w:tcW w:w="1070" w:type="dxa"/>
            <w:tcBorders>
              <w:tl2br w:val="nil"/>
              <w:tr2bl w:val="nil"/>
            </w:tcBorders>
            <w:noWrap w:val="0"/>
            <w:vAlign w:val="center"/>
          </w:tcPr>
          <w:p w14:paraId="794A304D">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1043.09</w:t>
            </w:r>
          </w:p>
        </w:tc>
        <w:tc>
          <w:tcPr>
            <w:tcW w:w="988" w:type="dxa"/>
            <w:tcBorders>
              <w:tl2br w:val="nil"/>
              <w:tr2bl w:val="nil"/>
            </w:tcBorders>
            <w:noWrap w:val="0"/>
            <w:vAlign w:val="center"/>
          </w:tcPr>
          <w:p w14:paraId="0B9F7EBD">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849.03</w:t>
            </w:r>
          </w:p>
        </w:tc>
        <w:tc>
          <w:tcPr>
            <w:tcW w:w="1008" w:type="dxa"/>
            <w:tcBorders>
              <w:tl2br w:val="nil"/>
              <w:tr2bl w:val="nil"/>
            </w:tcBorders>
            <w:noWrap w:val="0"/>
            <w:vAlign w:val="center"/>
          </w:tcPr>
          <w:p w14:paraId="3DD759F2">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695.4</w:t>
            </w:r>
          </w:p>
        </w:tc>
      </w:tr>
      <w:tr w14:paraId="7AA407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5189371D">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青凉寺河</w:t>
            </w:r>
          </w:p>
        </w:tc>
        <w:tc>
          <w:tcPr>
            <w:tcW w:w="1139" w:type="dxa"/>
            <w:tcBorders>
              <w:tl2br w:val="nil"/>
              <w:tr2bl w:val="nil"/>
            </w:tcBorders>
            <w:noWrap w:val="0"/>
            <w:vAlign w:val="center"/>
          </w:tcPr>
          <w:p w14:paraId="76A1B87B">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0630CFE2">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丛罗峪镇杨家坡水文站</w:t>
            </w:r>
          </w:p>
        </w:tc>
        <w:tc>
          <w:tcPr>
            <w:tcW w:w="1222" w:type="dxa"/>
            <w:tcBorders>
              <w:tl2br w:val="nil"/>
              <w:tr2bl w:val="nil"/>
            </w:tcBorders>
            <w:noWrap w:val="0"/>
            <w:vAlign w:val="center"/>
          </w:tcPr>
          <w:p w14:paraId="4FED507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1320</w:t>
            </w:r>
          </w:p>
        </w:tc>
        <w:tc>
          <w:tcPr>
            <w:tcW w:w="1070" w:type="dxa"/>
            <w:tcBorders>
              <w:tl2br w:val="nil"/>
              <w:tr2bl w:val="nil"/>
            </w:tcBorders>
            <w:noWrap w:val="0"/>
            <w:vAlign w:val="center"/>
          </w:tcPr>
          <w:p w14:paraId="7D186BFC">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1120</w:t>
            </w:r>
          </w:p>
        </w:tc>
        <w:tc>
          <w:tcPr>
            <w:tcW w:w="988" w:type="dxa"/>
            <w:tcBorders>
              <w:tl2br w:val="nil"/>
              <w:tr2bl w:val="nil"/>
            </w:tcBorders>
            <w:noWrap w:val="0"/>
            <w:vAlign w:val="center"/>
          </w:tcPr>
          <w:p w14:paraId="5B46CF7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840</w:t>
            </w:r>
          </w:p>
        </w:tc>
        <w:tc>
          <w:tcPr>
            <w:tcW w:w="1008" w:type="dxa"/>
            <w:tcBorders>
              <w:tl2br w:val="nil"/>
              <w:tr2bl w:val="nil"/>
            </w:tcBorders>
            <w:noWrap w:val="0"/>
            <w:vAlign w:val="center"/>
          </w:tcPr>
          <w:p w14:paraId="179C8FC6">
            <w:pPr>
              <w:jc w:val="center"/>
              <w:rPr>
                <w:rFonts w:hint="eastAsia" w:ascii="仿宋_GB2312" w:hAnsi="仿宋_GB2312" w:eastAsia="仿宋_GB2312" w:cs="仿宋_GB2312"/>
                <w:sz w:val="28"/>
                <w:szCs w:val="28"/>
                <w:lang w:val="en-US" w:eastAsia="zh-CN"/>
              </w:rPr>
            </w:pPr>
          </w:p>
        </w:tc>
      </w:tr>
      <w:tr w14:paraId="5FBD35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3C03842C">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月镜河</w:t>
            </w:r>
          </w:p>
        </w:tc>
        <w:tc>
          <w:tcPr>
            <w:tcW w:w="1139" w:type="dxa"/>
            <w:tcBorders>
              <w:tl2br w:val="nil"/>
              <w:tr2bl w:val="nil"/>
            </w:tcBorders>
            <w:noWrap w:val="0"/>
            <w:vAlign w:val="center"/>
          </w:tcPr>
          <w:p w14:paraId="3D8BBE4A">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18E412C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14:paraId="3B05D87D">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1435.78</w:t>
            </w:r>
          </w:p>
        </w:tc>
        <w:tc>
          <w:tcPr>
            <w:tcW w:w="1070" w:type="dxa"/>
            <w:tcBorders>
              <w:tl2br w:val="nil"/>
              <w:tr2bl w:val="nil"/>
            </w:tcBorders>
            <w:noWrap w:val="0"/>
            <w:vAlign w:val="center"/>
          </w:tcPr>
          <w:p w14:paraId="2F9843D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1251.45</w:t>
            </w:r>
          </w:p>
        </w:tc>
        <w:tc>
          <w:tcPr>
            <w:tcW w:w="988" w:type="dxa"/>
            <w:tcBorders>
              <w:tl2br w:val="nil"/>
              <w:tr2bl w:val="nil"/>
            </w:tcBorders>
            <w:noWrap w:val="0"/>
            <w:vAlign w:val="center"/>
          </w:tcPr>
          <w:p w14:paraId="210ABF0B">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1018.63</w:t>
            </w:r>
          </w:p>
        </w:tc>
        <w:tc>
          <w:tcPr>
            <w:tcW w:w="1008" w:type="dxa"/>
            <w:tcBorders>
              <w:tl2br w:val="nil"/>
              <w:tr2bl w:val="nil"/>
            </w:tcBorders>
            <w:noWrap w:val="0"/>
            <w:vAlign w:val="center"/>
          </w:tcPr>
          <w:p w14:paraId="7CAE18DA">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834.3</w:t>
            </w:r>
          </w:p>
        </w:tc>
      </w:tr>
      <w:tr w14:paraId="3F2FF9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1D698FE2">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湫水河</w:t>
            </w:r>
          </w:p>
        </w:tc>
        <w:tc>
          <w:tcPr>
            <w:tcW w:w="1139" w:type="dxa"/>
            <w:tcBorders>
              <w:tl2br w:val="nil"/>
              <w:tr2bl w:val="nil"/>
            </w:tcBorders>
            <w:noWrap w:val="0"/>
            <w:vAlign w:val="center"/>
          </w:tcPr>
          <w:p w14:paraId="22E00B38">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7801D62C">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城庄</w:t>
            </w:r>
          </w:p>
        </w:tc>
        <w:tc>
          <w:tcPr>
            <w:tcW w:w="1222" w:type="dxa"/>
            <w:tcBorders>
              <w:tl2br w:val="nil"/>
              <w:tr2bl w:val="nil"/>
            </w:tcBorders>
            <w:noWrap w:val="0"/>
            <w:vAlign w:val="center"/>
          </w:tcPr>
          <w:p w14:paraId="0343709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2426</w:t>
            </w:r>
          </w:p>
        </w:tc>
        <w:tc>
          <w:tcPr>
            <w:tcW w:w="1070" w:type="dxa"/>
            <w:tcBorders>
              <w:tl2br w:val="nil"/>
              <w:tr2bl w:val="nil"/>
            </w:tcBorders>
            <w:noWrap w:val="0"/>
            <w:vAlign w:val="center"/>
          </w:tcPr>
          <w:p w14:paraId="5D4BC36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2032</w:t>
            </w:r>
          </w:p>
        </w:tc>
        <w:tc>
          <w:tcPr>
            <w:tcW w:w="988" w:type="dxa"/>
            <w:tcBorders>
              <w:tl2br w:val="nil"/>
              <w:tr2bl w:val="nil"/>
            </w:tcBorders>
            <w:noWrap w:val="0"/>
            <w:vAlign w:val="center"/>
          </w:tcPr>
          <w:p w14:paraId="5DF1316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1494</w:t>
            </w:r>
          </w:p>
        </w:tc>
        <w:tc>
          <w:tcPr>
            <w:tcW w:w="1008" w:type="dxa"/>
            <w:tcBorders>
              <w:tl2br w:val="nil"/>
              <w:tr2bl w:val="nil"/>
            </w:tcBorders>
            <w:noWrap w:val="0"/>
            <w:vAlign w:val="center"/>
          </w:tcPr>
          <w:p w14:paraId="73D7BD34">
            <w:pPr>
              <w:jc w:val="center"/>
              <w:rPr>
                <w:rFonts w:hint="eastAsia" w:ascii="仿宋_GB2312" w:hAnsi="仿宋_GB2312" w:eastAsia="仿宋_GB2312" w:cs="仿宋_GB2312"/>
                <w:sz w:val="28"/>
                <w:szCs w:val="28"/>
                <w:lang w:val="en-US" w:eastAsia="zh-CN"/>
              </w:rPr>
            </w:pPr>
          </w:p>
        </w:tc>
      </w:tr>
      <w:tr w14:paraId="43442C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0C3147ED">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04F44365">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247BF08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县城</w:t>
            </w:r>
          </w:p>
        </w:tc>
        <w:tc>
          <w:tcPr>
            <w:tcW w:w="1222" w:type="dxa"/>
            <w:tcBorders>
              <w:tl2br w:val="nil"/>
              <w:tr2bl w:val="nil"/>
            </w:tcBorders>
            <w:noWrap w:val="0"/>
            <w:vAlign w:val="center"/>
          </w:tcPr>
          <w:p w14:paraId="0A8FCECE">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3130</w:t>
            </w:r>
          </w:p>
        </w:tc>
        <w:tc>
          <w:tcPr>
            <w:tcW w:w="1070" w:type="dxa"/>
            <w:tcBorders>
              <w:tl2br w:val="nil"/>
              <w:tr2bl w:val="nil"/>
            </w:tcBorders>
            <w:noWrap w:val="0"/>
            <w:vAlign w:val="center"/>
          </w:tcPr>
          <w:p w14:paraId="2F7E807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2622</w:t>
            </w:r>
          </w:p>
        </w:tc>
        <w:tc>
          <w:tcPr>
            <w:tcW w:w="988" w:type="dxa"/>
            <w:tcBorders>
              <w:tl2br w:val="nil"/>
              <w:tr2bl w:val="nil"/>
            </w:tcBorders>
            <w:noWrap w:val="0"/>
            <w:vAlign w:val="center"/>
          </w:tcPr>
          <w:p w14:paraId="241526F4">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1928</w:t>
            </w:r>
          </w:p>
        </w:tc>
        <w:tc>
          <w:tcPr>
            <w:tcW w:w="1008" w:type="dxa"/>
            <w:tcBorders>
              <w:tl2br w:val="nil"/>
              <w:tr2bl w:val="nil"/>
            </w:tcBorders>
            <w:noWrap w:val="0"/>
            <w:vAlign w:val="center"/>
          </w:tcPr>
          <w:p w14:paraId="70F13A35">
            <w:pPr>
              <w:jc w:val="center"/>
              <w:rPr>
                <w:rFonts w:hint="eastAsia" w:ascii="仿宋_GB2312" w:hAnsi="仿宋_GB2312" w:eastAsia="仿宋_GB2312" w:cs="仿宋_GB2312"/>
                <w:sz w:val="28"/>
                <w:szCs w:val="28"/>
                <w:lang w:val="en-US" w:eastAsia="zh-CN"/>
              </w:rPr>
            </w:pPr>
          </w:p>
        </w:tc>
      </w:tr>
      <w:tr w14:paraId="00B5AA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21574BF6">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7A189C9A">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204079D0">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林家坪镇</w:t>
            </w:r>
          </w:p>
        </w:tc>
        <w:tc>
          <w:tcPr>
            <w:tcW w:w="1222" w:type="dxa"/>
            <w:tcBorders>
              <w:tl2br w:val="nil"/>
              <w:tr2bl w:val="nil"/>
            </w:tcBorders>
            <w:noWrap w:val="0"/>
            <w:vAlign w:val="center"/>
          </w:tcPr>
          <w:p w14:paraId="7B2CE19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4517</w:t>
            </w:r>
          </w:p>
        </w:tc>
        <w:tc>
          <w:tcPr>
            <w:tcW w:w="1070" w:type="dxa"/>
            <w:tcBorders>
              <w:tl2br w:val="nil"/>
              <w:tr2bl w:val="nil"/>
            </w:tcBorders>
            <w:noWrap w:val="0"/>
            <w:vAlign w:val="center"/>
          </w:tcPr>
          <w:p w14:paraId="1FA1BE4E">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3784</w:t>
            </w:r>
          </w:p>
        </w:tc>
        <w:tc>
          <w:tcPr>
            <w:tcW w:w="988" w:type="dxa"/>
            <w:tcBorders>
              <w:tl2br w:val="nil"/>
              <w:tr2bl w:val="nil"/>
            </w:tcBorders>
            <w:noWrap w:val="0"/>
            <w:vAlign w:val="center"/>
          </w:tcPr>
          <w:p w14:paraId="3F42B17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2782</w:t>
            </w:r>
          </w:p>
        </w:tc>
        <w:tc>
          <w:tcPr>
            <w:tcW w:w="1008" w:type="dxa"/>
            <w:tcBorders>
              <w:tl2br w:val="nil"/>
              <w:tr2bl w:val="nil"/>
            </w:tcBorders>
            <w:noWrap w:val="0"/>
            <w:vAlign w:val="center"/>
          </w:tcPr>
          <w:p w14:paraId="16BA4F54">
            <w:pPr>
              <w:jc w:val="center"/>
              <w:rPr>
                <w:rFonts w:hint="eastAsia" w:ascii="仿宋_GB2312" w:hAnsi="仿宋_GB2312" w:eastAsia="仿宋_GB2312" w:cs="仿宋_GB2312"/>
                <w:sz w:val="28"/>
                <w:szCs w:val="28"/>
                <w:lang w:val="en-US" w:eastAsia="zh-CN"/>
              </w:rPr>
            </w:pPr>
          </w:p>
        </w:tc>
      </w:tr>
      <w:tr w14:paraId="4DD37A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74335F55">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79473E10">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城庄沟</w:t>
            </w:r>
          </w:p>
        </w:tc>
        <w:tc>
          <w:tcPr>
            <w:tcW w:w="2096" w:type="dxa"/>
            <w:tcBorders>
              <w:tl2br w:val="nil"/>
              <w:tr2bl w:val="nil"/>
            </w:tcBorders>
            <w:noWrap w:val="0"/>
            <w:vAlign w:val="center"/>
          </w:tcPr>
          <w:p w14:paraId="338D42A2">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入河口</w:t>
            </w:r>
          </w:p>
        </w:tc>
        <w:tc>
          <w:tcPr>
            <w:tcW w:w="1222" w:type="dxa"/>
            <w:tcBorders>
              <w:tl2br w:val="nil"/>
              <w:tr2bl w:val="nil"/>
            </w:tcBorders>
            <w:noWrap w:val="0"/>
            <w:vAlign w:val="center"/>
          </w:tcPr>
          <w:p w14:paraId="07730E95">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622</w:t>
            </w:r>
          </w:p>
        </w:tc>
        <w:tc>
          <w:tcPr>
            <w:tcW w:w="1070" w:type="dxa"/>
            <w:tcBorders>
              <w:tl2br w:val="nil"/>
              <w:tr2bl w:val="nil"/>
            </w:tcBorders>
            <w:noWrap w:val="0"/>
            <w:vAlign w:val="center"/>
          </w:tcPr>
          <w:p w14:paraId="2F2E520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528</w:t>
            </w:r>
          </w:p>
        </w:tc>
        <w:tc>
          <w:tcPr>
            <w:tcW w:w="988" w:type="dxa"/>
            <w:tcBorders>
              <w:tl2br w:val="nil"/>
              <w:tr2bl w:val="nil"/>
            </w:tcBorders>
            <w:noWrap w:val="0"/>
            <w:vAlign w:val="center"/>
          </w:tcPr>
          <w:p w14:paraId="0E904A5A">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396</w:t>
            </w:r>
          </w:p>
        </w:tc>
        <w:tc>
          <w:tcPr>
            <w:tcW w:w="1008" w:type="dxa"/>
            <w:tcBorders>
              <w:tl2br w:val="nil"/>
              <w:tr2bl w:val="nil"/>
            </w:tcBorders>
            <w:noWrap w:val="0"/>
            <w:vAlign w:val="center"/>
          </w:tcPr>
          <w:p w14:paraId="7E16A604">
            <w:pPr>
              <w:jc w:val="center"/>
              <w:rPr>
                <w:rFonts w:hint="eastAsia" w:ascii="仿宋_GB2312" w:hAnsi="仿宋_GB2312" w:eastAsia="仿宋_GB2312" w:cs="仿宋_GB2312"/>
                <w:sz w:val="28"/>
                <w:szCs w:val="28"/>
                <w:lang w:val="en-US" w:eastAsia="zh-CN"/>
              </w:rPr>
            </w:pPr>
          </w:p>
        </w:tc>
      </w:tr>
      <w:tr w14:paraId="59B8CA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046F3B1D">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56A7F9D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安业沟</w:t>
            </w:r>
          </w:p>
        </w:tc>
        <w:tc>
          <w:tcPr>
            <w:tcW w:w="2096" w:type="dxa"/>
            <w:tcBorders>
              <w:tl2br w:val="nil"/>
              <w:tr2bl w:val="nil"/>
            </w:tcBorders>
            <w:noWrap w:val="0"/>
            <w:vAlign w:val="center"/>
          </w:tcPr>
          <w:p w14:paraId="4707C465">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安业沟出口</w:t>
            </w:r>
          </w:p>
        </w:tc>
        <w:tc>
          <w:tcPr>
            <w:tcW w:w="1222" w:type="dxa"/>
            <w:tcBorders>
              <w:tl2br w:val="nil"/>
              <w:tr2bl w:val="nil"/>
            </w:tcBorders>
            <w:noWrap w:val="0"/>
            <w:vAlign w:val="center"/>
          </w:tcPr>
          <w:p w14:paraId="315D6654">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850</w:t>
            </w:r>
          </w:p>
        </w:tc>
        <w:tc>
          <w:tcPr>
            <w:tcW w:w="1070" w:type="dxa"/>
            <w:tcBorders>
              <w:tl2br w:val="nil"/>
              <w:tr2bl w:val="nil"/>
            </w:tcBorders>
            <w:noWrap w:val="0"/>
            <w:vAlign w:val="center"/>
          </w:tcPr>
          <w:p w14:paraId="4D152D93">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721</w:t>
            </w:r>
          </w:p>
        </w:tc>
        <w:tc>
          <w:tcPr>
            <w:tcW w:w="988" w:type="dxa"/>
            <w:tcBorders>
              <w:tl2br w:val="nil"/>
              <w:tr2bl w:val="nil"/>
            </w:tcBorders>
            <w:noWrap w:val="0"/>
            <w:vAlign w:val="center"/>
          </w:tcPr>
          <w:p w14:paraId="21A0374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541</w:t>
            </w:r>
          </w:p>
        </w:tc>
        <w:tc>
          <w:tcPr>
            <w:tcW w:w="1008" w:type="dxa"/>
            <w:tcBorders>
              <w:tl2br w:val="nil"/>
              <w:tr2bl w:val="nil"/>
            </w:tcBorders>
            <w:noWrap w:val="0"/>
            <w:vAlign w:val="center"/>
          </w:tcPr>
          <w:p w14:paraId="261C398F">
            <w:pPr>
              <w:jc w:val="center"/>
              <w:rPr>
                <w:rFonts w:hint="eastAsia" w:ascii="仿宋_GB2312" w:hAnsi="仿宋_GB2312" w:eastAsia="仿宋_GB2312" w:cs="仿宋_GB2312"/>
                <w:sz w:val="28"/>
                <w:szCs w:val="28"/>
                <w:lang w:val="en-US" w:eastAsia="zh-CN"/>
              </w:rPr>
            </w:pPr>
          </w:p>
        </w:tc>
      </w:tr>
      <w:tr w14:paraId="497115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7175C749">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34F9174E">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湍水头沟</w:t>
            </w:r>
          </w:p>
        </w:tc>
        <w:tc>
          <w:tcPr>
            <w:tcW w:w="2096" w:type="dxa"/>
            <w:tcBorders>
              <w:tl2br w:val="nil"/>
              <w:tr2bl w:val="nil"/>
            </w:tcBorders>
            <w:noWrap w:val="0"/>
            <w:vAlign w:val="center"/>
          </w:tcPr>
          <w:p w14:paraId="02FB47D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湍水头沟口</w:t>
            </w:r>
          </w:p>
        </w:tc>
        <w:tc>
          <w:tcPr>
            <w:tcW w:w="1222" w:type="dxa"/>
            <w:tcBorders>
              <w:tl2br w:val="nil"/>
              <w:tr2bl w:val="nil"/>
            </w:tcBorders>
            <w:noWrap w:val="0"/>
            <w:vAlign w:val="center"/>
          </w:tcPr>
          <w:p w14:paraId="164ACF53">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1010</w:t>
            </w:r>
          </w:p>
        </w:tc>
        <w:tc>
          <w:tcPr>
            <w:tcW w:w="1070" w:type="dxa"/>
            <w:tcBorders>
              <w:tl2br w:val="nil"/>
              <w:tr2bl w:val="nil"/>
            </w:tcBorders>
            <w:noWrap w:val="0"/>
            <w:vAlign w:val="center"/>
          </w:tcPr>
          <w:p w14:paraId="48A6C5C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857</w:t>
            </w:r>
          </w:p>
        </w:tc>
        <w:tc>
          <w:tcPr>
            <w:tcW w:w="988" w:type="dxa"/>
            <w:tcBorders>
              <w:tl2br w:val="nil"/>
              <w:tr2bl w:val="nil"/>
            </w:tcBorders>
            <w:noWrap w:val="0"/>
            <w:vAlign w:val="center"/>
          </w:tcPr>
          <w:p w14:paraId="7B822F97">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643</w:t>
            </w:r>
          </w:p>
        </w:tc>
        <w:tc>
          <w:tcPr>
            <w:tcW w:w="1008" w:type="dxa"/>
            <w:tcBorders>
              <w:tl2br w:val="nil"/>
              <w:tr2bl w:val="nil"/>
            </w:tcBorders>
            <w:noWrap w:val="0"/>
            <w:vAlign w:val="center"/>
          </w:tcPr>
          <w:p w14:paraId="5FB670F1">
            <w:pPr>
              <w:jc w:val="center"/>
              <w:rPr>
                <w:rFonts w:hint="eastAsia" w:ascii="仿宋_GB2312" w:hAnsi="仿宋_GB2312" w:eastAsia="仿宋_GB2312" w:cs="仿宋_GB2312"/>
                <w:sz w:val="28"/>
                <w:szCs w:val="28"/>
                <w:lang w:val="en-US" w:eastAsia="zh-CN"/>
              </w:rPr>
            </w:pPr>
          </w:p>
        </w:tc>
      </w:tr>
    </w:tbl>
    <w:p w14:paraId="597F34D2">
      <w:pPr>
        <w:pStyle w:val="15"/>
        <w:keepNext w:val="0"/>
        <w:keepLines w:val="0"/>
        <w:pageBreakBefore w:val="0"/>
        <w:widowControl w:val="0"/>
        <w:kinsoku/>
        <w:wordWrap/>
        <w:overflowPunct/>
        <w:topLinePunct w:val="0"/>
        <w:autoSpaceDE/>
        <w:autoSpaceDN/>
        <w:bidi w:val="0"/>
        <w:adjustRightInd/>
        <w:snapToGrid/>
        <w:spacing w:line="200" w:lineRule="exact"/>
        <w:textAlignment w:val="auto"/>
        <w:outlineLvl w:val="9"/>
        <w:rPr>
          <w:rFonts w:hint="default"/>
          <w:b/>
          <w:bCs/>
          <w:lang w:val="en-US" w:eastAsia="zh-CN"/>
        </w:rPr>
      </w:pPr>
    </w:p>
    <w:p w14:paraId="73A42EAC"/>
    <w:p w14:paraId="1205D593">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48D0685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106BC8E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5A6D6F0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47FC5C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650D953">
      <w:pPr>
        <w:keepNext w:val="0"/>
        <w:keepLines w:val="0"/>
        <w:pageBreakBefore w:val="0"/>
        <w:widowControl w:val="0"/>
        <w:kinsoku/>
        <w:wordWrap/>
        <w:overflowPunct/>
        <w:topLinePunct w:val="0"/>
        <w:autoSpaceDE w:val="0"/>
        <w:autoSpaceDN w:val="0"/>
        <w:bidi w:val="0"/>
        <w:adjustRightInd w:val="0"/>
        <w:spacing w:before="0" w:beforeAutospacing="0" w:after="0" w:afterAutospacing="0"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临县</w:t>
      </w:r>
      <w:r>
        <w:rPr>
          <w:rFonts w:hint="eastAsia" w:ascii="方正小标宋简体" w:hAnsi="方正小标宋简体" w:eastAsia="方正小标宋简体" w:cs="方正小标宋简体"/>
          <w:b w:val="0"/>
          <w:bCs w:val="0"/>
          <w:sz w:val="44"/>
          <w:szCs w:val="44"/>
          <w:lang w:val="zh-CN"/>
        </w:rPr>
        <w:t>森林</w:t>
      </w:r>
      <w:r>
        <w:rPr>
          <w:rFonts w:hint="eastAsia" w:ascii="方正小标宋简体" w:hAnsi="方正小标宋简体" w:eastAsia="方正小标宋简体" w:cs="方正小标宋简体"/>
          <w:b w:val="0"/>
          <w:bCs w:val="0"/>
          <w:sz w:val="44"/>
          <w:szCs w:val="44"/>
        </w:rPr>
        <w:t>草原</w:t>
      </w:r>
      <w:r>
        <w:rPr>
          <w:rFonts w:hint="eastAsia" w:ascii="方正小标宋简体" w:hAnsi="方正小标宋简体" w:eastAsia="方正小标宋简体" w:cs="方正小标宋简体"/>
          <w:b w:val="0"/>
          <w:bCs w:val="0"/>
          <w:sz w:val="44"/>
          <w:szCs w:val="44"/>
          <w:lang w:val="zh-CN"/>
        </w:rPr>
        <w:t>火灾应急预案</w:t>
      </w:r>
    </w:p>
    <w:p w14:paraId="5A8DF27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1D438A66">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 xml:space="preserve">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 则</w:t>
      </w:r>
    </w:p>
    <w:p w14:paraId="007F73B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59446FE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xml:space="preserve">1.1 编制目的 </w:t>
      </w:r>
    </w:p>
    <w:p w14:paraId="60B6DB0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为建立健全应急救援机制，做好全县森林草原火灾应对工作，最大限度减少森林草原火灾造成的人员伤亡和财产损失，制定本预案。 </w:t>
      </w:r>
    </w:p>
    <w:p w14:paraId="7E09001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1.2 工作原则</w:t>
      </w:r>
    </w:p>
    <w:p w14:paraId="5398C2B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森林草原火灾应对工作坚持统一领导、分工协作，属地为主、分级负责，专群结合、军地联动，以人为本、科学扑救的原则，落实各项责任制。</w:t>
      </w:r>
    </w:p>
    <w:p w14:paraId="3DEBCF3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xml:space="preserve">1.3 编制依据 </w:t>
      </w:r>
    </w:p>
    <w:p w14:paraId="2C5C10E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突发事件应对法》《中华人民共和国森林法》《中华人民共和国草原法》《森林防火条例》《草原防火条例》《军队参加抢险救灾条例》《山西省突发事件应对条例》《山西省实施〈森林防火条例〉办法》《山西省森林草原火灾应急预案》《山西省人民政府办公厅关于进一步加强森林草原防火工作意见》《吕梁市突发事件总体应急预案》《吕梁市突发事件应急预案管理办法》等有关法律、法规及有关规定。</w:t>
      </w:r>
    </w:p>
    <w:p w14:paraId="5CE8AB5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1.4 适用范围</w:t>
      </w:r>
    </w:p>
    <w:p w14:paraId="04081EF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本预案适用于临县行政区域内城镇区以外发生的森林和草原（天然草地和人工草地）火灾应对工作。</w:t>
      </w:r>
    </w:p>
    <w:p w14:paraId="297B321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1.5 灾害分级</w:t>
      </w:r>
    </w:p>
    <w:p w14:paraId="3C55EEF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森林草原火灾按照受害森林面积、伤亡人数等，分为特别重大、重大、较大和一般森林草原火灾，详见附表5。</w:t>
      </w:r>
    </w:p>
    <w:p w14:paraId="48BDA01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673ACD85">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lang w:val="en-US" w:eastAsia="zh-CN"/>
        </w:rPr>
        <w:t>、</w:t>
      </w:r>
      <w:r>
        <w:rPr>
          <w:rFonts w:hint="eastAsia" w:ascii="黑体" w:hAnsi="黑体" w:eastAsia="黑体" w:cs="黑体"/>
          <w:sz w:val="32"/>
          <w:szCs w:val="32"/>
        </w:rPr>
        <w:t>临县森林草原防灭火指挥体系</w:t>
      </w:r>
    </w:p>
    <w:p w14:paraId="42AC69B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082F01E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全县森林草原防灭火指挥体系由县森林草原防灭火指挥部（以下简称森草防指）及其办公室（以下简称森草防指办）组成。</w:t>
      </w:r>
    </w:p>
    <w:p w14:paraId="62C8DC4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2.1 县森林草原防灭火指挥部</w:t>
      </w:r>
    </w:p>
    <w:p w14:paraId="1DA8E33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指挥长：分管应急管理工作的副县长和分管森林草原工作的副县长</w:t>
      </w:r>
    </w:p>
    <w:p w14:paraId="3225CE0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副指挥长：县政府办分管副主任、县应急管理局局长、县林业局局长、县气象局局长，县消防救援大队长、县人武部政委、县武警中队中队长</w:t>
      </w:r>
    </w:p>
    <w:p w14:paraId="552C1C2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宣传部、县委网信办（县宣传事业发展中心）、县林业局、县应急管理局、县发改局、县公安局、县财政局、县民政局、县教科局、县工信局、县气象局、县交通局、县水利局、县农业农村局、县文旅局、县卫健局、县能源局、县电力公司、移动临县分公司、联通临县分公司、电信临县分公司、县人武部、县武警中队、县消防救援大队、县应急救援中心。</w:t>
      </w:r>
    </w:p>
    <w:p w14:paraId="25735A9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县森草防指下设办公室，办公室设在县应急管理局，县应急管理局局长和县林业局局长兼任办公室主任。县森草防指及其办公室、成员单位职责详见附件1。</w:t>
      </w:r>
    </w:p>
    <w:p w14:paraId="024B105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2.2 分级应对</w:t>
      </w:r>
    </w:p>
    <w:p w14:paraId="0F64FEF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县森草防指是应对本行政区域一般森林草原火灾的主体。</w:t>
      </w:r>
    </w:p>
    <w:p w14:paraId="3F549F4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2.3 现场指挥部</w:t>
      </w:r>
    </w:p>
    <w:p w14:paraId="42185CE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发生森林草原火灾后，县政府视情成立抢险救援现场指挥部。县现场指挥部设置如下：</w:t>
      </w:r>
    </w:p>
    <w:p w14:paraId="762FA0D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长：分管森林草原工作的副县长。</w:t>
      </w:r>
    </w:p>
    <w:p w14:paraId="293D09F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副指挥长：县政府办分管副主任、县应急管理局局长、县林业局局长、县气象局局长，县消防救援大队大队长、县人武部政委、县武警中队副中队长，灾害发生地乡（镇）长</w:t>
      </w:r>
    </w:p>
    <w:p w14:paraId="081F1FB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下设综合组、扑救组、技术组、气象服务组、通信保障组、人员安置组、后勤保障组、社会稳定组、宣传报道组、医学救护组、火案侦破组等11个工作组。根据火情情况，指挥部可调整各组的设立、组成单位及职责。</w:t>
      </w:r>
    </w:p>
    <w:p w14:paraId="372C382A">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 综合组</w:t>
      </w:r>
    </w:p>
    <w:p w14:paraId="02CA6C9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长：县应急局主要负责人</w:t>
      </w:r>
    </w:p>
    <w:p w14:paraId="7244ADA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成员单位：县应急局、县林业局，事发地乡（镇）</w:t>
      </w:r>
    </w:p>
    <w:p w14:paraId="479F785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职责：负责信息收集、汇总、报送和文秘、会务工作，协调、服务、督办各组工作，完成指挥部交办的其他任务。</w:t>
      </w:r>
    </w:p>
    <w:p w14:paraId="35D27647">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2.3.2 扑救组</w:t>
      </w:r>
    </w:p>
    <w:p w14:paraId="46D854D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长：县应急局、县林业局分管负责人</w:t>
      </w:r>
    </w:p>
    <w:p w14:paraId="3FE55B5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成员单位：县应急局、县林业局，县消防救援大队、县应急救援中心、县武警中队、县人武部，事发地乡（镇）</w:t>
      </w:r>
    </w:p>
    <w:p w14:paraId="09B1D7F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职责：掌握火场动态，拟定扑火方案，调配救援力量，组织火灾扑救，部署火场清理看守，火场检查验收移交。</w:t>
      </w:r>
    </w:p>
    <w:p w14:paraId="065579C2">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2.3.3 技术组</w:t>
      </w:r>
    </w:p>
    <w:p w14:paraId="5F42F1C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长：县林业局分管负责人</w:t>
      </w:r>
    </w:p>
    <w:p w14:paraId="6E0EB70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成员单位：县应急局、县林业局，事发地乡（镇）</w:t>
      </w:r>
    </w:p>
    <w:p w14:paraId="3C2C065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w:t>
      </w:r>
    </w:p>
    <w:p w14:paraId="17802DE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职责：提供现场森林草原分布图和地形图，提出扑火技术方案，开展火情监测和态势分析，提供测绘服务。</w:t>
      </w:r>
    </w:p>
    <w:p w14:paraId="75B050F6">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气象服务组</w:t>
      </w:r>
    </w:p>
    <w:p w14:paraId="5C352F9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长：县气象局主要负责人</w:t>
      </w:r>
    </w:p>
    <w:p w14:paraId="72C9F67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成员单位：县气象局，事发地乡（镇）</w:t>
      </w:r>
    </w:p>
    <w:p w14:paraId="76A0550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职责：火场气象监测，火场天气预报，实施人工影响天气作业。</w:t>
      </w:r>
    </w:p>
    <w:p w14:paraId="27C9C3F9">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通信保障组</w:t>
      </w:r>
    </w:p>
    <w:p w14:paraId="7D8EEC7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长：县工信局主要负责人</w:t>
      </w:r>
    </w:p>
    <w:p w14:paraId="00912FC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成员单位：县工信局，移动、联通、电信临县分公司</w:t>
      </w:r>
    </w:p>
    <w:p w14:paraId="00AC8B6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职责：保障火场通信网络。</w:t>
      </w:r>
    </w:p>
    <w:p w14:paraId="66EE890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人员安置组</w:t>
      </w:r>
      <w:r>
        <w:rPr>
          <w:rFonts w:hint="eastAsia" w:ascii="仿宋_GB2312" w:hAnsi="仿宋_GB2312" w:eastAsia="仿宋_GB2312" w:cs="仿宋_GB2312"/>
          <w:b/>
          <w:bCs/>
          <w:sz w:val="32"/>
          <w:szCs w:val="32"/>
        </w:rPr>
        <w:tab/>
      </w:r>
    </w:p>
    <w:p w14:paraId="5533A8E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长：事发地乡（镇）长</w:t>
      </w:r>
    </w:p>
    <w:p w14:paraId="13B16BA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成员单位：县公安局、县应急局、县民政局、县财政局，事发地乡（镇）</w:t>
      </w:r>
    </w:p>
    <w:p w14:paraId="76038F1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责：做好灾民转移、安置，安抚、抚恤伤亡人员家属，</w:t>
      </w:r>
    </w:p>
    <w:p w14:paraId="5065F15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处理其他善后事宜。</w:t>
      </w:r>
    </w:p>
    <w:p w14:paraId="5AD8234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后勤保障组</w:t>
      </w:r>
    </w:p>
    <w:p w14:paraId="5376B09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长：事发地乡（镇）分管乡（镇）长</w:t>
      </w:r>
    </w:p>
    <w:p w14:paraId="416EBD6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成员单位：县发改局、县交通局，事发地乡（镇）</w:t>
      </w:r>
    </w:p>
    <w:p w14:paraId="780FE5B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职责：储备和调拨生活物资，保障和调配装备及油料等物资，救援车辆、装备集结区域划分及设置，保障道路运输通道畅通。</w:t>
      </w:r>
    </w:p>
    <w:p w14:paraId="2053191B">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社会稳定组</w:t>
      </w:r>
    </w:p>
    <w:p w14:paraId="59B5995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14:paraId="17C4CE9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w:t>
      </w:r>
    </w:p>
    <w:p w14:paraId="180B4F6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职责：负责火场及周边治安维护和交通管制、疏导，做好安置点治安维护。</w:t>
      </w:r>
    </w:p>
    <w:p w14:paraId="33189DC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医学救护组</w:t>
      </w:r>
    </w:p>
    <w:p w14:paraId="4D842E5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长：县卫健局分管负责人</w:t>
      </w:r>
    </w:p>
    <w:p w14:paraId="3542CB9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成员单位：县卫健局，事发地乡（镇）</w:t>
      </w:r>
    </w:p>
    <w:p w14:paraId="1B8D154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职责：负责火灾伤员救治和医疗卫生保障，必要时调派县级医疗资源指导援助事发地开展医疗救治工作。</w:t>
      </w:r>
    </w:p>
    <w:p w14:paraId="0EBA081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2.3.10 火案侦破组</w:t>
      </w:r>
    </w:p>
    <w:p w14:paraId="3114B77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14:paraId="76E6AFF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w:t>
      </w:r>
    </w:p>
    <w:p w14:paraId="5A62983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责：侦破火案，查处肇事者。</w:t>
      </w:r>
    </w:p>
    <w:p w14:paraId="4E8F118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2.3.11 宣传报道组</w:t>
      </w:r>
    </w:p>
    <w:p w14:paraId="2B9D924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长：县委宣传部副部长</w:t>
      </w:r>
    </w:p>
    <w:p w14:paraId="1C11467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成员单位：县委网信办（县宣传事业发展中心）、县委宣传部，事发地乡（镇）</w:t>
      </w:r>
    </w:p>
    <w:p w14:paraId="51FD8DD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职责：组织协调新闻媒体开展新闻报道，负责新闻发布，引导舆论导向。</w:t>
      </w:r>
    </w:p>
    <w:p w14:paraId="5A3F6F2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2.4 救援队伍建设与管理</w:t>
      </w:r>
    </w:p>
    <w:p w14:paraId="6C6930A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应急响应等级和扑救工作需要迅速就近调集扑救力量。扑救力量的组成以县消防救援大队、县应急救援中心半专业队伍为主力，武警为突击力量，民兵、社会救援队伍为协同力量，企事业单位职工、当地群众为补充力量。</w:t>
      </w:r>
    </w:p>
    <w:p w14:paraId="4833F20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消防救援大队、县应急救援中心、社会救援队伍、厂矿职工、机关干部、乡村群众等扑救力量的调动，按照县森草防指指令由县指挥部办公室下达命令；武警、民兵、省级森林消防专业队由县政府或县森草防指协调调动，参与森林火灾扑救。各扑救力量及有关单位接到命令后，30分钟内完成集结、出发，到达火场后带队负责人到现场指挥部报到，按照现场指挥部统一安排，与向导或其他协战队伍共同开展扑火救灾工作。</w:t>
      </w:r>
    </w:p>
    <w:p w14:paraId="0D47796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3B1482BC">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14:paraId="273161F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0DF440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县政府、县林业主管部门指导各有关部门排查森林草原火灾风险隐患，并检查、监督整改到位。</w:t>
      </w:r>
    </w:p>
    <w:p w14:paraId="5B5E7B7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县林业主管部门要建立健全森林草原火灾防控制度，建立完善林区、草原、村庄、重点单位等网格化火灾风险防控体系，严格落实网格化巡查、定点责任看护制度和风险管控措施，防范化解风险和消除隐患。</w:t>
      </w:r>
    </w:p>
    <w:p w14:paraId="2134AB5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县森草防指办负责综合协调，督促各有关成员单位做好森林草原火灾风险防控工作。</w:t>
      </w:r>
    </w:p>
    <w:p w14:paraId="532504B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765BE1A7">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监测和预警</w:t>
      </w:r>
    </w:p>
    <w:p w14:paraId="1410CC6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3954BE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火情监测</w:t>
      </w:r>
    </w:p>
    <w:p w14:paraId="499DD47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及应急、林业主管部门要根据森林草原火灾种类和特点，完善监测网络，开展全天候、多方位、立体式监测。要充分利用国家和省卫星林火监测系统及网格化巡查、定点责任看护等手段，及时掌握热点信息，并组织基层单位进行核查反馈。</w:t>
      </w:r>
    </w:p>
    <w:p w14:paraId="6F0560E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火情预警</w:t>
      </w:r>
    </w:p>
    <w:p w14:paraId="2BA7C02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森林草原火险预警级别从低到高分为四级，即蓝色预警、黄色预警、橙色预警和红色预警四个等级。各级别含义及预警措施详见附件2。</w:t>
      </w:r>
    </w:p>
    <w:p w14:paraId="093BBC8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要组织应急、气象部门、林业主管部门加强会商，制作森林草原火险预警信息，并通过预警信息发布平台和广播、电视、报纸、互联网、手机短信等渠道，及时向预警地区相关部门和公众发布黄色、橙色、红色预警信号。蓝色为较低火险手级，不进行预警信号发布。</w:t>
      </w:r>
    </w:p>
    <w:p w14:paraId="0855314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当森林草原火灾风险预警具备解除条件后，发布预警的森草防指或森草防指办要立即宣布解除警报，终止预警期。有关方面解除已经采取的有关措施，各项响应工作恢复常态。</w:t>
      </w:r>
    </w:p>
    <w:p w14:paraId="78BF242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50CF3D12">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应急处置与救援</w:t>
      </w:r>
    </w:p>
    <w:p w14:paraId="4D4B2DC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C1057D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火警信息接报</w:t>
      </w:r>
    </w:p>
    <w:p w14:paraId="1E40E89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全县境内的防火巡查巡护人员以及其他公民一旦发现森林草原火情，应立即先向县森草防指办和林业部门报告，或者拨打12119和119报警。县森草防指办和林业主管部门要向社会公布值班电话。</w:t>
      </w:r>
    </w:p>
    <w:p w14:paraId="114842A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火警信息核查及报送</w:t>
      </w:r>
    </w:p>
    <w:p w14:paraId="65F9EED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县森草防指办和林业主管部门接到火情报告后，应立即组织人员进行核查；确认发生森林草原火灾后，应立即按照森林草原火灾报告制度上报县人民政府和上级有关部门，并积极组织扑救。</w:t>
      </w:r>
    </w:p>
    <w:p w14:paraId="219994F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县应急局或县林业局接到国家、省、市相关部门卫星监测到的热点信息后，应迅速通知县应急、林业部门在一个半小时内反馈核查结果，分别向市相关部门报告核查情况。</w:t>
      </w:r>
    </w:p>
    <w:p w14:paraId="067ABAE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5.3 先期处置</w:t>
      </w:r>
    </w:p>
    <w:p w14:paraId="01431A9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情发生后，乡镇政府、林业部门、村级组织、相关单位和巡护人员要立即采取措施，做到打早、打小、打了。县森草防指办根据森林草原火灾发展态势，按照属地原则，适时启动相应的应急响应，立即组织应急、林业、消防队等救援力量赶赴火场，迅速组织扑火力量进行处置。</w:t>
      </w:r>
    </w:p>
    <w:p w14:paraId="04C9DBB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5.4 应急响应 </w:t>
      </w:r>
    </w:p>
    <w:p w14:paraId="6C68209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县级响应由低到高设定四级、三级、二级、一级四个响应等级。森林草原火灾发生后，依据响应条件，启动相应县级响应。各等级响应条件详见附件4。</w:t>
      </w:r>
    </w:p>
    <w:p w14:paraId="5C8C343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5.4.1 四级响应 </w:t>
      </w:r>
    </w:p>
    <w:p w14:paraId="33D95A7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符合四级响应条件时，值班人员立即向县森草防指办主任报告，县森草防指办主任启动四级响应。县森草防指办视情派应急局、林业局组建联合工作组赶赴现场，指导协调火灾扑救工作。</w:t>
      </w:r>
    </w:p>
    <w:p w14:paraId="307A6883">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5.4.2 三级响应 </w:t>
      </w:r>
    </w:p>
    <w:p w14:paraId="386EB6D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符合三级响应条件时，县森草防指办主任向县指挥长报告，县指挥长启动三级响应。重点做好以下工作：</w:t>
      </w:r>
    </w:p>
    <w:p w14:paraId="7BB7E1C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指挥部办公室主任（县应急局局长、县林业局局长）之间立即相互协商，共同确定县应急局与县林业局相关人员组成工作组赶赴现场。到达现场后，全面了解前期处置情况，做好成立前线指挥部各项准备工作。</w:t>
      </w:r>
    </w:p>
    <w:p w14:paraId="06331DD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指挥部办公室主任立即向指挥长请示报告，建议赶赴火灾现场的副指挥长、成员单位领导和专家。确定赶赴现场的人员后，通过有关信息平台和各类通信手段，发布赶赴火灾现场信息。相关人员收到指令后，立即赶赴现场。</w:t>
      </w:r>
    </w:p>
    <w:p w14:paraId="6B9D9F4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3.县指挥长率领副指挥长等单位领导和专家到达现场后应迅速成立前线指挥部及其工作组；开展火情会商，分析研判火险形势，研究制定火灾扑救方案和保障方案，并根据火场发展态势及时调整扑救方案。</w:t>
      </w:r>
    </w:p>
    <w:p w14:paraId="3D6044A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4.根据火场情况及发展态势，前线指挥部协调增调相邻县（区）专业和社会救援力量。根据需要请求市森草防指调派省森林消防专业队、森林航空消防飞机增援，调拨扑火物资。</w:t>
      </w:r>
    </w:p>
    <w:p w14:paraId="580E62B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5.进一步做好交通、通信、电力、后勤等应急保障工作。</w:t>
      </w:r>
    </w:p>
    <w:p w14:paraId="38A905D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6.加强对重要目标物和重大危险源的排查和安全处置工作，防范次生灾害。</w:t>
      </w:r>
    </w:p>
    <w:p w14:paraId="13D7E3B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7.进一步加强气象服务，根据火灾现场气象条件，视情况组织实施人工影响天气作业。</w:t>
      </w:r>
    </w:p>
    <w:p w14:paraId="7B072C9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8.协调媒体加强扑火救灾宣传报道，统一发布火灾信息；收集分析舆情，做好火灾扑救宣传报道、新闻发布及舆论引导工作。</w:t>
      </w:r>
    </w:p>
    <w:p w14:paraId="38DD34D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9.根据市森草防指工作组指导意见，落实相应的工作。</w:t>
      </w:r>
    </w:p>
    <w:p w14:paraId="74EF288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10.认真贯彻落实上级领导指示批示精神和市森草防指、市应急局和县委、县政府工作要求。</w:t>
      </w:r>
    </w:p>
    <w:p w14:paraId="774C2073">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5.4.3 二级响应 </w:t>
      </w:r>
    </w:p>
    <w:p w14:paraId="4880AB3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符合二级响应条件时，指挥长向县应急救援总指挥部常务副总指挥报告，常务副总指挥启动二级响应并赶赴现场。在做好三级响应工作的基础上，积极配合市指挥部工作组开展相应工作。</w:t>
      </w:r>
    </w:p>
    <w:p w14:paraId="12C7CCEC">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5.4.4 一级响应 </w:t>
      </w:r>
    </w:p>
    <w:p w14:paraId="41E6471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符合一级响应条件时，应急救援总指挥部常务副总指挥向总指挥报告，总指挥启动一级响应并赶赴现场。在做好二级响应工作的基础上，积极配合国家工作组、省指挥部、市指挥部开展相应工作。</w:t>
      </w:r>
    </w:p>
    <w:p w14:paraId="4AFC4B2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5.5 响应结束</w:t>
      </w:r>
    </w:p>
    <w:p w14:paraId="454E571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现场指挥部根据火场实际情况，在明火扑灭后，四级响应由县森草防指办主任决定响应结束；三级、二级、一级响应由县现场指挥长决定响应结束。同时按规定逐级上报。</w:t>
      </w:r>
    </w:p>
    <w:p w14:paraId="70C144D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18614F17">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后期处置</w:t>
      </w:r>
    </w:p>
    <w:p w14:paraId="705526E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AC7347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调查评估</w:t>
      </w:r>
    </w:p>
    <w:p w14:paraId="30D50BE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县森草防指办依据有关规定和要求，组织有关部门及时对森林草原火灾发生原因、过火面积、受害面积、蓄积、人员伤亡和经济损失等情况进行调查评估。</w:t>
      </w:r>
    </w:p>
    <w:p w14:paraId="61B15CD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责任认定</w:t>
      </w:r>
    </w:p>
    <w:p w14:paraId="35A6BD6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由县应急管理部门牵头，县林业、公安、监察等部门配合，启动对火灾相关责任人的责任认定，并提出处理意见。</w:t>
      </w:r>
    </w:p>
    <w:p w14:paraId="2CCBE3D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6.3 善后处理  </w:t>
      </w:r>
    </w:p>
    <w:p w14:paraId="0BAB896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森林草原火灾应急扑救结束后，县政府组织应急、林业、财政等职能部门根据各自的职责，依法做好灾害救助，安排好灾民生活，做好灾民的转移和安置工作，进行现场清理、灾害监测及必要的安全防范工作。</w:t>
      </w:r>
    </w:p>
    <w:p w14:paraId="776B5EE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6.4 资金保障 </w:t>
      </w:r>
    </w:p>
    <w:p w14:paraId="720CCE8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人民政府按照分级负责的原则对火灾扑救过程中的费用予以保障。县财政局负责及时支付启动县级响应的经县森草防指协调火灾扑救工作发生的专业救援队伍、人工影响天气作业、医学救援、火灾调查评估等县级火灾扑救费用。</w:t>
      </w:r>
    </w:p>
    <w:p w14:paraId="10C1D63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6.5 工作总结</w:t>
      </w:r>
    </w:p>
    <w:p w14:paraId="3AD36D3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扑火工作结束后，县森草防指办和林业部门及时总结、分析火灾发生的原因和应吸取的经验教训，提出改进措施。</w:t>
      </w:r>
    </w:p>
    <w:p w14:paraId="45EFC52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51FDADE9">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恢复与重建</w:t>
      </w:r>
    </w:p>
    <w:p w14:paraId="748C552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53DAB26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灾后恢复与重建工作由县人民政府负责。要立即组织制定恢复重建计划，并向市政府报告。</w:t>
      </w:r>
    </w:p>
    <w:p w14:paraId="34108E4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68D083FD">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057AC8C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35C40CF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14:paraId="55A4EB5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案发布实施后，县森草防指办会同有关部门开展本预案宣传工作，并根据实际情况，适时组织评估和修订。县森草防指办每年要开展森林草原火灾应急预案培训和演练，使森林草原防火指挥员和工作人员掌握预案内容，熟悉预案流程，规范应急程序，提升处置森林草原火灾的组织指挥协调能力。</w:t>
      </w:r>
    </w:p>
    <w:p w14:paraId="1B6C4E6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预案解释</w:t>
      </w:r>
    </w:p>
    <w:p w14:paraId="1481794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本预案由县应急管理局负责解释。</w:t>
      </w:r>
    </w:p>
    <w:p w14:paraId="4843A91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预案实施时间</w:t>
      </w:r>
    </w:p>
    <w:p w14:paraId="68DFD09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本预案自发布之日起实施。</w:t>
      </w:r>
    </w:p>
    <w:p w14:paraId="7B9A487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6427FAE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附件：1.临县森林草原防灭火指挥机构及职责</w:t>
      </w:r>
    </w:p>
    <w:p w14:paraId="3BAB3CE8">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2.森林火险预警级别及预警措施</w:t>
      </w:r>
    </w:p>
    <w:p w14:paraId="45C958E6">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3.森林草原火灾灾害分级</w:t>
      </w:r>
    </w:p>
    <w:p w14:paraId="1659F780">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4.临县森林草原火灾应急响应启动条件</w:t>
      </w:r>
    </w:p>
    <w:p w14:paraId="36CCFC30">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5.临县森林草原火灾应急响应流程图</w:t>
      </w:r>
    </w:p>
    <w:p w14:paraId="074358D6">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6.临县森林草原火灾应急处置流程图</w:t>
      </w:r>
    </w:p>
    <w:p w14:paraId="5A0C8B8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2588DB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236E43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1DD2F86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3AD2878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67471A3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1FEE7B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6E14F5B1">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53" w:type="default"/>
          <w:footerReference r:id="rId55" w:type="default"/>
          <w:headerReference r:id="rId54" w:type="even"/>
          <w:footerReference r:id="rId56" w:type="even"/>
          <w:type w:val="continuous"/>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97A481">
      <w:pPr>
        <w:keepNext w:val="0"/>
        <w:keepLines w:val="0"/>
        <w:pageBreakBefore w:val="0"/>
        <w:widowControl w:val="0"/>
        <w:tabs>
          <w:tab w:val="left" w:pos="618"/>
          <w:tab w:val="center" w:pos="6948"/>
        </w:tabs>
        <w:kinsoku/>
        <w:wordWrap/>
        <w:overflowPunct/>
        <w:topLinePunct w:val="0"/>
        <w:autoSpaceDE/>
        <w:autoSpaceDN/>
        <w:bidi w:val="0"/>
        <w:adjustRightInd/>
        <w:snapToGrid/>
        <w:spacing w:after="159" w:afterLines="50"/>
        <w:jc w:val="left"/>
        <w:textAlignment w:val="auto"/>
        <w:rPr>
          <w:rFonts w:hint="default" w:ascii="方正小标宋简体" w:hAnsi="方正小标宋简体" w:eastAsia="方正小标宋简体" w:cs="方正小标宋简体"/>
          <w:sz w:val="44"/>
          <w:szCs w:val="44"/>
          <w:lang w:eastAsia="zh-CN"/>
        </w:rPr>
      </w:pPr>
      <w:r>
        <w:rPr>
          <w:rFonts w:hint="eastAsia" w:ascii="黑体" w:hAnsi="黑体" w:eastAsia="黑体" w:cs="黑体"/>
          <w:sz w:val="32"/>
          <w:szCs w:val="32"/>
          <w:lang w:eastAsia="zh-Hans"/>
        </w:rPr>
        <w:t>附件</w:t>
      </w:r>
      <w:r>
        <w:rPr>
          <w:rFonts w:hint="eastAsia" w:ascii="黑体" w:hAnsi="黑体" w:eastAsia="黑体" w:cs="黑体"/>
          <w:sz w:val="32"/>
          <w:szCs w:val="32"/>
          <w:lang w:val="en-US" w:eastAsia="zh-CN"/>
        </w:rPr>
        <w:t>1</w:t>
      </w:r>
      <w:r>
        <w:rPr>
          <w:rFonts w:hint="default" w:ascii="方正小标宋简体" w:hAnsi="方正小标宋简体" w:eastAsia="方正小标宋简体" w:cs="方正小标宋简体"/>
          <w:sz w:val="44"/>
          <w:szCs w:val="44"/>
          <w:lang w:eastAsia="zh-CN"/>
        </w:rPr>
        <w:tab/>
      </w:r>
    </w:p>
    <w:p w14:paraId="3D7BE417">
      <w:pPr>
        <w:keepNext w:val="0"/>
        <w:keepLines w:val="0"/>
        <w:pageBreakBefore w:val="0"/>
        <w:widowControl w:val="0"/>
        <w:tabs>
          <w:tab w:val="left" w:pos="618"/>
          <w:tab w:val="center" w:pos="6948"/>
        </w:tabs>
        <w:kinsoku/>
        <w:wordWrap/>
        <w:overflowPunct/>
        <w:topLinePunct w:val="0"/>
        <w:autoSpaceDE/>
        <w:autoSpaceDN/>
        <w:bidi w:val="0"/>
        <w:adjustRightInd/>
        <w:snapToGrid/>
        <w:spacing w:after="0"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临县森林草原防灭火指挥机构及职责</w:t>
      </w:r>
    </w:p>
    <w:p w14:paraId="37AE860F">
      <w:pPr>
        <w:pStyle w:val="7"/>
        <w:rPr>
          <w:rFonts w:hint="eastAsia"/>
          <w:lang w:val="en-US" w:eastAsia="zh-CN"/>
        </w:r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14:paraId="46D7C0C6">
        <w:tblPrEx>
          <w:tblCellMar>
            <w:top w:w="0" w:type="dxa"/>
            <w:left w:w="0" w:type="dxa"/>
            <w:bottom w:w="0" w:type="dxa"/>
            <w:right w:w="0" w:type="dxa"/>
          </w:tblCellMar>
        </w:tblPrEx>
        <w:trPr>
          <w:trHeight w:val="567" w:hRule="atLeas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54D04">
            <w:pPr>
              <w:keepNext w:val="0"/>
              <w:keepLines w:val="0"/>
              <w:widowControl/>
              <w:suppressLineNumbers w:val="0"/>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BE71D">
            <w:pPr>
              <w:keepNext w:val="0"/>
              <w:keepLines w:val="0"/>
              <w:widowControl/>
              <w:suppressLineNumbers w:val="0"/>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指挥机构职责</w:t>
            </w:r>
          </w:p>
        </w:tc>
      </w:tr>
      <w:tr w14:paraId="12056E46">
        <w:tblPrEx>
          <w:tblCellMar>
            <w:top w:w="0" w:type="dxa"/>
            <w:left w:w="0" w:type="dxa"/>
            <w:bottom w:w="0" w:type="dxa"/>
            <w:right w:w="0" w:type="dxa"/>
          </w:tblCellMar>
        </w:tblPrEx>
        <w:trPr>
          <w:trHeight w:val="958" w:hRule="atLeast"/>
        </w:trPr>
        <w:tc>
          <w:tcPr>
            <w:tcW w:w="75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14:paraId="325BC6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指 挥 长</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DE5C8">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分管应急工作</w:t>
            </w:r>
            <w:r>
              <w:rPr>
                <w:rFonts w:hint="eastAsia" w:ascii="仿宋_GB2312" w:hAnsi="仿宋_GB2312" w:eastAsia="仿宋_GB2312" w:cs="仿宋_GB2312"/>
                <w:color w:val="auto"/>
                <w:spacing w:val="-11"/>
                <w:sz w:val="24"/>
                <w:szCs w:val="24"/>
                <w:lang w:val="en-US" w:eastAsia="zh-CN"/>
              </w:rPr>
              <w:t>的副县长</w:t>
            </w:r>
          </w:p>
        </w:tc>
        <w:tc>
          <w:tcPr>
            <w:tcW w:w="91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0C88D">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指挥部职责：贯彻落实党中央、国务院、省委、省政府、市委、市政府及县委、县政府关于森林草原防灭火工作的决策部署，统筹协调全县森林草原火灾防范预警和治理工作，制定森林草原防灭火总体规划、重要措施，指导协调森林草原火灾风险防控、监测预警、调查评估和善后工作，组织指挥一般森林草原火灾扑救工作，决定县级层面应急响应等级并组织落实响应措施，落实市应急救援总指挥部和市森林草原防灭火指挥部，县委、县政府和县应急救援总指挥部交办的森林草原火灾应急处置的其他事项。</w:t>
            </w:r>
          </w:p>
          <w:p w14:paraId="4F48A0BE">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县应急管理局局长和县林业局局长兼任办公室主任。</w:t>
            </w:r>
          </w:p>
          <w:p w14:paraId="7337482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4"/>
                <w:szCs w:val="24"/>
                <w:lang w:val="en-US" w:eastAsia="zh-CN"/>
              </w:rPr>
              <w:t>县指挥部办公室职责：承担森林草原防灭火指挥部日常工作，制定、修订森林草原火灾专项应急预案，开展森林草原火灾风险防控和监测预警工作，组织桌面推演、实兵演练等森林防灭火专项训练，协调各方面力量参加森林草原火灾扑救行动，协助县委、县政府指定的负责同志组织森林草原火灾扑救工作，组织开展调查评估和协调推进善后处置工作，报告和发布森林草原防灭火信息。</w:t>
            </w:r>
          </w:p>
        </w:tc>
      </w:tr>
      <w:tr w14:paraId="1466C024">
        <w:tblPrEx>
          <w:tblCellMar>
            <w:top w:w="0" w:type="dxa"/>
            <w:left w:w="0" w:type="dxa"/>
            <w:bottom w:w="0" w:type="dxa"/>
            <w:right w:w="0" w:type="dxa"/>
          </w:tblCellMar>
        </w:tblPrEx>
        <w:trPr>
          <w:trHeight w:val="947" w:hRule="atLeast"/>
        </w:trPr>
        <w:tc>
          <w:tcPr>
            <w:tcW w:w="75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14:paraId="120038A1">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6044F">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分管森林草原工作的副县长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C94DC">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33E4194A">
        <w:tblPrEx>
          <w:tblCellMar>
            <w:top w:w="0" w:type="dxa"/>
            <w:left w:w="0" w:type="dxa"/>
            <w:bottom w:w="0" w:type="dxa"/>
            <w:right w:w="0" w:type="dxa"/>
          </w:tblCellMar>
        </w:tblPrEx>
        <w:trPr>
          <w:trHeight w:val="704" w:hRule="atLeast"/>
        </w:trPr>
        <w:tc>
          <w:tcPr>
            <w:tcW w:w="751" w:type="dxa"/>
            <w:vMerge w:val="restart"/>
            <w:tcBorders>
              <w:top w:val="nil"/>
              <w:left w:val="single" w:color="000000" w:sz="4" w:space="0"/>
              <w:right w:val="single" w:color="000000" w:sz="4" w:space="0"/>
            </w:tcBorders>
            <w:noWrap w:val="0"/>
            <w:tcMar>
              <w:top w:w="15" w:type="dxa"/>
              <w:left w:w="15" w:type="dxa"/>
              <w:right w:w="15" w:type="dxa"/>
            </w:tcMar>
            <w:textDirection w:val="tbRlV"/>
            <w:vAlign w:val="center"/>
          </w:tcPr>
          <w:p w14:paraId="6AEB4E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副  指  挥  长</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924E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县政府办分管副主任</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CE0F5">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40B3B7B2">
        <w:tblPrEx>
          <w:tblCellMar>
            <w:top w:w="0" w:type="dxa"/>
            <w:left w:w="0" w:type="dxa"/>
            <w:bottom w:w="0" w:type="dxa"/>
            <w:right w:w="0" w:type="dxa"/>
          </w:tblCellMar>
        </w:tblPrEx>
        <w:trPr>
          <w:trHeight w:val="567"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46616929">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DC95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县应急局局长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A34CA">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42DDA5FD">
        <w:tblPrEx>
          <w:tblCellMar>
            <w:top w:w="0" w:type="dxa"/>
            <w:left w:w="0" w:type="dxa"/>
            <w:bottom w:w="0" w:type="dxa"/>
            <w:right w:w="0" w:type="dxa"/>
          </w:tblCellMar>
        </w:tblPrEx>
        <w:trPr>
          <w:trHeight w:val="567"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0C26F5CD">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2DC54">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县林业局局长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F283F">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66249036">
        <w:tblPrEx>
          <w:tblCellMar>
            <w:top w:w="0" w:type="dxa"/>
            <w:left w:w="0" w:type="dxa"/>
            <w:bottom w:w="0" w:type="dxa"/>
            <w:right w:w="0" w:type="dxa"/>
          </w:tblCellMar>
        </w:tblPrEx>
        <w:trPr>
          <w:trHeight w:val="678"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688C6C66">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8DDFD">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县气象局局长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00469">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51992C16">
        <w:tblPrEx>
          <w:tblCellMar>
            <w:top w:w="0" w:type="dxa"/>
            <w:left w:w="0" w:type="dxa"/>
            <w:bottom w:w="0" w:type="dxa"/>
            <w:right w:w="0" w:type="dxa"/>
          </w:tblCellMar>
        </w:tblPrEx>
        <w:trPr>
          <w:trHeight w:val="502"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501C8F58">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CCB8C">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县消防</w:t>
            </w:r>
            <w:r>
              <w:rPr>
                <w:rFonts w:hint="eastAsia" w:ascii="仿宋_GB2312" w:hAnsi="仿宋_GB2312" w:eastAsia="仿宋_GB2312" w:cs="仿宋_GB2312"/>
                <w:color w:val="auto"/>
                <w:spacing w:val="-11"/>
                <w:sz w:val="24"/>
                <w:szCs w:val="24"/>
                <w:lang w:val="en-US" w:eastAsia="zh-CN"/>
              </w:rPr>
              <w:t>救援大队大队长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159FC">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2E782A2E">
        <w:tblPrEx>
          <w:tblCellMar>
            <w:top w:w="0" w:type="dxa"/>
            <w:left w:w="0" w:type="dxa"/>
            <w:bottom w:w="0" w:type="dxa"/>
            <w:right w:w="0" w:type="dxa"/>
          </w:tblCellMar>
        </w:tblPrEx>
        <w:trPr>
          <w:trHeight w:val="556"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04C042AB">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7FD8E">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县人武部政委</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A1BF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6928D83B">
        <w:tblPrEx>
          <w:tblCellMar>
            <w:top w:w="0" w:type="dxa"/>
            <w:left w:w="0" w:type="dxa"/>
            <w:bottom w:w="0" w:type="dxa"/>
            <w:right w:w="0" w:type="dxa"/>
          </w:tblCellMar>
        </w:tblPrEx>
        <w:trPr>
          <w:trHeight w:val="528" w:hRule="atLeast"/>
        </w:trPr>
        <w:tc>
          <w:tcPr>
            <w:tcW w:w="751" w:type="dxa"/>
            <w:vMerge w:val="continue"/>
            <w:tcBorders>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14:paraId="2A1D3B33">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D79A0">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县武警中队中队长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24857">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bl>
    <w:p w14:paraId="23824EB8">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headerReference r:id="rId57" w:type="default"/>
          <w:footerReference r:id="rId59" w:type="default"/>
          <w:headerReference r:id="rId58" w:type="even"/>
          <w:footerReference r:id="rId60"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14:paraId="7794960F">
        <w:tblPrEx>
          <w:tblCellMar>
            <w:top w:w="0" w:type="dxa"/>
            <w:left w:w="0" w:type="dxa"/>
            <w:bottom w:w="0" w:type="dxa"/>
            <w:right w:w="0" w:type="dxa"/>
          </w:tblCellMar>
        </w:tblPrEx>
        <w:trPr>
          <w:trHeight w:val="674" w:hRule="atLeas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610A4">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59A8E">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14:paraId="0BEEDA6B">
        <w:tblPrEx>
          <w:tblCellMar>
            <w:top w:w="0" w:type="dxa"/>
            <w:left w:w="0" w:type="dxa"/>
            <w:bottom w:w="0" w:type="dxa"/>
            <w:right w:w="0" w:type="dxa"/>
          </w:tblCellMar>
        </w:tblPrEx>
        <w:trPr>
          <w:trHeight w:val="694" w:hRule="exact"/>
        </w:trPr>
        <w:tc>
          <w:tcPr>
            <w:tcW w:w="751"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4A2639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成</w:t>
            </w:r>
          </w:p>
          <w:p w14:paraId="7D1C9881">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sz w:val="28"/>
                <w:szCs w:val="28"/>
                <w:lang w:val="en-US" w:eastAsia="zh-CN"/>
              </w:rPr>
            </w:pPr>
          </w:p>
          <w:p w14:paraId="6151D7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员</w:t>
            </w:r>
          </w:p>
          <w:p w14:paraId="1232F97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p>
          <w:p w14:paraId="0F56D8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r>
              <w:rPr>
                <w:rFonts w:hint="eastAsia" w:ascii="仿宋_GB2312" w:hAnsi="仿宋_GB2312" w:eastAsia="仿宋_GB2312" w:cs="仿宋_GB2312"/>
                <w:i w:val="0"/>
                <w:color w:val="000000"/>
                <w:kern w:val="0"/>
                <w:sz w:val="28"/>
                <w:szCs w:val="28"/>
                <w:u w:val="none"/>
                <w:lang w:val="en-US" w:eastAsia="zh-Hans" w:bidi="ar"/>
              </w:rPr>
              <w:t>单</w:t>
            </w:r>
          </w:p>
          <w:p w14:paraId="093E3C61">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sz w:val="28"/>
                <w:szCs w:val="28"/>
                <w:lang w:val="en-US" w:eastAsia="zh-Hans"/>
              </w:rPr>
            </w:pPr>
          </w:p>
          <w:p w14:paraId="1B73FE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Hans" w:bidi="ar"/>
              </w:rPr>
              <w:t>位</w:t>
            </w: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01B6FC05">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县委宣传部</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10073">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根据县现场指挥部统一部署，组织协调新闻媒体做好应急新闻报道和各类信息的及时、准确发布，积极引导舆论。</w:t>
            </w:r>
          </w:p>
        </w:tc>
      </w:tr>
      <w:tr w14:paraId="626C6BFA">
        <w:tblPrEx>
          <w:tblCellMar>
            <w:top w:w="0" w:type="dxa"/>
            <w:left w:w="0" w:type="dxa"/>
            <w:bottom w:w="0" w:type="dxa"/>
            <w:right w:w="0" w:type="dxa"/>
          </w:tblCellMar>
        </w:tblPrEx>
        <w:trPr>
          <w:trHeight w:val="758"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491AA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60A082E">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县委网信办（县宣传事业发展中心）</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EB09B">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负责互联网信息内容管理，组织协调网上宣传和舆论引导，处置网上有害信息。</w:t>
            </w:r>
          </w:p>
        </w:tc>
      </w:tr>
      <w:tr w14:paraId="1BC56E3D">
        <w:tblPrEx>
          <w:tblCellMar>
            <w:top w:w="0" w:type="dxa"/>
            <w:left w:w="0" w:type="dxa"/>
            <w:bottom w:w="0" w:type="dxa"/>
            <w:right w:w="0" w:type="dxa"/>
          </w:tblCellMar>
        </w:tblPrEx>
        <w:trPr>
          <w:trHeight w:val="673"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14FFA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FC9FFAF">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县公安局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0A90E">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负责森林草原火灾现场及周边的治安维护和当地交通管制、疏导；依法组织协调开展森林草原火灾有关违法犯罪案件的查处工作</w:t>
            </w:r>
          </w:p>
        </w:tc>
      </w:tr>
      <w:tr w14:paraId="7C4A778D">
        <w:tblPrEx>
          <w:tblCellMar>
            <w:top w:w="0" w:type="dxa"/>
            <w:left w:w="0" w:type="dxa"/>
            <w:bottom w:w="0" w:type="dxa"/>
            <w:right w:w="0" w:type="dxa"/>
          </w:tblCellMar>
        </w:tblPrEx>
        <w:trPr>
          <w:trHeight w:val="1622"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FC10D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22444C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县应急管理局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5EBD1">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主要承担指挥部组织指挥县级响应一般森林草原火灾扑救工作；承担县森林草原防灭火指挥部办公室的日常工作；负责组织协调有关部门做好森林草原火灾扑救的各项工作；会同有关部门组织开展预案宣传、培训和演练，并根据实际情况，适时组织进行评估和修订；完成县森草防指、市应急管理局和县委、县政府交办的其他工作。</w:t>
            </w:r>
          </w:p>
        </w:tc>
      </w:tr>
      <w:tr w14:paraId="3CDC1D06">
        <w:tblPrEx>
          <w:tblCellMar>
            <w:top w:w="0" w:type="dxa"/>
            <w:left w:w="0" w:type="dxa"/>
            <w:bottom w:w="0" w:type="dxa"/>
            <w:right w:w="0" w:type="dxa"/>
          </w:tblCellMar>
        </w:tblPrEx>
        <w:trPr>
          <w:trHeight w:val="4268"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textDirection w:val="tbRlV"/>
            <w:vAlign w:val="center"/>
          </w:tcPr>
          <w:p w14:paraId="1675090B">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F542CEB">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县林业局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7D6A9">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负责协调指导乡（镇）政府、有关部门、经营主体做好森林草原火灾预防及初期火灾扑救的各项工作；负责组织和督促国家、省卫星监测热点接收、核查和及时上报；组织森林草原火灾信息的收集、分析、评估、审核和上传下达等工作；负责提供森林草原火灾现场地形、地势和山势信息等基础工作；承担全县森林和草原防火监测工作，同气象主管部门加强会商研判，及时向县指挥部领导报送森林草原火险预警信息；协助前线指挥部做好扑救相关工作。负责组织编制森林和草原火灾防治规划并指导实施；开展森林草原火灾风险防控工作，建立完善网格化火灾风险防控制度体系，督促检查各地严格落实网格化巡查、定点责任看护制度和风险防控措施，防范化解和消除隐患；加强火情监测，及时掌握火情动态、火场发展态势及周围情况，并组织基层单位进行核查反馈。积极配合应急部门开展防灭火应急演练；指导开展防火巡护、火源管理、防火设施建设等工作；组织指导国有林场林区和草原开展防火宣传教育、监测预警、督促检查等工作；组织开展灾后调查评估和协调推进善后处置等工作。</w:t>
            </w:r>
          </w:p>
        </w:tc>
      </w:tr>
    </w:tbl>
    <w:p w14:paraId="3ACFF348">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footerReference r:id="rId61" w:type="default"/>
          <w:footerReference r:id="rId62"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14:paraId="4F15FC03">
        <w:tblPrEx>
          <w:tblCellMar>
            <w:top w:w="0" w:type="dxa"/>
            <w:left w:w="0" w:type="dxa"/>
            <w:bottom w:w="0" w:type="dxa"/>
            <w:right w:w="0" w:type="dxa"/>
          </w:tblCellMar>
        </w:tblPrEx>
        <w:trPr>
          <w:trHeight w:val="610" w:hRule="exac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7808C">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34042">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14:paraId="5F510DAF">
        <w:tblPrEx>
          <w:tblCellMar>
            <w:top w:w="0" w:type="dxa"/>
            <w:left w:w="0" w:type="dxa"/>
            <w:bottom w:w="0" w:type="dxa"/>
            <w:right w:w="0" w:type="dxa"/>
          </w:tblCellMar>
        </w:tblPrEx>
        <w:trPr>
          <w:trHeight w:val="1058" w:hRule="exact"/>
        </w:trPr>
        <w:tc>
          <w:tcPr>
            <w:tcW w:w="751"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7B0B0534">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w:t>
            </w:r>
          </w:p>
          <w:p w14:paraId="424991DE">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37772717">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员</w:t>
            </w:r>
          </w:p>
          <w:p w14:paraId="7E3ABF1A">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2F07604C">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单</w:t>
            </w:r>
          </w:p>
          <w:p w14:paraId="66FCACE4">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57976411">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位</w:t>
            </w: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9541BA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县财政局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15850">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负责落实扑救森林草原火灾所需经费和森林草原防灭火项目配套资金；负责及时支付经指挥部协调扑火救灾工作发生的飞机灭火、人工增雨、医疗救助、火灾评估等扑火救灾费用；做好扑救资金使用的监督管理工作。</w:t>
            </w:r>
          </w:p>
        </w:tc>
      </w:tr>
      <w:tr w14:paraId="76B382DE">
        <w:tblPrEx>
          <w:tblCellMar>
            <w:top w:w="0" w:type="dxa"/>
            <w:left w:w="0" w:type="dxa"/>
            <w:bottom w:w="0" w:type="dxa"/>
            <w:right w:w="0" w:type="dxa"/>
          </w:tblCellMar>
        </w:tblPrEx>
        <w:trPr>
          <w:trHeight w:val="58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2FB425D6">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60A8C5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县交通局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A6BB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pacing w:val="-6"/>
                <w:sz w:val="24"/>
                <w:szCs w:val="24"/>
                <w:lang w:val="en-US" w:eastAsia="zh-CN" w:bidi="ar"/>
              </w:rPr>
              <w:t>负责组织协调交通运力，做好扑火力量、物资及机具设备的运输工作。</w:t>
            </w:r>
          </w:p>
        </w:tc>
      </w:tr>
      <w:tr w14:paraId="49B1CA14">
        <w:tblPrEx>
          <w:tblCellMar>
            <w:top w:w="0" w:type="dxa"/>
            <w:left w:w="0" w:type="dxa"/>
            <w:bottom w:w="0" w:type="dxa"/>
            <w:right w:w="0" w:type="dxa"/>
          </w:tblCellMar>
        </w:tblPrEx>
        <w:trPr>
          <w:trHeight w:val="1135"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588E600D">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492ACF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县工信局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37AC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负责紧急状态下重要物资的生产组织工作。</w:t>
            </w:r>
          </w:p>
          <w:p w14:paraId="409C207F">
            <w:pPr>
              <w:pStyle w:val="7"/>
              <w:keepNext w:val="0"/>
              <w:keepLines w:val="0"/>
              <w:pageBreakBefore w:val="0"/>
              <w:kinsoku/>
              <w:wordWrap/>
              <w:overflowPunct/>
              <w:topLinePunct w:val="0"/>
              <w:bidi w:val="0"/>
              <w:snapToGrid/>
              <w:spacing w:line="300" w:lineRule="exact"/>
              <w:rPr>
                <w:rFonts w:hint="eastAsia" w:ascii="仿宋_GB2312" w:hAnsi="仿宋_GB2312" w:eastAsia="仿宋_GB2312" w:cs="仿宋_GB2312"/>
                <w:sz w:val="24"/>
                <w:szCs w:val="24"/>
                <w:lang w:val="en-US" w:eastAsia="zh-CN"/>
              </w:rPr>
            </w:pPr>
            <w:r>
              <w:rPr>
                <w:rStyle w:val="17"/>
                <w:rFonts w:hint="eastAsia" w:ascii="仿宋_GB2312" w:hAnsi="仿宋_GB2312" w:eastAsia="仿宋_GB2312" w:cs="仿宋_GB2312"/>
                <w:sz w:val="24"/>
                <w:szCs w:val="24"/>
                <w:lang w:val="en-US" w:eastAsia="zh-CN" w:bidi="ar"/>
              </w:rPr>
              <w:t>负责为森林草原防灭火无线电通信提供应急频率支持，及时查处影响防灭火正常通信的信号干扰。协调移动、联通电信临县分公司保障救援应急通信。</w:t>
            </w:r>
          </w:p>
        </w:tc>
      </w:tr>
      <w:tr w14:paraId="0882D082">
        <w:tblPrEx>
          <w:tblCellMar>
            <w:top w:w="0" w:type="dxa"/>
            <w:left w:w="0" w:type="dxa"/>
            <w:bottom w:w="0" w:type="dxa"/>
            <w:right w:w="0" w:type="dxa"/>
          </w:tblCellMar>
        </w:tblPrEx>
        <w:trPr>
          <w:trHeight w:val="60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4D59881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BD743C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县民政局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193E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配合做好减少因传统祭祀方式造成的森林草原火灾风险工作；做好死亡人员的火化工作。</w:t>
            </w:r>
          </w:p>
          <w:p w14:paraId="46821B99">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color w:val="000000"/>
                <w:kern w:val="0"/>
                <w:sz w:val="24"/>
                <w:szCs w:val="24"/>
                <w:lang w:val="en-US" w:eastAsia="zh-CN" w:bidi="ar"/>
              </w:rPr>
            </w:pPr>
          </w:p>
        </w:tc>
      </w:tr>
      <w:tr w14:paraId="26AA093E">
        <w:tblPrEx>
          <w:tblCellMar>
            <w:top w:w="0" w:type="dxa"/>
            <w:left w:w="0" w:type="dxa"/>
            <w:bottom w:w="0" w:type="dxa"/>
            <w:right w:w="0" w:type="dxa"/>
          </w:tblCellMar>
        </w:tblPrEx>
        <w:trPr>
          <w:trHeight w:val="647"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3FAB395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A509AB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县水利局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98B8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负责提供火场附近水源地信息，并协调水库管理单位全力满足扑救森林草原火灾时飞机吊桶、消防水车等用水需求。</w:t>
            </w:r>
          </w:p>
        </w:tc>
      </w:tr>
      <w:tr w14:paraId="56051E47">
        <w:tblPrEx>
          <w:tblCellMar>
            <w:top w:w="0" w:type="dxa"/>
            <w:left w:w="0" w:type="dxa"/>
            <w:bottom w:w="0" w:type="dxa"/>
            <w:right w:w="0" w:type="dxa"/>
          </w:tblCellMar>
        </w:tblPrEx>
        <w:trPr>
          <w:trHeight w:val="126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0B193870">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12A1AA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县文旅局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7278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配合相关部门做好旅行社、游客在旅游景区（点）的森林草原防火工作；负责旅游团队森林草原防火教育；配合旅游景区（点）管理部门对森林草原火灾威胁到的重要旅游设施进行监控和保护。</w:t>
            </w:r>
            <w:r>
              <w:rPr>
                <w:rFonts w:hint="eastAsia" w:ascii="仿宋_GB2312" w:hAnsi="仿宋_GB2312" w:eastAsia="仿宋_GB2312" w:cs="仿宋_GB2312"/>
                <w:color w:val="000000"/>
                <w:kern w:val="0"/>
                <w:sz w:val="24"/>
                <w:szCs w:val="24"/>
                <w:lang w:val="en-US" w:eastAsia="zh-CN" w:bidi="ar"/>
              </w:rPr>
              <w:t>负责指导广播电视系统开展森林草原防灭火的宣传报道工作。</w:t>
            </w:r>
          </w:p>
        </w:tc>
      </w:tr>
      <w:tr w14:paraId="7FDF7E7E">
        <w:tblPrEx>
          <w:tblCellMar>
            <w:top w:w="0" w:type="dxa"/>
            <w:left w:w="0" w:type="dxa"/>
            <w:bottom w:w="0" w:type="dxa"/>
            <w:right w:w="0" w:type="dxa"/>
          </w:tblCellMar>
        </w:tblPrEx>
        <w:trPr>
          <w:trHeight w:val="745"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782A7091">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08AD26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县卫健局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68F79">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负责组织协调事发地乡镇开展森林草原火灾伤病员救治、相关区域卫生防疫等紧急医疗救援及保障工作。必要时调派县级医疗资源进行援助。</w:t>
            </w:r>
          </w:p>
        </w:tc>
      </w:tr>
      <w:tr w14:paraId="0AFBFAC3">
        <w:tblPrEx>
          <w:tblCellMar>
            <w:top w:w="0" w:type="dxa"/>
            <w:left w:w="0" w:type="dxa"/>
            <w:bottom w:w="0" w:type="dxa"/>
            <w:right w:w="0" w:type="dxa"/>
          </w:tblCellMar>
        </w:tblPrEx>
        <w:trPr>
          <w:trHeight w:val="1000"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13C47756">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2BD886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县农业农村局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81BB8">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负责做好森林防火期农事用火管理工作；组织、指导开展农林交错区农耕地内农作物秸秆、杂草等的清理工作；及时提供森林火灾现场周围农牧业生产信息，对农业生产及相关设施采取应急监控保护等措施。</w:t>
            </w:r>
          </w:p>
          <w:p w14:paraId="35A3B661">
            <w:pPr>
              <w:pStyle w:val="18"/>
              <w:keepNext w:val="0"/>
              <w:keepLines w:val="0"/>
              <w:pageBreakBefore w:val="0"/>
              <w:kinsoku/>
              <w:wordWrap/>
              <w:overflowPunct/>
              <w:topLinePunct w:val="0"/>
              <w:bidi w:val="0"/>
              <w:snapToGrid/>
              <w:spacing w:line="300" w:lineRule="exact"/>
              <w:jc w:val="both"/>
              <w:rPr>
                <w:rFonts w:hint="eastAsia" w:ascii="仿宋_GB2312" w:hAnsi="仿宋_GB2312" w:eastAsia="仿宋_GB2312" w:cs="仿宋_GB2312"/>
                <w:sz w:val="24"/>
                <w:szCs w:val="24"/>
              </w:rPr>
            </w:pPr>
          </w:p>
        </w:tc>
      </w:tr>
      <w:tr w14:paraId="2EEDD8DF">
        <w:tblPrEx>
          <w:tblCellMar>
            <w:top w:w="0" w:type="dxa"/>
            <w:left w:w="0" w:type="dxa"/>
            <w:bottom w:w="0" w:type="dxa"/>
            <w:right w:w="0" w:type="dxa"/>
          </w:tblCellMar>
        </w:tblPrEx>
        <w:trPr>
          <w:trHeight w:val="1059" w:hRule="exact"/>
        </w:trPr>
        <w:tc>
          <w:tcPr>
            <w:tcW w:w="751" w:type="dxa"/>
            <w:vMerge w:val="continue"/>
            <w:tcBorders>
              <w:left w:val="single" w:color="auto" w:sz="4" w:space="0"/>
              <w:bottom w:val="single" w:color="auto" w:sz="4" w:space="0"/>
              <w:right w:val="single" w:color="auto" w:sz="4" w:space="0"/>
            </w:tcBorders>
            <w:noWrap w:val="0"/>
            <w:tcMar>
              <w:top w:w="15" w:type="dxa"/>
              <w:left w:w="15" w:type="dxa"/>
              <w:right w:w="15" w:type="dxa"/>
            </w:tcMar>
            <w:textDirection w:val="tbRlV"/>
            <w:vAlign w:val="center"/>
          </w:tcPr>
          <w:p w14:paraId="42314BC7">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14:paraId="22D6A2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县发改局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D75F4">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根据国家和省发展改革委政策资金扶持方向，会同有关部门积极争取中央预算内资金支持森林草原防灭火基础设施项目建设；负责协调应急救灾储备物资的收储、轮换和日常管理工作。</w:t>
            </w:r>
          </w:p>
        </w:tc>
      </w:tr>
    </w:tbl>
    <w:p w14:paraId="3A3B84AC">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footerReference r:id="rId63" w:type="default"/>
          <w:footerReference r:id="rId64"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51"/>
        <w:gridCol w:w="2826"/>
        <w:gridCol w:w="9138"/>
      </w:tblGrid>
      <w:tr w14:paraId="07EE7F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47" w:hRule="exact"/>
        </w:trPr>
        <w:tc>
          <w:tcPr>
            <w:tcW w:w="3577" w:type="dxa"/>
            <w:gridSpan w:val="2"/>
            <w:tcBorders>
              <w:tl2br w:val="nil"/>
              <w:tr2bl w:val="nil"/>
            </w:tcBorders>
            <w:noWrap w:val="0"/>
            <w:tcMar>
              <w:top w:w="15" w:type="dxa"/>
              <w:left w:w="15" w:type="dxa"/>
              <w:right w:w="15" w:type="dxa"/>
            </w:tcMar>
            <w:vAlign w:val="center"/>
          </w:tcPr>
          <w:p w14:paraId="08E25E35">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l2br w:val="nil"/>
              <w:tr2bl w:val="nil"/>
            </w:tcBorders>
            <w:noWrap w:val="0"/>
            <w:tcMar>
              <w:top w:w="15" w:type="dxa"/>
              <w:left w:w="15" w:type="dxa"/>
              <w:right w:w="15" w:type="dxa"/>
            </w:tcMar>
            <w:vAlign w:val="center"/>
          </w:tcPr>
          <w:p w14:paraId="75DAD3A0">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14:paraId="706287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812" w:hRule="exact"/>
        </w:trPr>
        <w:tc>
          <w:tcPr>
            <w:tcW w:w="751" w:type="dxa"/>
            <w:vMerge w:val="restart"/>
            <w:tcBorders>
              <w:tl2br w:val="nil"/>
              <w:tr2bl w:val="nil"/>
            </w:tcBorders>
            <w:noWrap w:val="0"/>
            <w:tcMar>
              <w:top w:w="15" w:type="dxa"/>
              <w:left w:w="15" w:type="dxa"/>
              <w:right w:w="15" w:type="dxa"/>
            </w:tcMar>
            <w:vAlign w:val="center"/>
          </w:tcPr>
          <w:p w14:paraId="1B2AC0BB">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w:t>
            </w:r>
          </w:p>
          <w:p w14:paraId="4BA0B8FA">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08C11BC9">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员</w:t>
            </w:r>
          </w:p>
          <w:p w14:paraId="7E79B1E0">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1BCE76CD">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单</w:t>
            </w:r>
          </w:p>
          <w:p w14:paraId="13D9D1AA">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058E11DF">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位</w:t>
            </w:r>
          </w:p>
        </w:tc>
        <w:tc>
          <w:tcPr>
            <w:tcW w:w="2826" w:type="dxa"/>
            <w:tcBorders>
              <w:tl2br w:val="nil"/>
              <w:tr2bl w:val="nil"/>
            </w:tcBorders>
            <w:noWrap w:val="0"/>
            <w:tcMar>
              <w:top w:w="15" w:type="dxa"/>
              <w:left w:w="15" w:type="dxa"/>
              <w:right w:w="15" w:type="dxa"/>
            </w:tcMar>
            <w:vAlign w:val="center"/>
          </w:tcPr>
          <w:p w14:paraId="23848F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县教科局</w:t>
            </w:r>
          </w:p>
        </w:tc>
        <w:tc>
          <w:tcPr>
            <w:tcW w:w="9138" w:type="dxa"/>
            <w:tcBorders>
              <w:tl2br w:val="nil"/>
              <w:tr2bl w:val="nil"/>
            </w:tcBorders>
            <w:noWrap w:val="0"/>
            <w:tcMar>
              <w:top w:w="15" w:type="dxa"/>
              <w:left w:w="15" w:type="dxa"/>
              <w:right w:w="15" w:type="dxa"/>
            </w:tcMar>
            <w:vAlign w:val="center"/>
          </w:tcPr>
          <w:p w14:paraId="04E0CE7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负责全县中、小学生的森林草原防火宣传教育工作；做好重点火险区域中、小学生应对森林火灾的安全避险教育工作。</w:t>
            </w:r>
          </w:p>
          <w:p w14:paraId="24005ADE">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p>
        </w:tc>
      </w:tr>
      <w:tr w14:paraId="1A554F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72" w:hRule="exact"/>
        </w:trPr>
        <w:tc>
          <w:tcPr>
            <w:tcW w:w="751" w:type="dxa"/>
            <w:vMerge w:val="continue"/>
            <w:tcBorders>
              <w:tl2br w:val="nil"/>
              <w:tr2bl w:val="nil"/>
            </w:tcBorders>
            <w:noWrap w:val="0"/>
            <w:tcMar>
              <w:top w:w="15" w:type="dxa"/>
              <w:left w:w="15" w:type="dxa"/>
              <w:right w:w="15" w:type="dxa"/>
            </w:tcMar>
            <w:textDirection w:val="tbRlV"/>
            <w:vAlign w:val="center"/>
          </w:tcPr>
          <w:p w14:paraId="40844294">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4264BCB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县气象局</w:t>
            </w:r>
          </w:p>
        </w:tc>
        <w:tc>
          <w:tcPr>
            <w:tcW w:w="9138" w:type="dxa"/>
            <w:tcBorders>
              <w:tl2br w:val="nil"/>
              <w:tr2bl w:val="nil"/>
            </w:tcBorders>
            <w:noWrap w:val="0"/>
            <w:tcMar>
              <w:top w:w="15" w:type="dxa"/>
              <w:left w:w="15" w:type="dxa"/>
              <w:right w:w="15" w:type="dxa"/>
            </w:tcMar>
            <w:vAlign w:val="center"/>
          </w:tcPr>
          <w:p w14:paraId="4C87BF91">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负责定时向指挥部提供短期和中、长期火险天气预测；及时向前线指挥部提供天气形势分析数据等信息；适时组织实施人工影响天气作业。</w:t>
            </w:r>
          </w:p>
        </w:tc>
      </w:tr>
      <w:tr w14:paraId="4FDB41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70" w:hRule="exact"/>
        </w:trPr>
        <w:tc>
          <w:tcPr>
            <w:tcW w:w="751" w:type="dxa"/>
            <w:vMerge w:val="continue"/>
            <w:tcBorders>
              <w:tl2br w:val="nil"/>
              <w:tr2bl w:val="nil"/>
            </w:tcBorders>
            <w:noWrap w:val="0"/>
            <w:tcMar>
              <w:top w:w="15" w:type="dxa"/>
              <w:left w:w="15" w:type="dxa"/>
              <w:right w:w="15" w:type="dxa"/>
            </w:tcMar>
            <w:textDirection w:val="tbRlV"/>
            <w:vAlign w:val="center"/>
          </w:tcPr>
          <w:p w14:paraId="2B209AA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4B6D21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县消防救援大队</w:t>
            </w:r>
          </w:p>
        </w:tc>
        <w:tc>
          <w:tcPr>
            <w:tcW w:w="9138" w:type="dxa"/>
            <w:tcBorders>
              <w:tl2br w:val="nil"/>
              <w:tr2bl w:val="nil"/>
            </w:tcBorders>
            <w:noWrap w:val="0"/>
            <w:tcMar>
              <w:top w:w="15" w:type="dxa"/>
              <w:left w:w="15" w:type="dxa"/>
              <w:right w:w="15" w:type="dxa"/>
            </w:tcMar>
            <w:vAlign w:val="center"/>
          </w:tcPr>
          <w:p w14:paraId="43858FC9">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负责森林草原火灾现场村庄、企业、重要基础设施等的消防工作，参加森林草原火灾扑救工作。</w:t>
            </w:r>
          </w:p>
        </w:tc>
      </w:tr>
      <w:tr w14:paraId="7D2C67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25" w:hRule="exact"/>
        </w:trPr>
        <w:tc>
          <w:tcPr>
            <w:tcW w:w="751" w:type="dxa"/>
            <w:vMerge w:val="continue"/>
            <w:tcBorders>
              <w:tl2br w:val="nil"/>
              <w:tr2bl w:val="nil"/>
            </w:tcBorders>
            <w:noWrap w:val="0"/>
            <w:tcMar>
              <w:top w:w="15" w:type="dxa"/>
              <w:left w:w="15" w:type="dxa"/>
              <w:right w:w="15" w:type="dxa"/>
            </w:tcMar>
            <w:textDirection w:val="tbRlV"/>
            <w:vAlign w:val="center"/>
          </w:tcPr>
          <w:p w14:paraId="623CC84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523FAD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县应急救援中心</w:t>
            </w:r>
          </w:p>
        </w:tc>
        <w:tc>
          <w:tcPr>
            <w:tcW w:w="9138" w:type="dxa"/>
            <w:tcBorders>
              <w:tl2br w:val="nil"/>
              <w:tr2bl w:val="nil"/>
            </w:tcBorders>
            <w:noWrap w:val="0"/>
            <w:tcMar>
              <w:top w:w="15" w:type="dxa"/>
              <w:left w:w="15" w:type="dxa"/>
              <w:right w:w="15" w:type="dxa"/>
            </w:tcMar>
            <w:vAlign w:val="center"/>
          </w:tcPr>
          <w:p w14:paraId="2A8B3872">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参加森林草原火灾扑救工作</w:t>
            </w:r>
          </w:p>
        </w:tc>
      </w:tr>
      <w:tr w14:paraId="351B61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46" w:hRule="exact"/>
        </w:trPr>
        <w:tc>
          <w:tcPr>
            <w:tcW w:w="751" w:type="dxa"/>
            <w:vMerge w:val="continue"/>
            <w:tcBorders>
              <w:tl2br w:val="nil"/>
              <w:tr2bl w:val="nil"/>
            </w:tcBorders>
            <w:noWrap w:val="0"/>
            <w:tcMar>
              <w:top w:w="15" w:type="dxa"/>
              <w:left w:w="15" w:type="dxa"/>
              <w:right w:w="15" w:type="dxa"/>
            </w:tcMar>
            <w:textDirection w:val="tbRlV"/>
            <w:vAlign w:val="center"/>
          </w:tcPr>
          <w:p w14:paraId="37BB5789">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4F6773D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县人武部</w:t>
            </w:r>
          </w:p>
        </w:tc>
        <w:tc>
          <w:tcPr>
            <w:tcW w:w="9138" w:type="dxa"/>
            <w:tcBorders>
              <w:tl2br w:val="nil"/>
              <w:tr2bl w:val="nil"/>
            </w:tcBorders>
            <w:noWrap w:val="0"/>
            <w:tcMar>
              <w:top w:w="15" w:type="dxa"/>
              <w:left w:w="15" w:type="dxa"/>
              <w:right w:w="15" w:type="dxa"/>
            </w:tcMar>
            <w:vAlign w:val="center"/>
          </w:tcPr>
          <w:p w14:paraId="678A5699">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负责组织协调当地民兵、预备役部队参加森林草原火灾扑救工作。</w:t>
            </w:r>
          </w:p>
        </w:tc>
      </w:tr>
      <w:tr w14:paraId="22A52D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96" w:hRule="exact"/>
        </w:trPr>
        <w:tc>
          <w:tcPr>
            <w:tcW w:w="751" w:type="dxa"/>
            <w:vMerge w:val="continue"/>
            <w:tcBorders>
              <w:tl2br w:val="nil"/>
              <w:tr2bl w:val="nil"/>
            </w:tcBorders>
            <w:noWrap w:val="0"/>
            <w:tcMar>
              <w:top w:w="15" w:type="dxa"/>
              <w:left w:w="15" w:type="dxa"/>
              <w:right w:w="15" w:type="dxa"/>
            </w:tcMar>
            <w:textDirection w:val="tbRlV"/>
            <w:vAlign w:val="center"/>
          </w:tcPr>
          <w:p w14:paraId="117FECE1">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1D2E24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县武警中队</w:t>
            </w:r>
          </w:p>
        </w:tc>
        <w:tc>
          <w:tcPr>
            <w:tcW w:w="9138" w:type="dxa"/>
            <w:tcBorders>
              <w:tl2br w:val="nil"/>
              <w:tr2bl w:val="nil"/>
            </w:tcBorders>
            <w:noWrap w:val="0"/>
            <w:tcMar>
              <w:top w:w="15" w:type="dxa"/>
              <w:left w:w="15" w:type="dxa"/>
              <w:right w:w="15" w:type="dxa"/>
            </w:tcMar>
            <w:vAlign w:val="center"/>
          </w:tcPr>
          <w:p w14:paraId="04DE6B4A">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负责组织协调所属部队参加森林草原火灾扑救工作。</w:t>
            </w:r>
          </w:p>
        </w:tc>
      </w:tr>
      <w:tr w14:paraId="4E6D98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840" w:hRule="exact"/>
        </w:trPr>
        <w:tc>
          <w:tcPr>
            <w:tcW w:w="751" w:type="dxa"/>
            <w:vMerge w:val="continue"/>
            <w:tcBorders>
              <w:tl2br w:val="nil"/>
              <w:tr2bl w:val="nil"/>
            </w:tcBorders>
            <w:noWrap w:val="0"/>
            <w:tcMar>
              <w:top w:w="15" w:type="dxa"/>
              <w:left w:w="15" w:type="dxa"/>
              <w:right w:w="15" w:type="dxa"/>
            </w:tcMar>
            <w:textDirection w:val="tbRlV"/>
            <w:vAlign w:val="center"/>
          </w:tcPr>
          <w:p w14:paraId="43C4089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5A6B857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县能源局</w:t>
            </w:r>
          </w:p>
        </w:tc>
        <w:tc>
          <w:tcPr>
            <w:tcW w:w="9138" w:type="dxa"/>
            <w:tcBorders>
              <w:tl2br w:val="nil"/>
              <w:tr2bl w:val="nil"/>
            </w:tcBorders>
            <w:noWrap w:val="0"/>
            <w:tcMar>
              <w:top w:w="15" w:type="dxa"/>
              <w:left w:w="15" w:type="dxa"/>
              <w:right w:w="15" w:type="dxa"/>
            </w:tcMar>
            <w:vAlign w:val="center"/>
          </w:tcPr>
          <w:p w14:paraId="5F93F7E6">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负责督促指导电力企业、油气长输管道企业做好穿越森林、草原、林地及其边缘的输电线路、油气输送管道的隐患排查治理工作。</w:t>
            </w:r>
          </w:p>
        </w:tc>
      </w:tr>
      <w:tr w14:paraId="7C8EBA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53" w:hRule="exact"/>
        </w:trPr>
        <w:tc>
          <w:tcPr>
            <w:tcW w:w="751" w:type="dxa"/>
            <w:vMerge w:val="continue"/>
            <w:tcBorders>
              <w:tl2br w:val="nil"/>
              <w:tr2bl w:val="nil"/>
            </w:tcBorders>
            <w:noWrap w:val="0"/>
            <w:tcMar>
              <w:top w:w="15" w:type="dxa"/>
              <w:left w:w="15" w:type="dxa"/>
              <w:right w:w="15" w:type="dxa"/>
            </w:tcMar>
            <w:textDirection w:val="tbRlV"/>
            <w:vAlign w:val="center"/>
          </w:tcPr>
          <w:p w14:paraId="7F086B62">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62F1A33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县电力公司</w:t>
            </w:r>
          </w:p>
        </w:tc>
        <w:tc>
          <w:tcPr>
            <w:tcW w:w="9138" w:type="dxa"/>
            <w:tcBorders>
              <w:tl2br w:val="nil"/>
              <w:tr2bl w:val="nil"/>
            </w:tcBorders>
            <w:noWrap w:val="0"/>
            <w:tcMar>
              <w:top w:w="15" w:type="dxa"/>
              <w:left w:w="15" w:type="dxa"/>
              <w:right w:w="15" w:type="dxa"/>
            </w:tcMar>
            <w:vAlign w:val="center"/>
          </w:tcPr>
          <w:p w14:paraId="32FED2C7">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val="0"/>
                <w:bCs/>
                <w:i w:val="0"/>
                <w:color w:val="000000"/>
                <w:sz w:val="24"/>
                <w:szCs w:val="24"/>
                <w:u w:val="none"/>
                <w:lang w:val="en-US" w:eastAsia="zh-CN"/>
              </w:rPr>
              <w:t>负责公司所属</w:t>
            </w:r>
            <w:r>
              <w:rPr>
                <w:rStyle w:val="17"/>
                <w:rFonts w:hint="eastAsia" w:ascii="仿宋_GB2312" w:hAnsi="仿宋_GB2312" w:eastAsia="仿宋_GB2312" w:cs="仿宋_GB2312"/>
                <w:sz w:val="24"/>
                <w:szCs w:val="24"/>
                <w:lang w:val="en-US" w:eastAsia="zh-CN" w:bidi="ar"/>
              </w:rPr>
              <w:t>穿越森林、草原、林地及其边缘的输电线路、电力设施的隐患排查治理工作。</w:t>
            </w:r>
          </w:p>
        </w:tc>
      </w:tr>
      <w:tr w14:paraId="011D40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exact"/>
        </w:trPr>
        <w:tc>
          <w:tcPr>
            <w:tcW w:w="751" w:type="dxa"/>
            <w:vMerge w:val="continue"/>
            <w:tcBorders>
              <w:tl2br w:val="nil"/>
              <w:tr2bl w:val="nil"/>
            </w:tcBorders>
            <w:noWrap w:val="0"/>
            <w:tcMar>
              <w:top w:w="15" w:type="dxa"/>
              <w:left w:w="15" w:type="dxa"/>
              <w:right w:w="15" w:type="dxa"/>
            </w:tcMar>
            <w:textDirection w:val="tbRlV"/>
            <w:vAlign w:val="center"/>
          </w:tcPr>
          <w:p w14:paraId="4A282B77">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164E13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移动临县分公司</w:t>
            </w:r>
          </w:p>
        </w:tc>
        <w:tc>
          <w:tcPr>
            <w:tcW w:w="9138" w:type="dxa"/>
            <w:vMerge w:val="restart"/>
            <w:tcBorders>
              <w:tl2br w:val="nil"/>
              <w:tr2bl w:val="nil"/>
            </w:tcBorders>
            <w:noWrap w:val="0"/>
            <w:tcMar>
              <w:top w:w="15" w:type="dxa"/>
              <w:left w:w="15" w:type="dxa"/>
              <w:right w:w="15" w:type="dxa"/>
            </w:tcMar>
            <w:vAlign w:val="center"/>
          </w:tcPr>
          <w:p w14:paraId="13DD4606">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负责森林草原防火应急通信保障，保证公共移动通信网络覆盖火场指挥区域；配备与扑火需要相适应的通信设备和通信指挥车。</w:t>
            </w:r>
          </w:p>
          <w:p w14:paraId="665FC54F">
            <w:pPr>
              <w:pStyle w:val="18"/>
              <w:keepNext w:val="0"/>
              <w:keepLines w:val="0"/>
              <w:pageBreakBefore w:val="0"/>
              <w:kinsoku/>
              <w:wordWrap/>
              <w:overflowPunct/>
              <w:topLinePunct w:val="0"/>
              <w:bidi w:val="0"/>
              <w:snapToGrid/>
              <w:spacing w:line="300" w:lineRule="exact"/>
              <w:jc w:val="both"/>
              <w:rPr>
                <w:rFonts w:hint="eastAsia" w:ascii="仿宋_GB2312" w:hAnsi="仿宋_GB2312" w:eastAsia="仿宋_GB2312" w:cs="仿宋_GB2312"/>
                <w:sz w:val="24"/>
                <w:szCs w:val="24"/>
                <w:lang w:val="en-US" w:eastAsia="zh-CN"/>
              </w:rPr>
            </w:pPr>
          </w:p>
        </w:tc>
      </w:tr>
      <w:tr w14:paraId="575236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exact"/>
        </w:trPr>
        <w:tc>
          <w:tcPr>
            <w:tcW w:w="751" w:type="dxa"/>
            <w:vMerge w:val="continue"/>
            <w:tcBorders>
              <w:tl2br w:val="nil"/>
              <w:tr2bl w:val="nil"/>
            </w:tcBorders>
            <w:noWrap w:val="0"/>
            <w:tcMar>
              <w:top w:w="15" w:type="dxa"/>
              <w:left w:w="15" w:type="dxa"/>
              <w:right w:w="15" w:type="dxa"/>
            </w:tcMar>
            <w:textDirection w:val="tbRlV"/>
            <w:vAlign w:val="center"/>
          </w:tcPr>
          <w:p w14:paraId="3851FCAD">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l2br w:val="nil"/>
              <w:tr2bl w:val="nil"/>
            </w:tcBorders>
            <w:noWrap w:val="0"/>
            <w:tcMar>
              <w:top w:w="15" w:type="dxa"/>
              <w:left w:w="15" w:type="dxa"/>
              <w:right w:w="15" w:type="dxa"/>
            </w:tcMar>
            <w:vAlign w:val="center"/>
          </w:tcPr>
          <w:p w14:paraId="77EC5B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联通临县分公司</w:t>
            </w:r>
          </w:p>
        </w:tc>
        <w:tc>
          <w:tcPr>
            <w:tcW w:w="9138" w:type="dxa"/>
            <w:vMerge w:val="continue"/>
            <w:tcBorders>
              <w:tl2br w:val="nil"/>
              <w:tr2bl w:val="nil"/>
            </w:tcBorders>
            <w:noWrap w:val="0"/>
            <w:tcMar>
              <w:top w:w="15" w:type="dxa"/>
              <w:left w:w="15" w:type="dxa"/>
              <w:right w:w="15" w:type="dxa"/>
            </w:tcMar>
            <w:vAlign w:val="center"/>
          </w:tcPr>
          <w:p w14:paraId="12F552FC">
            <w:pPr>
              <w:keepNext w:val="0"/>
              <w:keepLines w:val="0"/>
              <w:pageBreakBefore w:val="0"/>
              <w:kinsoku/>
              <w:wordWrap/>
              <w:overflowPunct/>
              <w:topLinePunct w:val="0"/>
              <w:autoSpaceDE/>
              <w:autoSpaceDN/>
              <w:bidi w:val="0"/>
              <w:adjustRightInd/>
              <w:snapToGrid/>
              <w:spacing w:line="300" w:lineRule="exact"/>
              <w:jc w:val="both"/>
              <w:rPr>
                <w:rFonts w:hint="eastAsia" w:ascii="仿宋_GB2312" w:hAnsi="仿宋_GB2312" w:eastAsia="仿宋_GB2312" w:cs="仿宋_GB2312"/>
                <w:b/>
                <w:i w:val="0"/>
                <w:color w:val="000000"/>
                <w:sz w:val="28"/>
                <w:szCs w:val="28"/>
                <w:u w:val="none"/>
              </w:rPr>
            </w:pPr>
          </w:p>
        </w:tc>
      </w:tr>
      <w:tr w14:paraId="701EBE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65" w:hRule="exact"/>
        </w:trPr>
        <w:tc>
          <w:tcPr>
            <w:tcW w:w="751" w:type="dxa"/>
            <w:vMerge w:val="continue"/>
            <w:tcBorders>
              <w:tl2br w:val="nil"/>
              <w:tr2bl w:val="nil"/>
            </w:tcBorders>
            <w:noWrap w:val="0"/>
            <w:tcMar>
              <w:top w:w="15" w:type="dxa"/>
              <w:left w:w="15" w:type="dxa"/>
              <w:right w:w="15" w:type="dxa"/>
            </w:tcMar>
            <w:textDirection w:val="tbRlV"/>
            <w:vAlign w:val="center"/>
          </w:tcPr>
          <w:p w14:paraId="35B297C6">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l2br w:val="nil"/>
              <w:tr2bl w:val="nil"/>
            </w:tcBorders>
            <w:noWrap w:val="0"/>
            <w:tcMar>
              <w:top w:w="15" w:type="dxa"/>
              <w:left w:w="15" w:type="dxa"/>
              <w:right w:w="15" w:type="dxa"/>
            </w:tcMar>
            <w:vAlign w:val="center"/>
          </w:tcPr>
          <w:p w14:paraId="2DF09C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电信临县分公司</w:t>
            </w:r>
          </w:p>
        </w:tc>
        <w:tc>
          <w:tcPr>
            <w:tcW w:w="9138" w:type="dxa"/>
            <w:vMerge w:val="continue"/>
            <w:tcBorders>
              <w:tl2br w:val="nil"/>
              <w:tr2bl w:val="nil"/>
            </w:tcBorders>
            <w:noWrap w:val="0"/>
            <w:tcMar>
              <w:top w:w="15" w:type="dxa"/>
              <w:left w:w="15" w:type="dxa"/>
              <w:right w:w="15" w:type="dxa"/>
            </w:tcMar>
            <w:vAlign w:val="center"/>
          </w:tcPr>
          <w:p w14:paraId="0B24481E">
            <w:pPr>
              <w:keepNext w:val="0"/>
              <w:keepLines w:val="0"/>
              <w:pageBreakBefore w:val="0"/>
              <w:kinsoku/>
              <w:wordWrap/>
              <w:overflowPunct/>
              <w:topLinePunct w:val="0"/>
              <w:autoSpaceDE/>
              <w:autoSpaceDN/>
              <w:bidi w:val="0"/>
              <w:adjustRightInd/>
              <w:snapToGrid/>
              <w:spacing w:line="300" w:lineRule="exact"/>
              <w:jc w:val="both"/>
              <w:rPr>
                <w:rFonts w:hint="eastAsia" w:ascii="仿宋_GB2312" w:hAnsi="仿宋_GB2312" w:eastAsia="仿宋_GB2312" w:cs="仿宋_GB2312"/>
                <w:b/>
                <w:i w:val="0"/>
                <w:color w:val="000000"/>
                <w:sz w:val="28"/>
                <w:szCs w:val="28"/>
                <w:u w:val="none"/>
              </w:rPr>
            </w:pPr>
          </w:p>
        </w:tc>
      </w:tr>
    </w:tbl>
    <w:p w14:paraId="298D1A42">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both"/>
        <w:textAlignment w:val="auto"/>
        <w:rPr>
          <w:rFonts w:hint="eastAsia" w:ascii="黑体" w:hAnsi="黑体" w:eastAsia="黑体" w:cs="黑体"/>
          <w:sz w:val="32"/>
          <w:szCs w:val="32"/>
          <w:lang w:val="en-US" w:eastAsia="zh-CN"/>
        </w:rPr>
        <w:sectPr>
          <w:footerReference r:id="rId65" w:type="default"/>
          <w:footerReference r:id="rId66"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47DEAB44">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附件2： </w:t>
      </w:r>
    </w:p>
    <w:p w14:paraId="7BA216A8">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center"/>
        <w:textAlignment w:val="auto"/>
        <w:rPr>
          <w:rFonts w:hint="eastAsia" w:ascii="黑体" w:hAnsi="宋体" w:eastAsia="黑体" w:cs="黑体"/>
          <w:b w:val="0"/>
          <w:bCs w:val="0"/>
          <w:i w:val="0"/>
          <w:color w:val="000000"/>
          <w:kern w:val="0"/>
          <w:sz w:val="44"/>
          <w:szCs w:val="44"/>
          <w:u w:val="none"/>
          <w:lang w:val="en-US" w:eastAsia="zh-CN" w:bidi="ar"/>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临县森林火险预警级别及预警措施</w:t>
      </w:r>
    </w:p>
    <w:p w14:paraId="5161A8A3">
      <w:pPr>
        <w:pStyle w:val="18"/>
        <w:keepNext w:val="0"/>
        <w:keepLines w:val="0"/>
        <w:pageBreakBefore w:val="0"/>
        <w:widowControl/>
        <w:kinsoku/>
        <w:wordWrap/>
        <w:overflowPunct/>
        <w:topLinePunct w:val="0"/>
        <w:autoSpaceDE/>
        <w:autoSpaceDN/>
        <w:bidi w:val="0"/>
        <w:adjustRightInd/>
        <w:snapToGrid/>
        <w:spacing w:line="640" w:lineRule="exact"/>
        <w:ind w:left="0" w:leftChars="0" w:firstLine="0" w:firstLineChars="0"/>
        <w:jc w:val="both"/>
        <w:textAlignment w:val="auto"/>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06368" behindDoc="0" locked="0" layoutInCell="1" allowOverlap="1">
                <wp:simplePos x="0" y="0"/>
                <wp:positionH relativeFrom="column">
                  <wp:posOffset>-122555</wp:posOffset>
                </wp:positionH>
                <wp:positionV relativeFrom="paragraph">
                  <wp:posOffset>117475</wp:posOffset>
                </wp:positionV>
                <wp:extent cx="8321675" cy="4883150"/>
                <wp:effectExtent l="0" t="0" r="0" b="0"/>
                <wp:wrapNone/>
                <wp:docPr id="219" name="文本框 219"/>
                <wp:cNvGraphicFramePr/>
                <a:graphic xmlns:a="http://schemas.openxmlformats.org/drawingml/2006/main">
                  <a:graphicData uri="http://schemas.microsoft.com/office/word/2010/wordprocessingShape">
                    <wps:wsp>
                      <wps:cNvSpPr txBox="1"/>
                      <wps:spPr>
                        <a:xfrm>
                          <a:off x="1343025" y="2132965"/>
                          <a:ext cx="8321675" cy="488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1"/>
                              <w:tblpPr w:leftFromText="180" w:rightFromText="180" w:vertAnchor="text" w:horzAnchor="page" w:tblpX="2057" w:tblpY="1054"/>
                              <w:tblOverlap w:val="never"/>
                              <w:tblW w:w="12723" w:type="dxa"/>
                              <w:jc w:val="center"/>
                              <w:tblLayout w:type="fixed"/>
                              <w:tblCellMar>
                                <w:top w:w="0" w:type="dxa"/>
                                <w:left w:w="0" w:type="dxa"/>
                                <w:bottom w:w="0" w:type="dxa"/>
                                <w:right w:w="0" w:type="dxa"/>
                              </w:tblCellMar>
                            </w:tblPr>
                            <w:tblGrid>
                              <w:gridCol w:w="843"/>
                              <w:gridCol w:w="3299"/>
                              <w:gridCol w:w="3299"/>
                              <w:gridCol w:w="2641"/>
                              <w:gridCol w:w="2641"/>
                            </w:tblGrid>
                            <w:tr w14:paraId="674A12CE">
                              <w:tblPrEx>
                                <w:tblCellMar>
                                  <w:top w:w="0" w:type="dxa"/>
                                  <w:left w:w="0" w:type="dxa"/>
                                  <w:bottom w:w="0" w:type="dxa"/>
                                  <w:right w:w="0" w:type="dxa"/>
                                </w:tblCellMar>
                              </w:tblPrEx>
                              <w:trPr>
                                <w:trHeight w:val="721"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0AC4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color w:val="000000"/>
                                      <w:kern w:val="0"/>
                                      <w:sz w:val="24"/>
                                      <w:szCs w:val="24"/>
                                      <w:u w:val="none"/>
                                      <w:lang w:val="en-US" w:eastAsia="zh-CN" w:bidi="ar"/>
                                    </w:rPr>
                                  </w:pPr>
                                  <w:r>
                                    <w:rPr>
                                      <w:rFonts w:hint="eastAsia" w:ascii="黑体" w:hAnsi="黑体" w:eastAsia="黑体" w:cs="黑体"/>
                                      <w:b w:val="0"/>
                                      <w:bCs w:val="0"/>
                                      <w:i w:val="0"/>
                                      <w:color w:val="000000"/>
                                      <w:kern w:val="0"/>
                                      <w:sz w:val="24"/>
                                      <w:szCs w:val="24"/>
                                      <w:u w:val="none"/>
                                      <w:lang w:val="en-US" w:eastAsia="zh-CN" w:bidi="ar"/>
                                    </w:rPr>
                                    <w:t>预警级别</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C7ED9">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红色预警</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B0010">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橙色预警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77FE4">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黄色预警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8498C">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蓝色预警</w:t>
                                  </w:r>
                                </w:p>
                              </w:tc>
                            </w:tr>
                            <w:tr w14:paraId="071BF2B6">
                              <w:tblPrEx>
                                <w:tblCellMar>
                                  <w:top w:w="0" w:type="dxa"/>
                                  <w:left w:w="0" w:type="dxa"/>
                                  <w:bottom w:w="0" w:type="dxa"/>
                                  <w:right w:w="0" w:type="dxa"/>
                                </w:tblCellMar>
                              </w:tblPrEx>
                              <w:trPr>
                                <w:trHeight w:val="14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135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含义</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6C25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含义：森林火险等级为一级，极度危险，林内可燃物易燃烧，森林火险极易发生，火势极易蔓延。</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18F4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含义：森林火险等级为二级，高度危险，林内可燃物容易燃烧，森林火灾容易发生，火势容易蔓延。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A658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含义：森林火险等级为三级，中度危险，林内可燃物较易燃烧，森林火灾较易发生，火势较易蔓延。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01E2E">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中度危险，林内可燃物可以燃烧，森林火灾可以发生，火势可以蔓延。</w:t>
                                  </w:r>
                                </w:p>
                                <w:p w14:paraId="1F56238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r w14:paraId="741BBE04">
                              <w:tblPrEx>
                                <w:tblCellMar>
                                  <w:top w:w="0" w:type="dxa"/>
                                  <w:left w:w="0" w:type="dxa"/>
                                  <w:bottom w:w="0" w:type="dxa"/>
                                  <w:right w:w="0" w:type="dxa"/>
                                </w:tblCellMar>
                              </w:tblPrEx>
                              <w:trPr>
                                <w:trHeight w:val="48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C5C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预警</w:t>
                                  </w:r>
                                </w:p>
                                <w:p w14:paraId="231B111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措施</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7A21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值班调度，密切注意火情动态；县人民政府及时发布禁火令或禁火通告，严禁一切野外用火；组织机关干部、村干部和护林员，巡山护林和地面巡逻人员进一步加大巡查巡护密度，延长巡护时间；在进入林区的主要沟口路口设卡布点，严禁携带火种进山；对可能引起森林火灾的居民生活用火严格管理，对重要地区或重点林区严防死守；驻地武警部队要进入戒备状态，做好应急战斗准备，严阵以待；适时派出检查组，对红色预警地区的森林防火工作进行蹲点督导检查；做好赴火场工作组的有关准备。</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CA323">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严格控制野外用火审批，禁止在森林防火区野外用火；在重点火险区设卡布点，禁止携带火种进山；县、乡两级组织有关部门和人员开展“高密度、网格化、全天候、责任制、表格式”巡查；森林防火指挥部适时派出检查组，对森林防火工作进行督导检查；消防救援大队及应急救援中心靠前布防，进入临战状态。</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AD9F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预警地区要加强森林防火宣传教育；加强森林防火巡护监测，加大火源管理力度；认真检查装备、物资等落实情况；消防救援大队及应急救援中心进入待命状态，做好森林火灾扑救有关准备。</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01D6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蓝色为较低火险等级，不进行预警信号发布。</w:t>
                                  </w:r>
                                </w:p>
                                <w:p w14:paraId="7793DFEC">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bl>
                          <w:p w14:paraId="5DA076C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5pt;margin-top:9.25pt;height:384.5pt;width:655.25pt;z-index:251706368;mso-width-relative:page;mso-height-relative:page;" filled="f" stroked="f" coordsize="21600,21600" o:gfxdata="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39pMdwAAAALAQAADwAA&#10;AAAAAAABACAAAAAiAAAAZHJzL2Rvd25yZXYueG1sUEsBAhQAFAAAAAgAh07iQAupw49LAgAAdwQA&#10;AA4AAAAAAAAAAQAgAAAAKwEAAGRycy9lMm9Eb2MueG1sUEsFBgAAAAAGAAYAWQEAAOgFAAAAAA==&#10;">
                <v:fill on="f" focussize="0,0"/>
                <v:stroke on="f" weight="0.5pt"/>
                <v:imagedata o:title=""/>
                <o:lock v:ext="edit" aspectratio="f"/>
                <v:textbox>
                  <w:txbxContent>
                    <w:tbl>
                      <w:tblPr>
                        <w:tblStyle w:val="11"/>
                        <w:tblpPr w:leftFromText="180" w:rightFromText="180" w:vertAnchor="text" w:horzAnchor="page" w:tblpX="2057" w:tblpY="1054"/>
                        <w:tblOverlap w:val="never"/>
                        <w:tblW w:w="12723" w:type="dxa"/>
                        <w:jc w:val="center"/>
                        <w:tblLayout w:type="fixed"/>
                        <w:tblCellMar>
                          <w:top w:w="0" w:type="dxa"/>
                          <w:left w:w="0" w:type="dxa"/>
                          <w:bottom w:w="0" w:type="dxa"/>
                          <w:right w:w="0" w:type="dxa"/>
                        </w:tblCellMar>
                      </w:tblPr>
                      <w:tblGrid>
                        <w:gridCol w:w="843"/>
                        <w:gridCol w:w="3299"/>
                        <w:gridCol w:w="3299"/>
                        <w:gridCol w:w="2641"/>
                        <w:gridCol w:w="2641"/>
                      </w:tblGrid>
                      <w:tr w14:paraId="674A12CE">
                        <w:tblPrEx>
                          <w:tblCellMar>
                            <w:top w:w="0" w:type="dxa"/>
                            <w:left w:w="0" w:type="dxa"/>
                            <w:bottom w:w="0" w:type="dxa"/>
                            <w:right w:w="0" w:type="dxa"/>
                          </w:tblCellMar>
                        </w:tblPrEx>
                        <w:trPr>
                          <w:trHeight w:val="721"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0AC4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color w:val="000000"/>
                                <w:kern w:val="0"/>
                                <w:sz w:val="24"/>
                                <w:szCs w:val="24"/>
                                <w:u w:val="none"/>
                                <w:lang w:val="en-US" w:eastAsia="zh-CN" w:bidi="ar"/>
                              </w:rPr>
                            </w:pPr>
                            <w:r>
                              <w:rPr>
                                <w:rFonts w:hint="eastAsia" w:ascii="黑体" w:hAnsi="黑体" w:eastAsia="黑体" w:cs="黑体"/>
                                <w:b w:val="0"/>
                                <w:bCs w:val="0"/>
                                <w:i w:val="0"/>
                                <w:color w:val="000000"/>
                                <w:kern w:val="0"/>
                                <w:sz w:val="24"/>
                                <w:szCs w:val="24"/>
                                <w:u w:val="none"/>
                                <w:lang w:val="en-US" w:eastAsia="zh-CN" w:bidi="ar"/>
                              </w:rPr>
                              <w:t>预警级别</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C7ED9">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红色预警</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B0010">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橙色预警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77FE4">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黄色预警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8498C">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蓝色预警</w:t>
                            </w:r>
                          </w:p>
                        </w:tc>
                      </w:tr>
                      <w:tr w14:paraId="071BF2B6">
                        <w:tblPrEx>
                          <w:tblCellMar>
                            <w:top w:w="0" w:type="dxa"/>
                            <w:left w:w="0" w:type="dxa"/>
                            <w:bottom w:w="0" w:type="dxa"/>
                            <w:right w:w="0" w:type="dxa"/>
                          </w:tblCellMar>
                        </w:tblPrEx>
                        <w:trPr>
                          <w:trHeight w:val="14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135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含义</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6C25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含义：森林火险等级为一级，极度危险，林内可燃物易燃烧，森林火险极易发生，火势极易蔓延。</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18F4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含义：森林火险等级为二级，高度危险，林内可燃物容易燃烧，森林火灾容易发生，火势容易蔓延。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A658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含义：森林火险等级为三级，中度危险，林内可燃物较易燃烧，森林火灾较易发生，火势较易蔓延。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01E2E">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中度危险，林内可燃物可以燃烧，森林火灾可以发生，火势可以蔓延。</w:t>
                            </w:r>
                          </w:p>
                          <w:p w14:paraId="1F56238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r w14:paraId="741BBE04">
                        <w:tblPrEx>
                          <w:tblCellMar>
                            <w:top w:w="0" w:type="dxa"/>
                            <w:left w:w="0" w:type="dxa"/>
                            <w:bottom w:w="0" w:type="dxa"/>
                            <w:right w:w="0" w:type="dxa"/>
                          </w:tblCellMar>
                        </w:tblPrEx>
                        <w:trPr>
                          <w:trHeight w:val="48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C5C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预警</w:t>
                            </w:r>
                          </w:p>
                          <w:p w14:paraId="231B111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措施</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7A21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值班调度，密切注意火情动态；县人民政府及时发布禁火令或禁火通告，严禁一切野外用火；组织机关干部、村干部和护林员，巡山护林和地面巡逻人员进一步加大巡查巡护密度，延长巡护时间；在进入林区的主要沟口路口设卡布点，严禁携带火种进山；对可能引起森林火灾的居民生活用火严格管理，对重要地区或重点林区严防死守；驻地武警部队要进入戒备状态，做好应急战斗准备，严阵以待；适时派出检查组，对红色预警地区的森林防火工作进行蹲点督导检查；做好赴火场工作组的有关准备。</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CA323">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严格控制野外用火审批，禁止在森林防火区野外用火；在重点火险区设卡布点，禁止携带火种进山；县、乡两级组织有关部门和人员开展“高密度、网格化、全天候、责任制、表格式”巡查；森林防火指挥部适时派出检查组，对森林防火工作进行督导检查；消防救援大队及应急救援中心靠前布防，进入临战状态。</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AD9F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预警地区要加强森林防火宣传教育；加强森林防火巡护监测，加大火源管理力度；认真检查装备、物资等落实情况；消防救援大队及应急救援中心进入待命状态，做好森林火灾扑救有关准备。</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01D6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蓝色为较低火险等级，不进行预警信号发布。</w:t>
                            </w:r>
                          </w:p>
                          <w:p w14:paraId="7793DFEC">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bl>
                    <w:p w14:paraId="5DA076C6"/>
                  </w:txbxContent>
                </v:textbox>
              </v:shape>
            </w:pict>
          </mc:Fallback>
        </mc:AlternateContent>
      </w:r>
    </w:p>
    <w:p w14:paraId="10FDFF4D">
      <w:pPr>
        <w:pStyle w:val="10"/>
        <w:rPr>
          <w:rFonts w:hint="eastAsia"/>
          <w:lang w:val="en-US" w:eastAsia="zh-CN"/>
        </w:rPr>
      </w:pPr>
    </w:p>
    <w:p w14:paraId="1E3CE3C6">
      <w:pPr>
        <w:rPr>
          <w:rFonts w:hint="eastAsia"/>
          <w:lang w:val="en-US" w:eastAsia="zh-CN"/>
        </w:rPr>
      </w:pPr>
    </w:p>
    <w:p w14:paraId="7E23C03C">
      <w:pPr>
        <w:pStyle w:val="7"/>
        <w:rPr>
          <w:rFonts w:hint="eastAsia"/>
          <w:lang w:val="en-US" w:eastAsia="zh-CN"/>
        </w:rPr>
      </w:pPr>
    </w:p>
    <w:p w14:paraId="74EB8F99">
      <w:pPr>
        <w:pStyle w:val="7"/>
        <w:rPr>
          <w:rFonts w:hint="eastAsia"/>
          <w:lang w:val="en-US" w:eastAsia="zh-CN"/>
        </w:rPr>
      </w:pPr>
    </w:p>
    <w:p w14:paraId="2FAB76D3">
      <w:pPr>
        <w:pStyle w:val="7"/>
        <w:rPr>
          <w:rFonts w:hint="eastAsia"/>
          <w:lang w:val="en-US" w:eastAsia="zh-CN"/>
        </w:rPr>
      </w:pPr>
    </w:p>
    <w:p w14:paraId="2BFA53A1">
      <w:pPr>
        <w:pStyle w:val="7"/>
        <w:rPr>
          <w:rFonts w:hint="eastAsia"/>
          <w:lang w:val="en-US" w:eastAsia="zh-CN"/>
        </w:rPr>
      </w:pPr>
    </w:p>
    <w:p w14:paraId="0E4466E8">
      <w:pPr>
        <w:pStyle w:val="7"/>
        <w:rPr>
          <w:rFonts w:hint="eastAsia"/>
          <w:lang w:val="en-US" w:eastAsia="zh-CN"/>
        </w:rPr>
      </w:pPr>
    </w:p>
    <w:p w14:paraId="59650616">
      <w:pPr>
        <w:pStyle w:val="7"/>
        <w:rPr>
          <w:rFonts w:hint="eastAsia"/>
          <w:lang w:val="en-US" w:eastAsia="zh-CN"/>
        </w:rPr>
      </w:pPr>
    </w:p>
    <w:p w14:paraId="7B7EB5D1">
      <w:pPr>
        <w:pStyle w:val="7"/>
        <w:rPr>
          <w:rFonts w:hint="eastAsia"/>
          <w:lang w:val="en-US" w:eastAsia="zh-CN"/>
        </w:rPr>
      </w:pPr>
    </w:p>
    <w:p w14:paraId="215DC795">
      <w:pPr>
        <w:pStyle w:val="7"/>
        <w:rPr>
          <w:rFonts w:hint="eastAsia"/>
          <w:lang w:val="en-US" w:eastAsia="zh-CN"/>
        </w:rPr>
      </w:pPr>
    </w:p>
    <w:p w14:paraId="460F3782">
      <w:pPr>
        <w:pStyle w:val="7"/>
        <w:rPr>
          <w:rFonts w:hint="eastAsia"/>
          <w:lang w:val="en-US" w:eastAsia="zh-CN"/>
        </w:rPr>
      </w:pPr>
    </w:p>
    <w:p w14:paraId="195ABAC9">
      <w:pPr>
        <w:pStyle w:val="7"/>
        <w:rPr>
          <w:rFonts w:hint="eastAsia"/>
          <w:lang w:val="en-US" w:eastAsia="zh-CN"/>
        </w:rPr>
      </w:pPr>
    </w:p>
    <w:p w14:paraId="42F7BD47">
      <w:pPr>
        <w:pStyle w:val="7"/>
        <w:rPr>
          <w:rFonts w:hint="eastAsia"/>
          <w:lang w:val="en-US" w:eastAsia="zh-CN"/>
        </w:rPr>
      </w:pPr>
    </w:p>
    <w:p w14:paraId="3AF85CB7">
      <w:pPr>
        <w:pStyle w:val="7"/>
        <w:rPr>
          <w:rFonts w:hint="eastAsia"/>
          <w:lang w:val="en-US" w:eastAsia="zh-CN"/>
        </w:rPr>
      </w:pPr>
    </w:p>
    <w:p w14:paraId="78CD9C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kern w:val="0"/>
          <w:sz w:val="32"/>
          <w:szCs w:val="32"/>
          <w:lang w:val="en-US" w:eastAsia="zh-CN"/>
        </w:rPr>
        <w:sectPr>
          <w:footerReference r:id="rId67" w:type="default"/>
          <w:footerReference r:id="rId68"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64D236F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附件3：</w:t>
      </w:r>
    </w:p>
    <w:p w14:paraId="323FE8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44"/>
          <w:szCs w:val="44"/>
          <w:lang w:val="en-US" w:eastAsia="zh-CN"/>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临县森林火灾分级表</w:t>
      </w:r>
    </w:p>
    <w:tbl>
      <w:tblPr>
        <w:tblStyle w:val="11"/>
        <w:tblW w:w="12758" w:type="dxa"/>
        <w:jc w:val="center"/>
        <w:tblLayout w:type="fixed"/>
        <w:tblCellMar>
          <w:top w:w="0" w:type="dxa"/>
          <w:left w:w="0" w:type="dxa"/>
          <w:bottom w:w="0" w:type="dxa"/>
          <w:right w:w="0" w:type="dxa"/>
        </w:tblCellMar>
      </w:tblPr>
      <w:tblGrid>
        <w:gridCol w:w="1176"/>
        <w:gridCol w:w="2597"/>
        <w:gridCol w:w="2842"/>
        <w:gridCol w:w="2872"/>
        <w:gridCol w:w="3271"/>
      </w:tblGrid>
      <w:tr w14:paraId="768564D0">
        <w:tblPrEx>
          <w:tblCellMar>
            <w:top w:w="0" w:type="dxa"/>
            <w:left w:w="0" w:type="dxa"/>
            <w:bottom w:w="0" w:type="dxa"/>
            <w:right w:w="0" w:type="dxa"/>
          </w:tblCellMar>
        </w:tblPrEx>
        <w:trPr>
          <w:trHeight w:val="927"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58E1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森林火灾</w:t>
            </w:r>
          </w:p>
          <w:p w14:paraId="5CAE56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分级</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3C9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特别重大森林火灾</w:t>
            </w:r>
          </w:p>
        </w:tc>
        <w:tc>
          <w:tcPr>
            <w:tcW w:w="28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E07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重大森林火灾</w:t>
            </w:r>
          </w:p>
        </w:tc>
        <w:tc>
          <w:tcPr>
            <w:tcW w:w="2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9A5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较大森林火灾</w:t>
            </w:r>
          </w:p>
        </w:tc>
        <w:tc>
          <w:tcPr>
            <w:tcW w:w="32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AAB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一般森林火灾</w:t>
            </w:r>
          </w:p>
        </w:tc>
      </w:tr>
      <w:tr w14:paraId="542840C5">
        <w:tblPrEx>
          <w:tblCellMar>
            <w:top w:w="0" w:type="dxa"/>
            <w:left w:w="0" w:type="dxa"/>
            <w:bottom w:w="0" w:type="dxa"/>
            <w:right w:w="0" w:type="dxa"/>
          </w:tblCellMar>
        </w:tblPrEx>
        <w:trPr>
          <w:trHeight w:val="4462"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7BE3A">
            <w:pPr>
              <w:keepNext w:val="0"/>
              <w:keepLines w:val="0"/>
              <w:pageBreakBefore w:val="0"/>
              <w:kinsoku/>
              <w:wordWrap/>
              <w:overflowPunct/>
              <w:topLinePunct w:val="0"/>
              <w:autoSpaceDE/>
              <w:autoSpaceDN/>
              <w:bidi w:val="0"/>
              <w:adjustRightInd/>
              <w:snapToGrid/>
              <w:spacing w:line="0" w:lineRule="atLeast"/>
              <w:jc w:val="center"/>
              <w:rPr>
                <w:rFonts w:hint="eastAsia" w:ascii="仿宋_GB2312" w:hAnsi="仿宋_GB2312" w:eastAsia="仿宋_GB2312" w:cs="仿宋_GB2312"/>
                <w:i w:val="0"/>
                <w:color w:val="000000"/>
                <w:sz w:val="28"/>
                <w:szCs w:val="28"/>
                <w:u w:val="none"/>
              </w:rPr>
            </w:pP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132E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受害森林面积在1000公顷以上，或者死亡30人以上，或者重伤100人以上的森林火灾。</w:t>
            </w:r>
          </w:p>
        </w:tc>
        <w:tc>
          <w:tcPr>
            <w:tcW w:w="28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0CB9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受害森林面积在100公顷以上1000公顷以下，或者死亡10人以上30人以下，或者重伤50人以上100人以下的森林火灾。</w:t>
            </w:r>
          </w:p>
        </w:tc>
        <w:tc>
          <w:tcPr>
            <w:tcW w:w="2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52F6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受害森林面积在1公顷以上100公顷以下，或者死亡3人以上10人以下，或者重伤10人以上50人以下的森林火灾。</w:t>
            </w:r>
          </w:p>
        </w:tc>
        <w:tc>
          <w:tcPr>
            <w:tcW w:w="32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977D1">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受害森林面积在1公顷以下或者其他林地起火，或者死亡1人以上3人以下，或者重伤1人以上10人以下的森林火灾。</w:t>
            </w:r>
          </w:p>
        </w:tc>
      </w:tr>
    </w:tbl>
    <w:p w14:paraId="61544DD6">
      <w:pPr>
        <w:pStyle w:val="18"/>
        <w:keepNext w:val="0"/>
        <w:keepLines w:val="0"/>
        <w:pageBreakBefore w:val="0"/>
        <w:widowControl/>
        <w:kinsoku/>
        <w:wordWrap/>
        <w:overflowPunct/>
        <w:topLinePunct w:val="0"/>
        <w:autoSpaceDE/>
        <w:autoSpaceDN/>
        <w:bidi w:val="0"/>
        <w:adjustRightInd/>
        <w:snapToGrid/>
        <w:spacing w:line="400" w:lineRule="exact"/>
        <w:ind w:left="0" w:leftChars="0" w:firstLine="48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color w:val="000000"/>
          <w:kern w:val="0"/>
          <w:sz w:val="32"/>
          <w:szCs w:val="32"/>
          <w:u w:val="none"/>
          <w:lang w:val="en-US" w:eastAsia="zh-CN" w:bidi="ar"/>
        </w:rPr>
        <w:t>说明：“以上”包括本数，“以下”不包括本数。</w:t>
      </w:r>
    </w:p>
    <w:p w14:paraId="628F81F5">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pPr>
    </w:p>
    <w:p w14:paraId="6BC86F45">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sectPr>
          <w:footerReference r:id="rId69" w:type="default"/>
          <w:footerReference r:id="rId70"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55BCBAC6">
      <w:pPr>
        <w:rPr>
          <w:rFonts w:hint="eastAsia"/>
          <w:lang w:val="en-US" w:eastAsia="zh-CN"/>
        </w:rPr>
      </w:pPr>
    </w:p>
    <w:p w14:paraId="0A98A829">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附件4：             </w:t>
      </w:r>
    </w:p>
    <w:p w14:paraId="5F658312">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center"/>
        <w:textAlignment w:val="auto"/>
        <w:rPr>
          <w:rFonts w:hint="eastAsia"/>
          <w:b w:val="0"/>
          <w:bCs w:val="0"/>
          <w:sz w:val="44"/>
          <w:szCs w:val="44"/>
          <w:lang w:val="en-US" w:eastAsia="zh-CN"/>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临县森林草原火灾应急响应条件</w:t>
      </w:r>
    </w:p>
    <w:tbl>
      <w:tblPr>
        <w:tblStyle w:val="11"/>
        <w:tblW w:w="12801" w:type="dxa"/>
        <w:tblInd w:w="0" w:type="dxa"/>
        <w:tblLayout w:type="fixed"/>
        <w:tblCellMar>
          <w:top w:w="0" w:type="dxa"/>
          <w:left w:w="0" w:type="dxa"/>
          <w:bottom w:w="0" w:type="dxa"/>
          <w:right w:w="0" w:type="dxa"/>
        </w:tblCellMar>
      </w:tblPr>
      <w:tblGrid>
        <w:gridCol w:w="642"/>
        <w:gridCol w:w="3002"/>
        <w:gridCol w:w="3000"/>
        <w:gridCol w:w="3214"/>
        <w:gridCol w:w="2943"/>
      </w:tblGrid>
      <w:tr w14:paraId="2BE632F5">
        <w:tblPrEx>
          <w:tblCellMar>
            <w:top w:w="0" w:type="dxa"/>
            <w:left w:w="0" w:type="dxa"/>
            <w:bottom w:w="0" w:type="dxa"/>
            <w:right w:w="0" w:type="dxa"/>
          </w:tblCellMar>
        </w:tblPrEx>
        <w:trPr>
          <w:trHeight w:val="729" w:hRule="atLeast"/>
        </w:trPr>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15A7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分级响应</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968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四级响应</w:t>
            </w:r>
          </w:p>
        </w:tc>
        <w:tc>
          <w:tcPr>
            <w:tcW w:w="3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71B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三级响应</w:t>
            </w:r>
          </w:p>
        </w:tc>
        <w:tc>
          <w:tcPr>
            <w:tcW w:w="3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F36C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二级响应</w:t>
            </w:r>
          </w:p>
        </w:tc>
        <w:tc>
          <w:tcPr>
            <w:tcW w:w="2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B2F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一级响应</w:t>
            </w:r>
          </w:p>
        </w:tc>
      </w:tr>
      <w:tr w14:paraId="13E50164">
        <w:tblPrEx>
          <w:tblCellMar>
            <w:top w:w="0" w:type="dxa"/>
            <w:left w:w="0" w:type="dxa"/>
            <w:bottom w:w="0" w:type="dxa"/>
            <w:right w:w="0" w:type="dxa"/>
          </w:tblCellMar>
        </w:tblPrEx>
        <w:trPr>
          <w:trHeight w:val="5501" w:hRule="atLeast"/>
        </w:trPr>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988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小标宋简体" w:hAnsi="方正小标宋简体" w:eastAsia="方正小标宋简体" w:cs="方正小标宋简体"/>
                <w:i w:val="0"/>
                <w:color w:val="000000"/>
                <w:kern w:val="0"/>
                <w:sz w:val="24"/>
                <w:szCs w:val="24"/>
                <w:u w:val="none"/>
                <w:lang w:val="en-US" w:eastAsia="zh-CN" w:bidi="ar"/>
              </w:rPr>
            </w:pPr>
            <w:r>
              <w:rPr>
                <w:rFonts w:hint="eastAsia" w:ascii="方正小标宋简体" w:hAnsi="方正小标宋简体" w:eastAsia="方正小标宋简体" w:cs="方正小标宋简体"/>
                <w:i w:val="0"/>
                <w:color w:val="000000"/>
                <w:kern w:val="0"/>
                <w:sz w:val="24"/>
                <w:szCs w:val="24"/>
                <w:u w:val="none"/>
                <w:lang w:val="en-US" w:eastAsia="zh-CN" w:bidi="ar"/>
              </w:rPr>
              <w:t>响应启动</w:t>
            </w:r>
          </w:p>
          <w:p w14:paraId="040BC0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小标宋简体" w:hAnsi="方正小标宋简体" w:eastAsia="方正小标宋简体" w:cs="方正小标宋简体"/>
                <w:i w:val="0"/>
                <w:color w:val="000000"/>
                <w:sz w:val="20"/>
                <w:szCs w:val="20"/>
                <w:u w:val="none"/>
              </w:rPr>
            </w:pPr>
            <w:r>
              <w:rPr>
                <w:rFonts w:hint="eastAsia" w:ascii="方正小标宋简体" w:hAnsi="方正小标宋简体" w:eastAsia="方正小标宋简体" w:cs="方正小标宋简体"/>
                <w:i w:val="0"/>
                <w:color w:val="000000"/>
                <w:kern w:val="0"/>
                <w:sz w:val="24"/>
                <w:szCs w:val="24"/>
                <w:u w:val="none"/>
                <w:lang w:val="en-US" w:eastAsia="zh-CN" w:bidi="ar"/>
              </w:rPr>
              <w:t>条件</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AAF2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（1）县域内发生1公顷以下的森林火灾；</w:t>
            </w:r>
          </w:p>
          <w:p w14:paraId="30682F2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（2）火场持续12小时未得到有效控制的森林火灾；</w:t>
            </w:r>
          </w:p>
          <w:p w14:paraId="1D9A489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（3）发生在敏感时段或自然保护区、风景名胜区、国有林区、集中连片集体林区、县与县交界区，6小时尚未得到有效控制的森林火灾。</w:t>
            </w:r>
          </w:p>
          <w:p w14:paraId="2A4DCEC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p w14:paraId="0A6DB5C7">
            <w:pPr>
              <w:pStyle w:val="18"/>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sz w:val="24"/>
                <w:szCs w:val="24"/>
              </w:rPr>
            </w:pPr>
          </w:p>
        </w:tc>
        <w:tc>
          <w:tcPr>
            <w:tcW w:w="3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64BE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（1）县域内发生1公顷以上50公顷以下的森林火灾；</w:t>
            </w:r>
          </w:p>
          <w:p w14:paraId="44684E5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（2）火场持续24小时未得到有效控制的森林火灾；</w:t>
            </w:r>
          </w:p>
          <w:p w14:paraId="4ADF193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（3）发生在敏感时段、自然保护区、风景名胜区、国有林区、集中连片集体林区、县与县交界区，12小时尚未得到有效控制的森林火灾；</w:t>
            </w:r>
          </w:p>
          <w:p w14:paraId="6286450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p>
          <w:p w14:paraId="5267495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tc>
        <w:tc>
          <w:tcPr>
            <w:tcW w:w="3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F9B4F">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（1）发生死亡1-3人或重伤1-9人的森林火灾。</w:t>
            </w:r>
          </w:p>
          <w:p w14:paraId="5E98193F">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（2）县域内发生50公顷以上100公顷以下的森林火灾；</w:t>
            </w:r>
          </w:p>
          <w:p w14:paraId="41D5920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（3）火场持续48小时未得到有效控制；</w:t>
            </w:r>
          </w:p>
          <w:p w14:paraId="4E84796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（4）发生在敏感时段、自然保护区、风景名胜区、国有林区、集中连片集体林区、县与县交界区，24小时尚未得到有效控制的森林火灾；</w:t>
            </w:r>
          </w:p>
          <w:p w14:paraId="352980F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（5）跨县界发生森林火灾，火场持续12小时未得到有效控制；</w:t>
            </w:r>
          </w:p>
          <w:p w14:paraId="3A21378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tc>
        <w:tc>
          <w:tcPr>
            <w:tcW w:w="2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9DF78">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（1）发生死亡3-9人或重伤10人以上的森林火灾。</w:t>
            </w:r>
          </w:p>
          <w:p w14:paraId="3E2F780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（2）县域内发生100公顷以上的森林火灾；</w:t>
            </w:r>
          </w:p>
          <w:p w14:paraId="044FABC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（3）火场持续72小时未得到有效控制；</w:t>
            </w:r>
          </w:p>
          <w:p w14:paraId="692F42C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（4）发生在敏感时段、自然保护区、风景名胜区、国有林区、集中连片集体林区、县与县交界区，48小时尚未得到有效控制的森林火灾；</w:t>
            </w:r>
          </w:p>
          <w:p w14:paraId="38FDBC0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（5）跨县界发生森林火灾，火场持续24小时未得到有效控制；</w:t>
            </w:r>
          </w:p>
          <w:p w14:paraId="067A431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（6）威胁居民地及重要设施。</w:t>
            </w:r>
          </w:p>
        </w:tc>
      </w:tr>
    </w:tbl>
    <w:p w14:paraId="3358D426">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600" w:lineRule="exact"/>
        <w:ind w:left="0" w:leftChars="0" w:right="0" w:rightChars="0" w:firstLine="0" w:firstLineChars="0"/>
        <w:jc w:val="left"/>
        <w:textAlignment w:val="auto"/>
        <w:rPr>
          <w:rFonts w:hint="eastAsia" w:cs="黑体"/>
          <w:b w:val="0"/>
          <w:bCs w:val="0"/>
          <w:color w:val="auto"/>
          <w:sz w:val="32"/>
          <w:szCs w:val="32"/>
          <w:lang w:val="en-US" w:eastAsia="zh-CN"/>
        </w:rPr>
        <w:sectPr>
          <w:footerReference r:id="rId71" w:type="default"/>
          <w:footerReference r:id="rId72"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26093165">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600" w:lineRule="exact"/>
        <w:ind w:left="0" w:leftChars="0" w:right="0" w:rightChars="0" w:firstLine="0" w:firstLineChars="0"/>
        <w:jc w:val="left"/>
        <w:textAlignment w:val="auto"/>
        <w:rPr>
          <w:rFonts w:hint="eastAsia" w:ascii="黑体" w:hAnsi="黑体" w:eastAsia="黑体" w:cs="Times New Roman"/>
          <w:b w:val="0"/>
          <w:bCs/>
          <w:color w:val="000000"/>
          <w:spacing w:val="0"/>
          <w:w w:val="100"/>
          <w:position w:val="0"/>
          <w:sz w:val="44"/>
          <w:szCs w:val="44"/>
          <w:shd w:val="clear" w:color="auto" w:fill="auto"/>
          <w:lang w:val="en-US" w:eastAsia="zh-CN" w:bidi="en-US"/>
        </w:rPr>
      </w:pPr>
      <w:r>
        <w:rPr>
          <w:rFonts w:hint="eastAsia" w:cs="黑体"/>
          <w:b w:val="0"/>
          <w:bCs w:val="0"/>
          <w:color w:val="auto"/>
          <w:sz w:val="32"/>
          <w:szCs w:val="32"/>
          <w:lang w:val="en-US" w:eastAsia="zh-CN"/>
        </w:rPr>
        <w:t>附</w:t>
      </w:r>
      <w:r>
        <w:rPr>
          <w:rFonts w:hint="eastAsia" w:ascii="黑体" w:hAnsi="黑体" w:eastAsia="黑体" w:cs="黑体"/>
          <w:b w:val="0"/>
          <w:bCs w:val="0"/>
          <w:color w:val="auto"/>
          <w:sz w:val="32"/>
          <w:szCs w:val="32"/>
          <w:lang w:val="en-US" w:eastAsia="zh-CN"/>
        </w:rPr>
        <w:t>件5：</w:t>
      </w:r>
      <w:r>
        <w:rPr>
          <w:rFonts w:hint="eastAsia" w:cs="黑体"/>
          <w:b w:val="0"/>
          <w:bCs w:val="0"/>
          <w:color w:val="C00000"/>
          <w:sz w:val="32"/>
          <w:szCs w:val="32"/>
          <w:lang w:val="en-US" w:eastAsia="zh-CN"/>
        </w:rPr>
        <w:t xml:space="preserve"> </w:t>
      </w:r>
      <w:r>
        <w:rPr>
          <w:rFonts w:hint="eastAsia" w:cs="黑体"/>
          <w:b w:val="0"/>
          <w:bCs w:val="0"/>
          <w:sz w:val="32"/>
          <w:szCs w:val="32"/>
          <w:lang w:val="en-US" w:eastAsia="zh-CN"/>
        </w:rPr>
        <w:t xml:space="preserve">  </w:t>
      </w:r>
      <w:r>
        <w:rPr>
          <w:rFonts w:hint="eastAsia" w:cs="黑体"/>
          <w:sz w:val="32"/>
          <w:szCs w:val="32"/>
          <w:lang w:val="en-US" w:eastAsia="zh-CN"/>
        </w:rPr>
        <w:t xml:space="preserve">            </w:t>
      </w:r>
      <w:r>
        <w:rPr>
          <w:rFonts w:hint="eastAsia" w:ascii="黑体" w:hAnsi="黑体" w:eastAsia="黑体" w:cs="Times New Roman"/>
          <w:b w:val="0"/>
          <w:bCs/>
          <w:color w:val="000000"/>
          <w:spacing w:val="0"/>
          <w:w w:val="100"/>
          <w:position w:val="0"/>
          <w:sz w:val="44"/>
          <w:szCs w:val="44"/>
          <w:shd w:val="clear" w:color="auto" w:fill="auto"/>
          <w:lang w:val="en-US" w:eastAsia="zh-CN" w:bidi="en-US"/>
        </w:rPr>
        <w:t xml:space="preserve"> </w:t>
      </w:r>
    </w:p>
    <w:p w14:paraId="60B95823">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57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C00000"/>
          <w:spacing w:val="0"/>
          <w:sz w:val="44"/>
          <w:szCs w:val="44"/>
        </w:rPr>
      </w:pPr>
      <w:r>
        <w:rPr>
          <w:color w:val="auto"/>
        </w:rPr>
        <w:drawing>
          <wp:anchor distT="0" distB="0" distL="114935" distR="114935" simplePos="0" relativeHeight="251696128" behindDoc="0" locked="0" layoutInCell="1" allowOverlap="1">
            <wp:simplePos x="0" y="0"/>
            <wp:positionH relativeFrom="column">
              <wp:posOffset>16510</wp:posOffset>
            </wp:positionH>
            <wp:positionV relativeFrom="paragraph">
              <wp:posOffset>592455</wp:posOffset>
            </wp:positionV>
            <wp:extent cx="8086725" cy="4354830"/>
            <wp:effectExtent l="0" t="0" r="3175" b="127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8"/>
                    <a:stretch>
                      <a:fillRect/>
                    </a:stretch>
                  </pic:blipFill>
                  <pic:spPr>
                    <a:xfrm>
                      <a:off x="0" y="0"/>
                      <a:ext cx="8086725" cy="435483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color w:val="000000"/>
          <w:spacing w:val="0"/>
          <w:w w:val="100"/>
          <w:position w:val="0"/>
          <w:sz w:val="44"/>
          <w:szCs w:val="44"/>
          <w:shd w:val="clear" w:color="auto" w:fill="auto"/>
          <w:lang w:val="en-US" w:eastAsia="zh-CN" w:bidi="en-US"/>
        </w:rPr>
        <w:t>临县</w:t>
      </w:r>
      <w:r>
        <w:rPr>
          <w:rFonts w:hint="eastAsia" w:ascii="方正小标宋简体" w:hAnsi="方正小标宋简体" w:eastAsia="方正小标宋简体" w:cs="方正小标宋简体"/>
          <w:b w:val="0"/>
          <w:bCs/>
          <w:color w:val="000000"/>
          <w:spacing w:val="0"/>
          <w:w w:val="100"/>
          <w:position w:val="0"/>
          <w:sz w:val="44"/>
          <w:szCs w:val="44"/>
          <w:shd w:val="clear" w:color="auto" w:fill="auto"/>
          <w:lang w:val="en-US" w:eastAsia="en-US" w:bidi="en-US"/>
        </w:rPr>
        <w:t>森林草原火灾应急救援响应流程</w:t>
      </w:r>
    </w:p>
    <w:p w14:paraId="0886724C">
      <w:pPr>
        <w:rPr>
          <w:rFonts w:hint="eastAsia"/>
          <w:lang w:val="en-US" w:eastAsia="zh-CN"/>
        </w:rPr>
      </w:pPr>
    </w:p>
    <w:p w14:paraId="4E8DEB4C">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6E32F8B">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29D78DB8">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4B4EF96C">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1D5805A">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ECD689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3718E303">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3C5A8D74">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0976FD85">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0F35F27E">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4D9E82BE">
      <w:pPr>
        <w:jc w:val="both"/>
        <w:rPr>
          <w:rFonts w:hint="eastAsia" w:ascii="黑体" w:hAnsi="黑体" w:eastAsia="黑体" w:cs="黑体"/>
          <w:color w:val="auto"/>
          <w:sz w:val="32"/>
          <w:szCs w:val="32"/>
          <w:lang w:val="en-US" w:eastAsia="zh-CN"/>
        </w:rPr>
        <w:sectPr>
          <w:footerReference r:id="rId73" w:type="default"/>
          <w:footerReference r:id="rId74"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701FF5A2">
      <w:pPr>
        <w:jc w:val="both"/>
        <w:rPr>
          <w:rFonts w:hint="eastAsia" w:ascii="黑体" w:hAnsi="黑体" w:eastAsia="黑体" w:cs="黑体"/>
          <w:color w:val="C00000"/>
          <w:sz w:val="32"/>
          <w:szCs w:val="32"/>
          <w:lang w:val="en-US" w:eastAsia="zh-CN"/>
        </w:rPr>
      </w:pPr>
      <w:r>
        <w:rPr>
          <w:rFonts w:hint="eastAsia" w:ascii="黑体" w:hAnsi="黑体" w:eastAsia="黑体" w:cs="黑体"/>
          <w:color w:val="auto"/>
          <w:sz w:val="32"/>
          <w:szCs w:val="32"/>
          <w:lang w:val="en-US" w:eastAsia="zh-CN"/>
        </w:rPr>
        <w:t xml:space="preserve">附件6： </w:t>
      </w:r>
      <w:r>
        <w:rPr>
          <w:rFonts w:hint="eastAsia" w:ascii="黑体" w:hAnsi="黑体" w:eastAsia="黑体" w:cs="黑体"/>
          <w:sz w:val="32"/>
          <w:szCs w:val="32"/>
          <w:lang w:val="en-US" w:eastAsia="zh-CN"/>
        </w:rPr>
        <w:t xml:space="preserve">             </w:t>
      </w:r>
      <w:r>
        <w:rPr>
          <w:rFonts w:hint="eastAsia" w:ascii="黑体" w:hAnsi="黑体" w:eastAsia="黑体" w:cs="黑体"/>
          <w:color w:val="C00000"/>
          <w:sz w:val="32"/>
          <w:szCs w:val="32"/>
          <w:lang w:val="en-US" w:eastAsia="zh-CN"/>
        </w:rPr>
        <w:t xml:space="preserve"> </w:t>
      </w:r>
    </w:p>
    <w:p w14:paraId="4D74367E">
      <w:pPr>
        <w:jc w:val="center"/>
        <w:rPr>
          <w:rFonts w:hint="default"/>
          <w:color w:val="C00000"/>
          <w:lang w:val="en-US" w:eastAsia="zh-CN"/>
        </w:rPr>
      </w:pPr>
      <w:r>
        <w:rPr>
          <w:color w:val="auto"/>
        </w:rPr>
        <w:drawing>
          <wp:anchor distT="0" distB="0" distL="114300" distR="114300" simplePos="0" relativeHeight="251697152" behindDoc="1" locked="0" layoutInCell="1" allowOverlap="1">
            <wp:simplePos x="0" y="0"/>
            <wp:positionH relativeFrom="column">
              <wp:posOffset>26035</wp:posOffset>
            </wp:positionH>
            <wp:positionV relativeFrom="paragraph">
              <wp:posOffset>521335</wp:posOffset>
            </wp:positionV>
            <wp:extent cx="8822055" cy="4650105"/>
            <wp:effectExtent l="0" t="0" r="4445" b="10795"/>
            <wp:wrapTight wrapText="bothSides">
              <wp:wrapPolygon>
                <wp:start x="0" y="0"/>
                <wp:lineTo x="0" y="21532"/>
                <wp:lineTo x="21580" y="21532"/>
                <wp:lineTo x="21580"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9"/>
                    <a:stretch>
                      <a:fillRect/>
                    </a:stretch>
                  </pic:blipFill>
                  <pic:spPr>
                    <a:xfrm>
                      <a:off x="0" y="0"/>
                      <a:ext cx="8822055" cy="465010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color w:val="000000"/>
          <w:spacing w:val="0"/>
          <w:w w:val="100"/>
          <w:kern w:val="2"/>
          <w:position w:val="0"/>
          <w:sz w:val="44"/>
          <w:szCs w:val="44"/>
          <w:shd w:val="clear" w:color="auto" w:fill="auto"/>
          <w:lang w:val="en-US" w:eastAsia="zh-CN" w:bidi="en-US"/>
        </w:rPr>
        <w:t>临县森林草原火灾应急处置流程</w:t>
      </w:r>
    </w:p>
    <w:p w14:paraId="7DBF8BA9">
      <w:pPr>
        <w:jc w:val="center"/>
        <w:rPr>
          <w:color w:val="C00000"/>
        </w:rPr>
        <w:sectPr>
          <w:footerReference r:id="rId75" w:type="default"/>
          <w:footerReference r:id="rId76"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6FE5DA1A">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临县</w:t>
      </w:r>
      <w:r>
        <w:rPr>
          <w:rFonts w:hint="eastAsia" w:ascii="方正小标宋简体" w:hAnsi="方正小标宋简体" w:eastAsia="方正小标宋简体" w:cs="方正小标宋简体"/>
          <w:b w:val="0"/>
          <w:bCs/>
          <w:sz w:val="44"/>
          <w:szCs w:val="44"/>
        </w:rPr>
        <w:t>突发地质灾害应急预案</w:t>
      </w:r>
    </w:p>
    <w:p w14:paraId="369F74E7">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楷体" w:hAnsi="楷体" w:eastAsia="楷体" w:cs="楷体"/>
          <w:b/>
          <w:sz w:val="32"/>
          <w:szCs w:val="32"/>
        </w:rPr>
      </w:pPr>
    </w:p>
    <w:p w14:paraId="7514E63B">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4327AB0F">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0"/>
        <w:rPr>
          <w:rFonts w:hint="eastAsia" w:ascii="黑体" w:eastAsia="黑体"/>
          <w:b w:val="0"/>
          <w:bCs w:val="0"/>
          <w:sz w:val="32"/>
          <w:szCs w:val="32"/>
        </w:rPr>
      </w:pPr>
    </w:p>
    <w:p w14:paraId="57DD25C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1.1 编制目的</w:t>
      </w:r>
    </w:p>
    <w:p w14:paraId="483081F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val="en-US" w:eastAsia="zh-CN"/>
        </w:rPr>
        <w:t>建立健全突发地质灾害应</w:t>
      </w:r>
      <w:r>
        <w:rPr>
          <w:rFonts w:hint="eastAsia" w:ascii="仿宋_GB2312" w:hAnsi="仿宋_GB2312" w:eastAsia="仿宋_GB2312" w:cs="仿宋_GB2312"/>
          <w:sz w:val="32"/>
          <w:szCs w:val="32"/>
          <w:highlight w:val="none"/>
          <w:lang w:val="en-US" w:eastAsia="zh-CN"/>
        </w:rPr>
        <w:t>急救援机制，</w:t>
      </w:r>
      <w:r>
        <w:rPr>
          <w:rFonts w:hint="eastAsia" w:ascii="仿宋_GB2312" w:hAnsi="仿宋_GB2312" w:eastAsia="仿宋_GB2312" w:cs="仿宋_GB2312"/>
          <w:sz w:val="32"/>
          <w:szCs w:val="32"/>
          <w:highlight w:val="none"/>
        </w:rPr>
        <w:t>高效有序地做好突发地质灾害应急工作，最大程度地减轻地质灾害造成的</w:t>
      </w:r>
      <w:r>
        <w:rPr>
          <w:rFonts w:hint="eastAsia" w:ascii="仿宋_GB2312" w:hAnsi="仿宋_GB2312" w:eastAsia="仿宋_GB2312" w:cs="仿宋_GB2312"/>
          <w:sz w:val="32"/>
          <w:szCs w:val="32"/>
          <w:highlight w:val="none"/>
          <w:lang w:eastAsia="zh-CN"/>
        </w:rPr>
        <w:t>人员伤亡和财产</w:t>
      </w:r>
      <w:r>
        <w:rPr>
          <w:rFonts w:hint="eastAsia" w:ascii="仿宋_GB2312" w:hAnsi="仿宋_GB2312" w:eastAsia="仿宋_GB2312" w:cs="仿宋_GB2312"/>
          <w:sz w:val="32"/>
          <w:szCs w:val="32"/>
          <w:highlight w:val="none"/>
        </w:rPr>
        <w:t>损失，维护社会稳定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制定本预案</w:t>
      </w:r>
      <w:r>
        <w:rPr>
          <w:rFonts w:hint="eastAsia" w:ascii="仿宋_GB2312" w:hAnsi="仿宋_GB2312" w:eastAsia="仿宋_GB2312" w:cs="仿宋_GB2312"/>
          <w:sz w:val="32"/>
          <w:szCs w:val="32"/>
          <w:highlight w:val="none"/>
        </w:rPr>
        <w:t>。</w:t>
      </w:r>
    </w:p>
    <w:p w14:paraId="482291E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1.2 编制依据</w:t>
      </w:r>
    </w:p>
    <w:p w14:paraId="5551BB06">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《中华人民共和国突发事件应对法》《地质灾害防治条例》</w:t>
      </w:r>
      <w:r>
        <w:rPr>
          <w:rFonts w:hint="eastAsia" w:ascii="仿宋_GB2312" w:hAnsi="仿宋_GB2312" w:eastAsia="仿宋_GB2312" w:cs="仿宋_GB2312"/>
          <w:sz w:val="32"/>
          <w:szCs w:val="32"/>
          <w:highlight w:val="none"/>
          <w:lang w:val="en-US" w:eastAsia="zh-CN"/>
        </w:rPr>
        <w:t>《国务院关于加强地质灾害防治工作的决定》</w:t>
      </w:r>
      <w:r>
        <w:rPr>
          <w:rFonts w:hint="eastAsia" w:ascii="仿宋_GB2312" w:hAnsi="仿宋_GB2312" w:eastAsia="仿宋_GB2312" w:cs="仿宋_GB2312"/>
          <w:sz w:val="32"/>
          <w:szCs w:val="32"/>
          <w:highlight w:val="none"/>
          <w:lang w:val="zh-CN"/>
        </w:rPr>
        <w:t>《山西省突发事件应对条例》《山西省地质灾害防治条例》《山西省地质灾害应急预案》《吕梁市突发事件总体应急预案》</w:t>
      </w:r>
      <w:r>
        <w:rPr>
          <w:rFonts w:hint="eastAsia" w:ascii="仿宋_GB2312" w:hAnsi="仿宋_GB2312" w:eastAsia="仿宋_GB2312" w:cs="仿宋_GB2312"/>
          <w:sz w:val="32"/>
          <w:szCs w:val="32"/>
          <w:highlight w:val="none"/>
          <w:lang w:val="zh-CN" w:eastAsia="zh-CN"/>
        </w:rPr>
        <w:t>《</w:t>
      </w:r>
      <w:r>
        <w:rPr>
          <w:rFonts w:hint="eastAsia" w:ascii="仿宋_GB2312" w:hAnsi="仿宋_GB2312" w:eastAsia="仿宋_GB2312" w:cs="仿宋_GB2312"/>
          <w:sz w:val="32"/>
          <w:szCs w:val="32"/>
          <w:highlight w:val="none"/>
          <w:lang w:val="en-US" w:eastAsia="zh-CN"/>
        </w:rPr>
        <w:t>吕梁市突发事件应急预案管理办法》</w:t>
      </w:r>
      <w:r>
        <w:rPr>
          <w:rFonts w:hint="eastAsia" w:ascii="仿宋_GB2312" w:hAnsi="仿宋_GB2312" w:eastAsia="仿宋_GB2312" w:cs="仿宋_GB2312"/>
          <w:sz w:val="32"/>
          <w:szCs w:val="32"/>
          <w:highlight w:val="none"/>
          <w:lang w:val="zh-CN"/>
        </w:rPr>
        <w:t>等有关法律、法规和规定。</w:t>
      </w:r>
    </w:p>
    <w:p w14:paraId="3E96DBC9">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1.3 工作原则</w:t>
      </w:r>
    </w:p>
    <w:p w14:paraId="06504B2D">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突发地质灾害应对工作坚持预防为主、统一领导、分级管理、属地为主、群专结合、科学应对、专业处置的原则。</w:t>
      </w:r>
    </w:p>
    <w:p w14:paraId="7B7E1B12">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1.4 适用范围</w:t>
      </w:r>
    </w:p>
    <w:p w14:paraId="70AB440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范围内因自然因素或人为活动引发的危害人民生命和财产安全的山体崩塌、滑坡、泥石流、地面塌陷、地裂缝、地面沉降等</w:t>
      </w:r>
      <w:r>
        <w:rPr>
          <w:rFonts w:hint="eastAsia" w:ascii="仿宋_GB2312" w:hAnsi="仿宋_GB2312" w:eastAsia="仿宋_GB2312" w:cs="仿宋_GB2312"/>
          <w:sz w:val="32"/>
          <w:szCs w:val="32"/>
          <w:highlight w:val="none"/>
          <w:lang w:eastAsia="zh-CN"/>
        </w:rPr>
        <w:t>与地质作用有关的</w:t>
      </w:r>
      <w:r>
        <w:rPr>
          <w:rFonts w:hint="eastAsia" w:ascii="仿宋_GB2312" w:hAnsi="仿宋_GB2312" w:eastAsia="仿宋_GB2312" w:cs="仿宋_GB2312"/>
          <w:sz w:val="32"/>
          <w:szCs w:val="32"/>
          <w:highlight w:val="none"/>
        </w:rPr>
        <w:t>地质灾害应急处置。</w:t>
      </w:r>
    </w:p>
    <w:p w14:paraId="2AE9B13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1.5 地质灾害灾（险）情分级</w:t>
      </w:r>
    </w:p>
    <w:p w14:paraId="0739FF10">
      <w:pPr>
        <w:pStyle w:val="7"/>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地质灾害灾（险）情按照避险转移、伤亡人数或经济损失分为小型、中型、大型、特大型四级（见附件</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val="zh-CN"/>
        </w:rPr>
        <w:t>）。</w:t>
      </w:r>
    </w:p>
    <w:p w14:paraId="25350BCA">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rPr>
      </w:pPr>
    </w:p>
    <w:p w14:paraId="420E4F16">
      <w:pPr>
        <w:keepNext w:val="0"/>
        <w:keepLines w:val="0"/>
        <w:pageBreakBefore w:val="0"/>
        <w:widowControl w:val="0"/>
        <w:kinsoku/>
        <w:wordWrap/>
        <w:overflowPunct/>
        <w:topLinePunct w:val="0"/>
        <w:bidi w:val="0"/>
        <w:snapToGrid/>
        <w:spacing w:before="0" w:after="0" w:line="600" w:lineRule="exact"/>
        <w:jc w:val="center"/>
        <w:textAlignment w:val="auto"/>
        <w:outlineLvl w:val="9"/>
        <w:rPr>
          <w:rFonts w:hint="eastAsia" w:ascii="黑体" w:hAnsi="黑体" w:eastAsia="黑体" w:cs="黑体"/>
          <w:sz w:val="32"/>
          <w:szCs w:val="32"/>
          <w:highlight w:val="none"/>
          <w:lang w:val="zh-CN" w:eastAsia="zh-CN"/>
        </w:rPr>
      </w:pPr>
      <w:r>
        <w:rPr>
          <w:rFonts w:hint="eastAsia" w:ascii="黑体" w:hAnsi="黑体" w:eastAsia="黑体" w:cs="黑体"/>
          <w:sz w:val="32"/>
          <w:szCs w:val="32"/>
          <w:highlight w:val="none"/>
          <w:lang w:val="en-US" w:eastAsia="zh-CN"/>
        </w:rPr>
        <w:t>二、县地质灾害应急指挥体系</w:t>
      </w:r>
    </w:p>
    <w:p w14:paraId="6EB3A7FF">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rPr>
      </w:pPr>
    </w:p>
    <w:p w14:paraId="6B12B0E7">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zh-CN" w:eastAsia="zh-CN"/>
        </w:rPr>
      </w:pPr>
      <w:r>
        <w:rPr>
          <w:rFonts w:hint="eastAsia" w:ascii="仿宋_GB2312" w:hAnsi="仿宋_GB2312" w:eastAsia="仿宋_GB2312" w:cs="仿宋_GB2312"/>
          <w:kern w:val="2"/>
          <w:sz w:val="32"/>
          <w:szCs w:val="32"/>
          <w:highlight w:val="none"/>
          <w:lang w:val="en-US" w:eastAsia="zh-CN"/>
        </w:rPr>
        <w:t>全县地质灾害应急指挥体系由县指挥部及其办公室组成。</w:t>
      </w:r>
    </w:p>
    <w:p w14:paraId="22E13BF9">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楷体_GB2312" w:hAnsi="楷体_GB2312" w:eastAsia="楷体_GB2312" w:cs="楷体_GB2312"/>
          <w:b w:val="0"/>
          <w:bCs w:val="0"/>
          <w:sz w:val="32"/>
          <w:szCs w:val="32"/>
          <w:highlight w:val="none"/>
          <w:lang w:val="zh-CN" w:eastAsia="zh-CN"/>
        </w:rPr>
      </w:pPr>
      <w:r>
        <w:rPr>
          <w:rFonts w:hint="eastAsia" w:ascii="楷体_GB2312" w:hAnsi="楷体_GB2312" w:eastAsia="楷体_GB2312" w:cs="楷体_GB2312"/>
          <w:b w:val="0"/>
          <w:bCs w:val="0"/>
          <w:sz w:val="32"/>
          <w:szCs w:val="32"/>
          <w:highlight w:val="none"/>
          <w:lang w:val="en-US" w:eastAsia="zh-CN"/>
        </w:rPr>
        <w:t>2.1 县地质灾害应急指挥部</w:t>
      </w:r>
    </w:p>
    <w:p w14:paraId="758BE3A8">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指 挥 长：</w:t>
      </w:r>
      <w:r>
        <w:rPr>
          <w:rFonts w:hint="eastAsia" w:ascii="仿宋_GB2312" w:hAnsi="仿宋_GB2312" w:eastAsia="仿宋_GB2312" w:cs="仿宋_GB2312"/>
          <w:b w:val="0"/>
          <w:bCs w:val="0"/>
          <w:sz w:val="32"/>
          <w:szCs w:val="32"/>
          <w:highlight w:val="none"/>
          <w:lang w:val="en-US" w:eastAsia="zh-CN"/>
        </w:rPr>
        <w:t>县政府分管副县长</w:t>
      </w:r>
    </w:p>
    <w:p w14:paraId="39B17CDB">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副指挥长：</w:t>
      </w:r>
      <w:r>
        <w:rPr>
          <w:rFonts w:hint="eastAsia" w:ascii="仿宋_GB2312" w:hAnsi="仿宋_GB2312" w:eastAsia="仿宋_GB2312" w:cs="仿宋_GB2312"/>
          <w:b w:val="0"/>
          <w:bCs w:val="0"/>
          <w:sz w:val="32"/>
          <w:szCs w:val="32"/>
          <w:highlight w:val="none"/>
          <w:lang w:eastAsia="zh-CN"/>
        </w:rPr>
        <w:t>县政府办分管副主任</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县应急管理局</w:t>
      </w:r>
      <w:r>
        <w:rPr>
          <w:rFonts w:hint="eastAsia" w:ascii="仿宋_GB2312" w:hAnsi="仿宋_GB2312" w:eastAsia="仿宋_GB2312" w:cs="仿宋_GB2312"/>
          <w:b w:val="0"/>
          <w:bCs w:val="0"/>
          <w:sz w:val="32"/>
          <w:szCs w:val="32"/>
          <w:highlight w:val="none"/>
        </w:rPr>
        <w:t>局长、</w:t>
      </w:r>
      <w:r>
        <w:rPr>
          <w:rFonts w:hint="eastAsia" w:ascii="仿宋_GB2312" w:hAnsi="仿宋_GB2312" w:eastAsia="仿宋_GB2312" w:cs="仿宋_GB2312"/>
          <w:b w:val="0"/>
          <w:bCs w:val="0"/>
          <w:sz w:val="32"/>
          <w:szCs w:val="32"/>
          <w:highlight w:val="none"/>
          <w:lang w:eastAsia="zh-CN"/>
        </w:rPr>
        <w:t>县自然资源局</w:t>
      </w:r>
      <w:r>
        <w:rPr>
          <w:rFonts w:hint="eastAsia" w:ascii="仿宋_GB2312" w:hAnsi="仿宋_GB2312" w:eastAsia="仿宋_GB2312" w:cs="仿宋_GB2312"/>
          <w:b w:val="0"/>
          <w:bCs w:val="0"/>
          <w:sz w:val="32"/>
          <w:szCs w:val="32"/>
          <w:highlight w:val="none"/>
        </w:rPr>
        <w:t>局长、</w:t>
      </w:r>
      <w:r>
        <w:rPr>
          <w:rFonts w:hint="eastAsia" w:ascii="仿宋_GB2312" w:hAnsi="仿宋_GB2312" w:eastAsia="仿宋_GB2312" w:cs="仿宋_GB2312"/>
          <w:b w:val="0"/>
          <w:bCs w:val="0"/>
          <w:sz w:val="32"/>
          <w:szCs w:val="32"/>
          <w:highlight w:val="none"/>
          <w:lang w:eastAsia="zh-CN"/>
        </w:rPr>
        <w:t>县气象局局长，县消防救援大队大队长</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县人武部政委</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县武警中队中队长</w:t>
      </w:r>
      <w:r>
        <w:rPr>
          <w:rFonts w:hint="eastAsia" w:ascii="仿宋_GB2312" w:hAnsi="仿宋_GB2312" w:eastAsia="仿宋_GB2312" w:cs="仿宋_GB2312"/>
          <w:b w:val="0"/>
          <w:bCs w:val="0"/>
          <w:sz w:val="32"/>
          <w:szCs w:val="32"/>
          <w:highlight w:val="none"/>
        </w:rPr>
        <w:t>。</w:t>
      </w:r>
    </w:p>
    <w:p w14:paraId="36DB94BF">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b w:val="0"/>
          <w:bCs w:val="0"/>
          <w:sz w:val="32"/>
          <w:szCs w:val="32"/>
          <w:highlight w:val="none"/>
        </w:rPr>
        <w:t>成员</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县委</w:t>
      </w:r>
      <w:r>
        <w:rPr>
          <w:rFonts w:hint="eastAsia" w:ascii="仿宋_GB2312" w:hAnsi="仿宋_GB2312" w:eastAsia="仿宋_GB2312" w:cs="仿宋_GB2312"/>
          <w:sz w:val="32"/>
          <w:szCs w:val="32"/>
          <w:highlight w:val="none"/>
          <w:lang w:eastAsia="zh-CN"/>
        </w:rPr>
        <w:t>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县委网信办（县宣传事业发展中心）、县公安局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县发改局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县财政局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县民政局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县住建局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县教科局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县交通局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县公路段</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县水利局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县能源局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、县自然资源局、县气象局、县农业农村局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县卫健局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市生态环境局临县分局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县文旅局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县红十字会、吕梁银保监分局临县监管组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县应急减灾中心、</w:t>
      </w:r>
      <w:r>
        <w:rPr>
          <w:rFonts w:hint="eastAsia" w:ascii="仿宋_GB2312" w:hAnsi="仿宋_GB2312" w:eastAsia="仿宋_GB2312" w:cs="仿宋_GB2312"/>
          <w:sz w:val="32"/>
          <w:szCs w:val="32"/>
          <w:highlight w:val="none"/>
          <w:lang w:eastAsia="zh-CN"/>
        </w:rPr>
        <w:t>联通临县分公司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电信临县分公司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移动临县分公司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县电力公司、临县境内各高速公司（白文高速、临县高速、临县南高速、三交高速、兔坂高速）、白文东站、县消防救援大队、县应急救援中心、县武警中队、县人武部</w:t>
      </w:r>
      <w:r>
        <w:rPr>
          <w:rFonts w:hint="eastAsia" w:ascii="仿宋_GB2312" w:hAnsi="仿宋_GB2312" w:eastAsia="仿宋_GB2312" w:cs="仿宋_GB2312"/>
          <w:sz w:val="32"/>
          <w:szCs w:val="32"/>
          <w:highlight w:val="none"/>
        </w:rPr>
        <w:t>。</w:t>
      </w:r>
    </w:p>
    <w:p w14:paraId="24BEE284">
      <w:pPr>
        <w:keepNext w:val="0"/>
        <w:keepLines w:val="0"/>
        <w:pageBreakBefore w:val="0"/>
        <w:widowControl w:val="0"/>
        <w:kinsoku/>
        <w:wordWrap/>
        <w:overflowPunct/>
        <w:topLinePunct w:val="0"/>
        <w:autoSpaceDE w:val="0"/>
        <w:autoSpaceDN w:val="0"/>
        <w:bidi w:val="0"/>
        <w:adjustRightInd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rPr>
        <w:sectPr>
          <w:headerReference r:id="rId77" w:type="default"/>
          <w:footerReference r:id="rId79" w:type="default"/>
          <w:headerReference r:id="rId78" w:type="even"/>
          <w:footerReference r:id="rId8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地质灾害应急指挥部下设办公室，办公室设在</w:t>
      </w:r>
      <w:r>
        <w:rPr>
          <w:rFonts w:hint="eastAsia" w:ascii="仿宋_GB2312" w:hAnsi="仿宋_GB2312" w:eastAsia="仿宋_GB2312" w:cs="仿宋_GB2312"/>
          <w:sz w:val="32"/>
          <w:szCs w:val="32"/>
          <w:highlight w:val="none"/>
          <w:lang w:eastAsia="zh-CN"/>
        </w:rPr>
        <w:t>县应急管理局</w:t>
      </w:r>
      <w:r>
        <w:rPr>
          <w:rFonts w:hint="eastAsia" w:ascii="仿宋_GB2312" w:hAnsi="仿宋_GB2312" w:eastAsia="仿宋_GB2312" w:cs="仿宋_GB2312"/>
          <w:sz w:val="32"/>
          <w:szCs w:val="32"/>
          <w:highlight w:val="none"/>
        </w:rPr>
        <w:t>，</w:t>
      </w:r>
    </w:p>
    <w:p w14:paraId="2872DFD9">
      <w:pPr>
        <w:keepNext w:val="0"/>
        <w:keepLines w:val="0"/>
        <w:pageBreakBefore w:val="0"/>
        <w:widowControl w:val="0"/>
        <w:kinsoku/>
        <w:wordWrap/>
        <w:overflowPunct/>
        <w:topLinePunct w:val="0"/>
        <w:autoSpaceDE w:val="0"/>
        <w:autoSpaceDN w:val="0"/>
        <w:bidi w:val="0"/>
        <w:adjustRightInd w:val="0"/>
        <w:snapToGrid/>
        <w:spacing w:before="0" w:after="0" w:line="57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县应急管理局局长、县自然资源局局长</w:t>
      </w:r>
      <w:r>
        <w:rPr>
          <w:rFonts w:hint="eastAsia" w:ascii="仿宋_GB2312" w:hAnsi="仿宋_GB2312" w:eastAsia="仿宋_GB2312" w:cs="仿宋_GB2312"/>
          <w:sz w:val="32"/>
          <w:szCs w:val="32"/>
          <w:highlight w:val="none"/>
        </w:rPr>
        <w:t>兼任办公室主任。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及其办公室</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成员单位职责等详见附</w:t>
      </w:r>
      <w:r>
        <w:rPr>
          <w:rFonts w:hint="eastAsia" w:ascii="仿宋_GB2312" w:hAnsi="仿宋_GB2312" w:eastAsia="仿宋_GB2312" w:cs="仿宋_GB2312"/>
          <w:sz w:val="32"/>
          <w:szCs w:val="32"/>
          <w:highlight w:val="none"/>
          <w:lang w:val="en-US" w:eastAsia="zh-CN"/>
        </w:rPr>
        <w:t>件1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w:t>
      </w:r>
    </w:p>
    <w:p w14:paraId="0E37D40B">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en-US" w:eastAsia="zh-CN"/>
        </w:rPr>
        <w:t>县级指挥部是应对本县行政区域小型地质灾害（转移人数</w:t>
      </w:r>
    </w:p>
    <w:p w14:paraId="341A81EB">
      <w:pPr>
        <w:keepNext w:val="0"/>
        <w:keepLines w:val="0"/>
        <w:pageBreakBefore w:val="0"/>
        <w:widowControl w:val="0"/>
        <w:kinsoku/>
        <w:wordWrap/>
        <w:overflowPunct/>
        <w:topLinePunct w:val="0"/>
        <w:autoSpaceDE w:val="0"/>
        <w:autoSpaceDN w:val="0"/>
        <w:bidi w:val="0"/>
        <w:adjustRightInd w:val="0"/>
        <w:snapToGrid/>
        <w:spacing w:before="0" w:after="0" w:line="570" w:lineRule="exact"/>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en-US" w:eastAsia="zh-CN"/>
        </w:rPr>
        <w:t>100人以下或因灾死亡〈含失联〉3人以下）的主体。</w:t>
      </w:r>
    </w:p>
    <w:p w14:paraId="43802151">
      <w:pPr>
        <w:pStyle w:val="18"/>
        <w:keepNext w:val="0"/>
        <w:keepLines w:val="0"/>
        <w:pageBreakBefore w:val="0"/>
        <w:widowControl w:val="0"/>
        <w:kinsoku/>
        <w:wordWrap/>
        <w:overflowPunct/>
        <w:topLinePunct w:val="0"/>
        <w:autoSpaceDE/>
        <w:autoSpaceDN/>
        <w:bidi w:val="0"/>
        <w:adjustRightInd/>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跨</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界</w:t>
      </w:r>
      <w:r>
        <w:rPr>
          <w:rFonts w:hint="eastAsia" w:ascii="仿宋_GB2312" w:hAnsi="仿宋_GB2312" w:eastAsia="仿宋_GB2312" w:cs="仿宋_GB2312"/>
          <w:sz w:val="32"/>
          <w:szCs w:val="32"/>
          <w:highlight w:val="none"/>
        </w:rPr>
        <w:t>地质</w:t>
      </w:r>
      <w:r>
        <w:rPr>
          <w:rFonts w:hint="eastAsia" w:ascii="仿宋_GB2312" w:hAnsi="仿宋_GB2312" w:eastAsia="仿宋_GB2312" w:cs="仿宋_GB2312"/>
          <w:sz w:val="32"/>
          <w:szCs w:val="32"/>
          <w:highlight w:val="none"/>
          <w:lang w:val="zh-CN"/>
        </w:rPr>
        <w:t>灾害应急救援工作，由</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指挥部与相邻</w:t>
      </w:r>
      <w:r>
        <w:rPr>
          <w:rFonts w:hint="eastAsia" w:ascii="仿宋_GB2312" w:hAnsi="仿宋_GB2312" w:eastAsia="仿宋_GB2312" w:cs="仿宋_GB2312"/>
          <w:sz w:val="32"/>
          <w:szCs w:val="32"/>
          <w:highlight w:val="none"/>
          <w:lang w:val="en-US" w:eastAsia="zh-CN"/>
        </w:rPr>
        <w:t>县分别指挥，</w:t>
      </w:r>
      <w:r>
        <w:rPr>
          <w:rFonts w:hint="eastAsia" w:ascii="仿宋_GB2312" w:hAnsi="仿宋_GB2312" w:eastAsia="仿宋_GB2312" w:cs="仿宋_GB2312"/>
          <w:kern w:val="2"/>
          <w:sz w:val="32"/>
          <w:szCs w:val="32"/>
          <w:highlight w:val="none"/>
          <w:lang w:val="en-US" w:eastAsia="zh-CN"/>
        </w:rPr>
        <w:t>报请市指挥部予以</w:t>
      </w:r>
      <w:r>
        <w:rPr>
          <w:rFonts w:hint="eastAsia" w:ascii="仿宋_GB2312" w:hAnsi="仿宋_GB2312" w:eastAsia="仿宋_GB2312" w:cs="仿宋_GB2312"/>
          <w:kern w:val="2"/>
          <w:sz w:val="32"/>
          <w:szCs w:val="32"/>
          <w:highlight w:val="none"/>
          <w:lang w:val="zh-CN" w:eastAsia="zh-CN"/>
        </w:rPr>
        <w:t>协调</w:t>
      </w:r>
      <w:r>
        <w:rPr>
          <w:rFonts w:hint="eastAsia" w:ascii="仿宋_GB2312" w:hAnsi="仿宋_GB2312" w:eastAsia="仿宋_GB2312" w:cs="仿宋_GB2312"/>
          <w:sz w:val="32"/>
          <w:szCs w:val="32"/>
          <w:highlight w:val="none"/>
          <w:lang w:val="zh-CN"/>
        </w:rPr>
        <w:t>。</w:t>
      </w:r>
    </w:p>
    <w:p w14:paraId="0D3993FF">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 xml:space="preserve">2.2 </w:t>
      </w:r>
      <w:r>
        <w:rPr>
          <w:rFonts w:hint="eastAsia" w:ascii="楷体_GB2312" w:hAnsi="楷体_GB2312" w:eastAsia="楷体_GB2312" w:cs="楷体_GB2312"/>
          <w:b w:val="0"/>
          <w:bCs w:val="0"/>
          <w:sz w:val="32"/>
          <w:szCs w:val="32"/>
          <w:highlight w:val="none"/>
          <w:lang w:val="en-US" w:eastAsia="zh-Hans"/>
        </w:rPr>
        <w:t>现场指</w:t>
      </w:r>
      <w:r>
        <w:rPr>
          <w:rFonts w:hint="eastAsia" w:ascii="楷体_GB2312" w:hAnsi="楷体_GB2312" w:eastAsia="楷体_GB2312" w:cs="楷体_GB2312"/>
          <w:b w:val="0"/>
          <w:bCs w:val="0"/>
          <w:sz w:val="32"/>
          <w:szCs w:val="32"/>
          <w:highlight w:val="none"/>
          <w:lang w:val="en-US" w:eastAsia="zh-CN"/>
        </w:rPr>
        <w:t>挥部</w:t>
      </w:r>
    </w:p>
    <w:p w14:paraId="4724105B">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指 挥 长：县政府分管副县长。</w:t>
      </w:r>
    </w:p>
    <w:p w14:paraId="0826B36C">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副指挥长：县政府办分管副主任、县应急管理局局长、县自然资源局局长、县气象局局长，县消防救援大队大队长、县人武部政委、县武警中队中队长，事发地乡（镇）长。</w:t>
      </w:r>
    </w:p>
    <w:p w14:paraId="6385D6E7">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指挥部下设综合组、抢险救援组、技术组、通信保障组、涉险人员核查组、人员安置组、后勤保障组、医学救护组、社会稳定组、</w:t>
      </w:r>
      <w:r>
        <w:rPr>
          <w:rFonts w:hint="eastAsia" w:ascii="仿宋_GB2312" w:hAnsi="仿宋_GB2312" w:eastAsia="仿宋_GB2312" w:cs="仿宋_GB2312"/>
          <w:b w:val="0"/>
          <w:bCs/>
          <w:color w:val="auto"/>
          <w:spacing w:val="0"/>
          <w:sz w:val="32"/>
          <w:szCs w:val="32"/>
          <w:highlight w:val="none"/>
          <w:lang w:eastAsia="zh-CN"/>
        </w:rPr>
        <w:t>新闻报道组</w:t>
      </w:r>
      <w:r>
        <w:rPr>
          <w:rFonts w:hint="eastAsia" w:ascii="仿宋_GB2312" w:hAnsi="仿宋_GB2312" w:eastAsia="仿宋_GB2312" w:cs="仿宋_GB2312"/>
          <w:b w:val="0"/>
          <w:bCs/>
          <w:color w:val="auto"/>
          <w:spacing w:val="0"/>
          <w:sz w:val="32"/>
          <w:szCs w:val="32"/>
          <w:highlight w:val="none"/>
          <w:lang w:val="en-US" w:eastAsia="zh-CN"/>
        </w:rPr>
        <w:t>等10个工作组。根据现场情况，指挥长可视情况调整工作组组成单位及职责。</w:t>
      </w:r>
    </w:p>
    <w:p w14:paraId="5BA8C29A">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2.2.1 综合组</w:t>
      </w:r>
    </w:p>
    <w:p w14:paraId="26183B3C">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长：县应急局主要负责人</w:t>
      </w:r>
    </w:p>
    <w:p w14:paraId="0ED63B3B">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成员单位：县应急局、县自然资源局，事发地乡（镇）政府</w:t>
      </w:r>
    </w:p>
    <w:p w14:paraId="421F1065">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职责：收集、汇总、上报灾情和救援动态信息，承办文秘会务工作，协调、服务、督办工作落实，完成指挥部交办的其他任务。</w:t>
      </w:r>
    </w:p>
    <w:p w14:paraId="42327D2A">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2.2.2 抢险救援组</w:t>
      </w:r>
    </w:p>
    <w:p w14:paraId="1395091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sectPr>
          <w:headerReference r:id="rId81" w:type="default"/>
          <w:footerReference r:id="rId83" w:type="default"/>
          <w:headerReference r:id="rId82" w:type="even"/>
          <w:footerReference r:id="rId84" w:type="even"/>
          <w:pgSz w:w="11906" w:h="16838"/>
          <w:pgMar w:top="2098" w:right="1474" w:bottom="1984" w:left="1587" w:header="851" w:footer="992" w:gutter="0"/>
          <w:pgBorders>
            <w:top w:val="none" w:sz="0" w:space="0"/>
            <w:left w:val="none" w:sz="0" w:space="0"/>
            <w:bottom w:val="none" w:sz="0" w:space="0"/>
            <w:right w:val="none" w:sz="0" w:space="0"/>
          </w:pgBorders>
          <w:pgNumType w:fmt="decimal" w:start="99"/>
          <w:cols w:space="0" w:num="1"/>
          <w:rtlGutter w:val="0"/>
          <w:docGrid w:type="lines" w:linePitch="312" w:charSpace="0"/>
        </w:sectPr>
      </w:pPr>
    </w:p>
    <w:p w14:paraId="7273748B">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长：县应急局、县自然资源局分管负责人</w:t>
      </w:r>
    </w:p>
    <w:p w14:paraId="785549F6">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成员单位：县应急局、县自然资源局，县消防救援大队、县应急救援中心、县武警中队、县人武部、社会救援队伍，事发地乡（镇）</w:t>
      </w:r>
    </w:p>
    <w:p w14:paraId="5E5524CF">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职责：拟定救援方案，调配救援力量，人员搜救，救援指导。</w:t>
      </w:r>
    </w:p>
    <w:p w14:paraId="60D7A53C">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2.2.3 技术组</w:t>
      </w:r>
    </w:p>
    <w:p w14:paraId="158AE7F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长：县自然资源局分管负责人</w:t>
      </w:r>
    </w:p>
    <w:p w14:paraId="6B308D5F">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成员单位：县自然资源局、县住建局等。技术组下设专家组。</w:t>
      </w:r>
    </w:p>
    <w:p w14:paraId="7E09CFC4">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职责：提供灾害点的基础信息和测绘图件，指导周边隐患排查和危险区划定，灾害趋势预测，提出处置建议，安全监测。</w:t>
      </w:r>
    </w:p>
    <w:p w14:paraId="518366A3">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2.2.4 通信保障组</w:t>
      </w:r>
    </w:p>
    <w:p w14:paraId="01679CE2">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长：县工信局主要负责人</w:t>
      </w:r>
    </w:p>
    <w:p w14:paraId="6265068C">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成员单位：县工信局，中国移动、联通、电信临县分公司</w:t>
      </w:r>
    </w:p>
    <w:p w14:paraId="54B5C1E4">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职责：保障通信网络畅通。</w:t>
      </w:r>
    </w:p>
    <w:p w14:paraId="06301698">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2.2.5 涉险人员核查组</w:t>
      </w:r>
    </w:p>
    <w:p w14:paraId="1EF02B08">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长：县公安局分管负责人</w:t>
      </w:r>
    </w:p>
    <w:p w14:paraId="3357EF7A">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成员单位：县公安局，事发地乡（镇）</w:t>
      </w:r>
    </w:p>
    <w:p w14:paraId="645E06F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职责：核查涉险人员身份信息，提供失联人员分布图。</w:t>
      </w:r>
    </w:p>
    <w:p w14:paraId="0EA8F11F">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2.2.6 人员安置组</w:t>
      </w:r>
    </w:p>
    <w:p w14:paraId="29423B47">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长：事发地乡（镇）长</w:t>
      </w:r>
    </w:p>
    <w:p w14:paraId="73432DD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成员单位：县公安局、县财政局、县民政局、县应急局，事发地乡（镇）</w:t>
      </w:r>
    </w:p>
    <w:p w14:paraId="000A8F98">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职责：做好灾民转移、安置，安抚、抚恤伤亡人员和家属，处理其他有关善后工作。</w:t>
      </w:r>
    </w:p>
    <w:p w14:paraId="0C169C11">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2.2.7 后勤保</w:t>
      </w:r>
      <w:r>
        <w:rPr>
          <w:rFonts w:hint="eastAsia" w:ascii="仿宋_GB2312" w:hAnsi="仿宋_GB2312" w:eastAsia="仿宋_GB2312" w:cs="仿宋_GB2312"/>
          <w:b/>
          <w:bCs w:val="0"/>
          <w:color w:val="auto"/>
          <w:spacing w:val="0"/>
          <w:sz w:val="32"/>
          <w:szCs w:val="32"/>
          <w:highlight w:val="none"/>
          <w:lang w:val="zh-CN" w:eastAsia="zh-CN"/>
        </w:rPr>
        <w:t>障组</w:t>
      </w:r>
    </w:p>
    <w:p w14:paraId="0B82ED6B">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长：事发地乡（镇）政府分管乡（镇）长</w:t>
      </w:r>
    </w:p>
    <w:p w14:paraId="6AC02124">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成员单位：县电力公司，事发地乡（镇）</w:t>
      </w:r>
    </w:p>
    <w:p w14:paraId="7210E813">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职责：救援现场所需电力、照明、装备、油料等物资保障，后勤服务保障，队伍和装备场地保障。</w:t>
      </w:r>
    </w:p>
    <w:p w14:paraId="0542BB1A">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2.2.8 医学救护组</w:t>
      </w:r>
    </w:p>
    <w:p w14:paraId="1D2D6EA5">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长：县卫健局分管负责人</w:t>
      </w:r>
    </w:p>
    <w:p w14:paraId="2B780CEA">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成员单位：县卫健局、县疾控中心，事发地乡（镇）</w:t>
      </w:r>
    </w:p>
    <w:p w14:paraId="085BB9AB">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职责：负责伤员救治、医疗卫生保障、灾害区域和人员安置点的卫生防疫，必要时调派县级医疗资源指导援助。</w:t>
      </w:r>
    </w:p>
    <w:p w14:paraId="19427D5F">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2.2.9 社会稳定组</w:t>
      </w:r>
    </w:p>
    <w:p w14:paraId="3C235D9F">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长：县公安局分管负责人</w:t>
      </w:r>
    </w:p>
    <w:p w14:paraId="25BD2802">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成员单位：县公安局，事发地乡（镇 ）</w:t>
      </w:r>
    </w:p>
    <w:p w14:paraId="472E5FB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职责：负责现场及周边治安维护和交通管制、疏导，做好安置点治安维护。</w:t>
      </w:r>
    </w:p>
    <w:p w14:paraId="3D6E0403">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2.2.10 新闻报道组</w:t>
      </w:r>
    </w:p>
    <w:p w14:paraId="4B883DB4">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lang w:eastAsia="zh-CN"/>
        </w:rPr>
      </w:pPr>
      <w:r>
        <w:rPr>
          <w:rStyle w:val="23"/>
          <w:rFonts w:hint="eastAsia" w:ascii="仿宋_GB2312" w:hAnsi="仿宋_GB2312" w:eastAsia="仿宋_GB2312" w:cs="仿宋_GB2312"/>
          <w:sz w:val="32"/>
          <w:szCs w:val="32"/>
          <w:lang w:eastAsia="zh-CN"/>
        </w:rPr>
        <w:t>组</w:t>
      </w:r>
      <w:r>
        <w:rPr>
          <w:rStyle w:val="23"/>
          <w:rFonts w:hint="eastAsia" w:ascii="仿宋_GB2312" w:hAnsi="仿宋_GB2312" w:eastAsia="仿宋_GB2312" w:cs="仿宋_GB2312"/>
          <w:sz w:val="32"/>
          <w:szCs w:val="32"/>
          <w:lang w:val="en-US" w:eastAsia="zh-CN"/>
        </w:rPr>
        <w:t xml:space="preserve">    </w:t>
      </w:r>
      <w:r>
        <w:rPr>
          <w:rStyle w:val="23"/>
          <w:rFonts w:hint="eastAsia" w:ascii="仿宋_GB2312" w:hAnsi="仿宋_GB2312" w:eastAsia="仿宋_GB2312" w:cs="仿宋_GB2312"/>
          <w:sz w:val="32"/>
          <w:szCs w:val="32"/>
          <w:lang w:eastAsia="zh-CN"/>
        </w:rPr>
        <w:t>长</w:t>
      </w:r>
      <w:r>
        <w:rPr>
          <w:rStyle w:val="23"/>
          <w:rFonts w:hint="eastAsia" w:ascii="仿宋_GB2312" w:hAnsi="仿宋_GB2312" w:eastAsia="仿宋_GB2312" w:cs="仿宋_GB2312"/>
          <w:sz w:val="32"/>
          <w:szCs w:val="32"/>
        </w:rPr>
        <w:t>：</w:t>
      </w:r>
      <w:r>
        <w:rPr>
          <w:rStyle w:val="23"/>
          <w:rFonts w:hint="eastAsia" w:ascii="仿宋_GB2312" w:hAnsi="仿宋_GB2312" w:eastAsia="仿宋_GB2312" w:cs="仿宋_GB2312"/>
          <w:sz w:val="32"/>
          <w:szCs w:val="32"/>
          <w:lang w:eastAsia="zh-CN"/>
        </w:rPr>
        <w:t>县委宣传部副部长</w:t>
      </w:r>
    </w:p>
    <w:p w14:paraId="3C2FF176">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lang w:val="en-US" w:eastAsia="zh-CN"/>
        </w:rPr>
      </w:pPr>
      <w:r>
        <w:rPr>
          <w:rStyle w:val="23"/>
          <w:rFonts w:hint="eastAsia" w:ascii="仿宋_GB2312" w:hAnsi="仿宋_GB2312" w:eastAsia="仿宋_GB2312" w:cs="仿宋_GB2312"/>
          <w:sz w:val="32"/>
          <w:szCs w:val="32"/>
          <w:lang w:eastAsia="zh-CN"/>
        </w:rPr>
        <w:t>成员单位：</w:t>
      </w:r>
      <w:r>
        <w:rPr>
          <w:rStyle w:val="23"/>
          <w:rFonts w:hint="eastAsia" w:ascii="仿宋_GB2312" w:hAnsi="仿宋_GB2312" w:eastAsia="仿宋_GB2312" w:cs="仿宋_GB2312"/>
          <w:sz w:val="32"/>
          <w:szCs w:val="32"/>
          <w:lang w:val="en-US" w:eastAsia="zh-CN"/>
        </w:rPr>
        <w:t>县委网信办（县宣传事业发展中心）</w:t>
      </w:r>
      <w:r>
        <w:rPr>
          <w:rStyle w:val="23"/>
          <w:rFonts w:hint="eastAsia" w:ascii="仿宋_GB2312" w:hAnsi="仿宋_GB2312" w:eastAsia="仿宋_GB2312" w:cs="仿宋_GB2312"/>
          <w:sz w:val="32"/>
          <w:szCs w:val="32"/>
          <w:lang w:eastAsia="zh-CN"/>
        </w:rPr>
        <w:t>、县委宣传部</w:t>
      </w:r>
      <w:r>
        <w:rPr>
          <w:rStyle w:val="23"/>
          <w:rFonts w:hint="eastAsia" w:ascii="仿宋_GB2312" w:hAnsi="仿宋_GB2312" w:eastAsia="仿宋_GB2312" w:cs="仿宋_GB2312"/>
          <w:sz w:val="32"/>
          <w:szCs w:val="32"/>
          <w:lang w:val="en-US" w:eastAsia="zh-CN"/>
        </w:rPr>
        <w:t>，事发地乡（镇 ）</w:t>
      </w:r>
    </w:p>
    <w:p w14:paraId="60221F48">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rPr>
      </w:pPr>
      <w:r>
        <w:rPr>
          <w:rStyle w:val="23"/>
          <w:rFonts w:hint="eastAsia" w:ascii="仿宋_GB2312" w:hAnsi="仿宋_GB2312" w:eastAsia="仿宋_GB2312" w:cs="仿宋_GB2312"/>
          <w:sz w:val="32"/>
          <w:szCs w:val="32"/>
          <w:lang w:eastAsia="zh-CN"/>
        </w:rPr>
        <w:t>职责：</w:t>
      </w:r>
      <w:r>
        <w:rPr>
          <w:rStyle w:val="23"/>
          <w:rFonts w:hint="eastAsia" w:ascii="仿宋_GB2312" w:hAnsi="仿宋_GB2312" w:eastAsia="仿宋_GB2312" w:cs="仿宋_GB2312"/>
          <w:sz w:val="32"/>
          <w:szCs w:val="32"/>
        </w:rPr>
        <w:t>组织协调新闻媒体开展新闻报道，新闻发布，引导舆论。</w:t>
      </w:r>
    </w:p>
    <w:p w14:paraId="63F7BC81">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楷体_GB2312" w:hAnsi="楷体_GB2312" w:eastAsia="楷体_GB2312" w:cs="楷体_GB2312"/>
          <w:sz w:val="32"/>
          <w:szCs w:val="32"/>
        </w:rPr>
      </w:pPr>
      <w:r>
        <w:rPr>
          <w:rStyle w:val="23"/>
          <w:rFonts w:hint="eastAsia" w:ascii="楷体_GB2312" w:hAnsi="楷体_GB2312" w:eastAsia="楷体_GB2312" w:cs="楷体_GB2312"/>
          <w:sz w:val="32"/>
          <w:szCs w:val="32"/>
        </w:rPr>
        <w:t xml:space="preserve">2.3 </w:t>
      </w:r>
      <w:r>
        <w:rPr>
          <w:rStyle w:val="23"/>
          <w:rFonts w:hint="eastAsia" w:ascii="楷体_GB2312" w:hAnsi="楷体_GB2312" w:eastAsia="楷体_GB2312" w:cs="楷体_GB2312"/>
          <w:sz w:val="32"/>
          <w:szCs w:val="32"/>
          <w:lang w:eastAsia="zh-CN"/>
        </w:rPr>
        <w:t>救援队伍</w:t>
      </w:r>
    </w:p>
    <w:p w14:paraId="7FDD6778">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地质灾害救援队伍以县消防救援大队</w:t>
      </w:r>
      <w:r>
        <w:rPr>
          <w:rFonts w:hint="eastAsia" w:ascii="仿宋_GB2312" w:hAnsi="仿宋_GB2312" w:eastAsia="仿宋_GB2312" w:cs="仿宋_GB2312"/>
          <w:kern w:val="2"/>
          <w:sz w:val="32"/>
          <w:szCs w:val="32"/>
          <w:lang w:eastAsia="zh-CN"/>
        </w:rPr>
        <w:t>、县应急救援中心为主力</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auto"/>
          <w:kern w:val="2"/>
          <w:sz w:val="32"/>
          <w:szCs w:val="32"/>
          <w:lang w:eastAsia="zh-CN"/>
        </w:rPr>
        <w:t>武警、</w:t>
      </w:r>
      <w:r>
        <w:rPr>
          <w:rFonts w:hint="eastAsia" w:ascii="仿宋_GB2312" w:hAnsi="仿宋_GB2312" w:eastAsia="仿宋_GB2312" w:cs="仿宋_GB2312"/>
          <w:color w:val="auto"/>
          <w:kern w:val="2"/>
          <w:sz w:val="32"/>
          <w:szCs w:val="32"/>
          <w:lang w:val="en-US" w:eastAsia="zh-CN"/>
        </w:rPr>
        <w:t>民兵为突击力量，</w:t>
      </w:r>
      <w:r>
        <w:rPr>
          <w:rFonts w:hint="eastAsia" w:ascii="仿宋_GB2312" w:hAnsi="仿宋_GB2312" w:eastAsia="仿宋_GB2312" w:cs="仿宋_GB2312"/>
          <w:kern w:val="2"/>
          <w:sz w:val="32"/>
          <w:szCs w:val="32"/>
        </w:rPr>
        <w:t>社会救援队</w:t>
      </w:r>
      <w:r>
        <w:rPr>
          <w:rFonts w:hint="eastAsia" w:ascii="仿宋_GB2312" w:hAnsi="仿宋_GB2312" w:eastAsia="仿宋_GB2312" w:cs="仿宋_GB2312"/>
          <w:kern w:val="2"/>
          <w:sz w:val="32"/>
          <w:szCs w:val="32"/>
          <w:lang w:val="en-US" w:eastAsia="zh-CN"/>
        </w:rPr>
        <w:t>伍</w:t>
      </w:r>
      <w:r>
        <w:rPr>
          <w:rFonts w:hint="eastAsia" w:ascii="仿宋_GB2312" w:hAnsi="仿宋_GB2312" w:eastAsia="仿宋_GB2312" w:cs="仿宋_GB2312"/>
          <w:kern w:val="2"/>
          <w:sz w:val="32"/>
          <w:szCs w:val="32"/>
          <w:lang w:eastAsia="zh-CN"/>
        </w:rPr>
        <w:t>为辅助力量</w:t>
      </w:r>
      <w:r>
        <w:rPr>
          <w:rFonts w:hint="eastAsia" w:ascii="仿宋_GB2312" w:hAnsi="仿宋_GB2312" w:eastAsia="仿宋_GB2312" w:cs="仿宋_GB2312"/>
          <w:kern w:val="2"/>
          <w:sz w:val="32"/>
          <w:szCs w:val="32"/>
        </w:rPr>
        <w:t>。</w:t>
      </w:r>
    </w:p>
    <w:p w14:paraId="64ABEDFB">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717D8FA4">
      <w:pPr>
        <w:pStyle w:val="4"/>
        <w:keepNext w:val="0"/>
        <w:keepLines w:val="0"/>
        <w:pageBreakBefore w:val="0"/>
        <w:widowControl w:val="0"/>
        <w:kinsoku/>
        <w:wordWrap/>
        <w:overflowPunct/>
        <w:topLinePunct w:val="0"/>
        <w:bidi w:val="0"/>
        <w:snapToGrid/>
        <w:spacing w:before="0" w:beforeLines="0" w:after="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三、风险防控</w:t>
      </w:r>
    </w:p>
    <w:p w14:paraId="150CCF8A">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14:paraId="4C7B9DA6">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自然资源部门会同</w:t>
      </w:r>
      <w:r>
        <w:rPr>
          <w:rFonts w:hint="eastAsia" w:ascii="仿宋_GB2312" w:hAnsi="仿宋_GB2312" w:eastAsia="仿宋_GB2312" w:cs="仿宋_GB2312"/>
          <w:sz w:val="32"/>
          <w:szCs w:val="32"/>
          <w:lang w:eastAsia="zh-CN"/>
        </w:rPr>
        <w:t>县住建</w:t>
      </w:r>
      <w:r>
        <w:rPr>
          <w:rFonts w:hint="eastAsia" w:ascii="仿宋_GB2312" w:hAnsi="仿宋_GB2312" w:eastAsia="仿宋_GB2312" w:cs="仿宋_GB2312"/>
          <w:sz w:val="32"/>
          <w:szCs w:val="32"/>
        </w:rPr>
        <w:t>、水利、交通等部门依法对地质灾害风险区域、风险点进行调查、辨识、评估，制定防控措施，定期进行巡查、监测，按地质灾害防治规划和年度地质灾害防治方案组织开展防治工作。要健全地质灾害防</w:t>
      </w:r>
      <w:r>
        <w:rPr>
          <w:rFonts w:hint="eastAsia" w:ascii="仿宋_GB2312" w:hAnsi="仿宋_GB2312" w:eastAsia="仿宋_GB2312" w:cs="仿宋_GB2312"/>
          <w:sz w:val="32"/>
          <w:szCs w:val="32"/>
          <w:lang w:val="en-US" w:eastAsia="zh-CN"/>
        </w:rPr>
        <w:t>治</w:t>
      </w:r>
      <w:r>
        <w:rPr>
          <w:rFonts w:hint="eastAsia" w:ascii="仿宋_GB2312" w:hAnsi="仿宋_GB2312" w:eastAsia="仿宋_GB2312" w:cs="仿宋_GB2312"/>
          <w:sz w:val="32"/>
          <w:szCs w:val="32"/>
        </w:rPr>
        <w:t>制度，明确防治责任，建立完善县、乡、村、矿山企业及</w:t>
      </w:r>
      <w:r>
        <w:rPr>
          <w:rFonts w:hint="eastAsia" w:ascii="仿宋_GB2312" w:hAnsi="仿宋_GB2312" w:eastAsia="仿宋_GB2312" w:cs="仿宋_GB2312"/>
          <w:sz w:val="32"/>
          <w:szCs w:val="32"/>
          <w:lang w:eastAsia="zh-CN"/>
        </w:rPr>
        <w:t>住建</w:t>
      </w:r>
      <w:r>
        <w:rPr>
          <w:rFonts w:hint="eastAsia" w:ascii="仿宋_GB2312" w:hAnsi="仿宋_GB2312" w:eastAsia="仿宋_GB2312" w:cs="仿宋_GB2312"/>
          <w:sz w:val="32"/>
          <w:szCs w:val="32"/>
        </w:rPr>
        <w:t>、水利、交通等相关部门</w:t>
      </w:r>
      <w:r>
        <w:rPr>
          <w:rFonts w:hint="eastAsia" w:ascii="仿宋_GB2312" w:hAnsi="仿宋_GB2312" w:eastAsia="仿宋_GB2312" w:cs="仿宋_GB2312"/>
          <w:sz w:val="32"/>
          <w:szCs w:val="32"/>
          <w:lang w:val="en-US" w:eastAsia="zh-CN"/>
        </w:rPr>
        <w:t>共同参与</w:t>
      </w:r>
      <w:r>
        <w:rPr>
          <w:rFonts w:hint="eastAsia" w:ascii="仿宋_GB2312" w:hAnsi="仿宋_GB2312" w:eastAsia="仿宋_GB2312" w:cs="仿宋_GB2312"/>
          <w:sz w:val="32"/>
          <w:szCs w:val="32"/>
        </w:rPr>
        <w:t>的地质灾害风险防控体系，严格落实巡查、定点监测制度和风险管控措施，防范化解重大地质灾害风险。</w:t>
      </w:r>
    </w:p>
    <w:p w14:paraId="49D127BD">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2D8DE2FB">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Cs/>
          <w:kern w:val="2"/>
          <w:sz w:val="32"/>
          <w:szCs w:val="32"/>
          <w:lang w:val="zh-CN" w:eastAsia="zh-CN" w:bidi="ar-SA"/>
        </w:rPr>
      </w:pPr>
      <w:r>
        <w:rPr>
          <w:rFonts w:hint="eastAsia" w:ascii="黑体" w:hAnsi="黑体" w:eastAsia="黑体" w:cs="黑体"/>
          <w:bCs/>
          <w:kern w:val="2"/>
          <w:sz w:val="32"/>
          <w:szCs w:val="32"/>
          <w:lang w:val="zh-CN" w:eastAsia="zh-CN" w:bidi="ar-SA"/>
        </w:rPr>
        <w:t>四、监测和预警</w:t>
      </w:r>
    </w:p>
    <w:p w14:paraId="661506DA">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14:paraId="465E3598">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人民政府要加强地质灾害监测系统建设。建立健全县、乡、村三级地质灾害群测群防网络体系和群专结合的地质灾害防治机制，建立地质灾害防治技术支撑体系，配备监测预警设备，加强专业技能培训。</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自然资源</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会同</w:t>
      </w:r>
      <w:r>
        <w:rPr>
          <w:rFonts w:hint="eastAsia" w:ascii="仿宋_GB2312" w:hAnsi="仿宋_GB2312" w:eastAsia="仿宋_GB2312" w:cs="仿宋_GB2312"/>
          <w:sz w:val="32"/>
          <w:szCs w:val="32"/>
          <w:lang w:eastAsia="zh-CN"/>
        </w:rPr>
        <w:t>住建</w:t>
      </w:r>
      <w:r>
        <w:rPr>
          <w:rFonts w:hint="eastAsia" w:ascii="仿宋_GB2312" w:hAnsi="仿宋_GB2312" w:eastAsia="仿宋_GB2312" w:cs="仿宋_GB2312"/>
          <w:sz w:val="32"/>
          <w:szCs w:val="32"/>
        </w:rPr>
        <w:t>、水利、交通、气象等部门在受地质灾害威胁严重的人口密集区、公路、铁路干线及矿山等重要工程地段，建立地质、水文、气象监测点，实现监测信息共享，开展综合监测预警工作。监测人员和监测单位发现地质灾害前兆后，要立即向自然资源部门报告</w:t>
      </w:r>
      <w:r>
        <w:rPr>
          <w:rFonts w:hint="eastAsia" w:ascii="仿宋_GB2312" w:hAnsi="仿宋_GB2312" w:eastAsia="仿宋_GB2312" w:cs="仿宋_GB2312"/>
          <w:sz w:val="32"/>
          <w:szCs w:val="32"/>
          <w:lang w:eastAsia="zh-CN"/>
        </w:rPr>
        <w:t>，自然资源部门</w:t>
      </w:r>
      <w:r>
        <w:rPr>
          <w:rFonts w:hint="eastAsia" w:ascii="仿宋_GB2312" w:hAnsi="仿宋_GB2312" w:eastAsia="仿宋_GB2312" w:cs="仿宋_GB2312"/>
          <w:sz w:val="32"/>
          <w:szCs w:val="32"/>
        </w:rPr>
        <w:t>及时研判处置</w:t>
      </w:r>
      <w:r>
        <w:rPr>
          <w:rFonts w:hint="eastAsia" w:ascii="仿宋_GB2312" w:hAnsi="仿宋_GB2312" w:eastAsia="仿宋_GB2312" w:cs="仿宋_GB2312"/>
          <w:sz w:val="32"/>
          <w:szCs w:val="32"/>
          <w:lang w:eastAsia="zh-CN"/>
        </w:rPr>
        <w:t>发出预警。</w:t>
      </w:r>
    </w:p>
    <w:p w14:paraId="2EF8F703">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因气象原因可能引发地质灾害发生时，由自然资源和气象部门联合发布地质灾害气象风险预警。由低到高分四个级别（各级别含义及预警措施见</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）。预警级别达到三级（黄色）以上时，自然资源部门应向公众发布。</w:t>
      </w:r>
    </w:p>
    <w:p w14:paraId="21377E8A">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011CE3EB">
      <w:pPr>
        <w:pStyle w:val="4"/>
        <w:keepNext w:val="0"/>
        <w:keepLines w:val="0"/>
        <w:pageBreakBefore w:val="0"/>
        <w:widowControl w:val="0"/>
        <w:kinsoku/>
        <w:wordWrap/>
        <w:overflowPunct/>
        <w:topLinePunct w:val="0"/>
        <w:bidi w:val="0"/>
        <w:snapToGrid/>
        <w:spacing w:before="0" w:beforeLines="0" w:after="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五、应急处置与救援</w:t>
      </w:r>
    </w:p>
    <w:p w14:paraId="7C71FFDD">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501B433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zh-CN"/>
        </w:rPr>
        <w:t>5.1</w:t>
      </w:r>
      <w:r>
        <w:rPr>
          <w:rFonts w:hint="eastAsia" w:ascii="楷体_GB2312" w:hAnsi="楷体_GB2312" w:eastAsia="楷体_GB2312" w:cs="楷体_GB2312"/>
          <w:sz w:val="32"/>
          <w:szCs w:val="32"/>
        </w:rPr>
        <w:t xml:space="preserve"> 信息报送</w:t>
      </w:r>
    </w:p>
    <w:p w14:paraId="37CB58F9">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发现地质灾害险情和灾情时，监测单位、监测人员及知情单位和知情人应立即向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自然资源、应急管理部门</w:t>
      </w:r>
      <w:r>
        <w:rPr>
          <w:rFonts w:hint="eastAsia" w:ascii="仿宋_GB2312" w:hAnsi="仿宋_GB2312" w:eastAsia="仿宋_GB2312" w:cs="仿宋_GB2312"/>
          <w:sz w:val="32"/>
          <w:szCs w:val="32"/>
          <w:lang w:eastAsia="zh-CN"/>
        </w:rPr>
        <w:t>（指挥部办公室）</w:t>
      </w:r>
      <w:r>
        <w:rPr>
          <w:rFonts w:hint="eastAsia" w:ascii="仿宋_GB2312" w:hAnsi="仿宋_GB2312" w:eastAsia="仿宋_GB2312" w:cs="仿宋_GB2312"/>
          <w:sz w:val="32"/>
          <w:szCs w:val="32"/>
        </w:rPr>
        <w:t>报告。</w:t>
      </w:r>
    </w:p>
    <w:p w14:paraId="03DBABCC">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5.2 信息处置</w:t>
      </w:r>
    </w:p>
    <w:p w14:paraId="69C833FE">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bookmarkStart w:id="0" w:name="_Hlk21964656"/>
      <w:r>
        <w:rPr>
          <w:rFonts w:hint="eastAsia" w:ascii="仿宋_GB2312" w:hAnsi="仿宋_GB2312" w:eastAsia="仿宋_GB2312" w:cs="仿宋_GB2312"/>
          <w:sz w:val="32"/>
          <w:szCs w:val="32"/>
          <w:lang w:eastAsia="zh-CN"/>
        </w:rPr>
        <w:t>指挥部办公室</w:t>
      </w:r>
      <w:bookmarkEnd w:id="0"/>
      <w:r>
        <w:rPr>
          <w:rFonts w:hint="eastAsia" w:ascii="仿宋_GB2312" w:hAnsi="仿宋_GB2312" w:eastAsia="仿宋_GB2312" w:cs="仿宋_GB2312"/>
          <w:sz w:val="32"/>
          <w:szCs w:val="32"/>
        </w:rPr>
        <w:t>接收突发地质灾害灾情信息后，应迅速</w:t>
      </w:r>
      <w:r>
        <w:rPr>
          <w:rFonts w:hint="eastAsia" w:ascii="仿宋_GB2312" w:hAnsi="仿宋_GB2312" w:eastAsia="仿宋_GB2312" w:cs="仿宋_GB2312"/>
          <w:sz w:val="32"/>
          <w:szCs w:val="32"/>
          <w:lang w:eastAsia="zh-CN"/>
        </w:rPr>
        <w:t>分析研判、</w:t>
      </w:r>
      <w:r>
        <w:rPr>
          <w:rFonts w:hint="eastAsia" w:ascii="仿宋_GB2312" w:hAnsi="仿宋_GB2312" w:eastAsia="仿宋_GB2312" w:cs="仿宋_GB2312"/>
          <w:sz w:val="32"/>
          <w:szCs w:val="32"/>
        </w:rPr>
        <w:t>核实</w:t>
      </w:r>
      <w:r>
        <w:rPr>
          <w:rFonts w:hint="eastAsia" w:ascii="仿宋_GB2312" w:hAnsi="仿宋_GB2312" w:eastAsia="仿宋_GB2312" w:cs="仿宋_GB2312"/>
          <w:sz w:val="32"/>
          <w:szCs w:val="32"/>
          <w:lang w:eastAsia="zh-CN"/>
        </w:rPr>
        <w:t>，按有关规定</w:t>
      </w:r>
      <w:r>
        <w:rPr>
          <w:rFonts w:hint="eastAsia" w:ascii="仿宋_GB2312" w:hAnsi="仿宋_GB2312" w:eastAsia="仿宋_GB2312" w:cs="仿宋_GB2312"/>
          <w:sz w:val="32"/>
          <w:szCs w:val="32"/>
        </w:rPr>
        <w:t>及时</w:t>
      </w:r>
      <w:r>
        <w:rPr>
          <w:rFonts w:hint="eastAsia" w:ascii="仿宋_GB2312" w:hAnsi="仿宋_GB2312" w:eastAsia="仿宋_GB2312" w:cs="仿宋_GB2312"/>
          <w:sz w:val="32"/>
          <w:szCs w:val="32"/>
          <w:lang w:eastAsia="zh-CN"/>
        </w:rPr>
        <w:t>上</w:t>
      </w:r>
      <w:r>
        <w:rPr>
          <w:rFonts w:hint="eastAsia" w:ascii="仿宋_GB2312" w:hAnsi="仿宋_GB2312" w:eastAsia="仿宋_GB2312" w:cs="仿宋_GB2312"/>
          <w:sz w:val="32"/>
          <w:szCs w:val="32"/>
        </w:rPr>
        <w:t>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必要时可以越级上报。</w:t>
      </w:r>
    </w:p>
    <w:p w14:paraId="45E48E44">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5.3 先期处置</w:t>
      </w:r>
    </w:p>
    <w:p w14:paraId="4A31A09B">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县指挥部办公室接到灾害信息后，按照本级预案视情启动应急响应。县、乡人民政府和基层群众自治组织、有关责任单位和群众应在第一时间开展临灾避险、自救互救、抢险救援、危险区划定等先期处置工作。同时做好灾情核查、受灾群众生活保障和灾情监测，采取措施保障救援队伍快速开展救援活动。</w:t>
      </w:r>
    </w:p>
    <w:p w14:paraId="4DCBCD34">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5.4 响应</w:t>
      </w:r>
    </w:p>
    <w:p w14:paraId="44852E96">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县级</w:t>
      </w:r>
      <w:r>
        <w:rPr>
          <w:rFonts w:hint="eastAsia" w:ascii="仿宋_GB2312" w:hAnsi="仿宋_GB2312" w:eastAsia="仿宋_GB2312" w:cs="仿宋_GB2312"/>
          <w:sz w:val="32"/>
          <w:szCs w:val="32"/>
        </w:rPr>
        <w:t>响应由低到高设定为</w:t>
      </w:r>
      <w:r>
        <w:rPr>
          <w:rFonts w:hint="eastAsia" w:ascii="仿宋_GB2312" w:hAnsi="仿宋_GB2312" w:eastAsia="仿宋_GB2312" w:cs="仿宋_GB2312"/>
          <w:sz w:val="32"/>
          <w:szCs w:val="32"/>
          <w:lang w:val="en-US" w:eastAsia="zh-CN"/>
        </w:rPr>
        <w:t>四级、</w:t>
      </w:r>
      <w:r>
        <w:rPr>
          <w:rFonts w:hint="eastAsia" w:ascii="仿宋_GB2312" w:hAnsi="仿宋_GB2312" w:eastAsia="仿宋_GB2312" w:cs="仿宋_GB2312"/>
          <w:sz w:val="32"/>
          <w:szCs w:val="32"/>
        </w:rPr>
        <w:t>三级、二级、一级</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个等级。</w:t>
      </w:r>
      <w:bookmarkStart w:id="1" w:name="_Hlk22018944"/>
      <w:r>
        <w:rPr>
          <w:rFonts w:hint="eastAsia" w:ascii="仿宋_GB2312" w:hAnsi="仿宋_GB2312" w:eastAsia="仿宋_GB2312" w:cs="仿宋_GB2312"/>
          <w:sz w:val="32"/>
          <w:szCs w:val="32"/>
        </w:rPr>
        <w:t>地质灾害发生后，依据响应条件，启动相应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级响应</w:t>
      </w:r>
      <w:bookmarkEnd w:id="1"/>
      <w:r>
        <w:rPr>
          <w:rFonts w:hint="eastAsia" w:ascii="仿宋_GB2312" w:hAnsi="仿宋_GB2312" w:eastAsia="仿宋_GB2312" w:cs="仿宋_GB2312"/>
          <w:sz w:val="32"/>
          <w:szCs w:val="32"/>
        </w:rPr>
        <w:t>（各等级响应条件见</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p>
    <w:p w14:paraId="42C9F5F0">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5.4.1 四级响应</w:t>
      </w:r>
    </w:p>
    <w:p w14:paraId="36D3AA00">
      <w:pPr>
        <w:pStyle w:val="18"/>
        <w:keepNext w:val="0"/>
        <w:keepLines w:val="0"/>
        <w:pageBreakBefore w:val="0"/>
        <w:widowControl w:val="0"/>
        <w:kinsoku/>
        <w:wordWrap/>
        <w:overflowPunct/>
        <w:topLinePunct w:val="0"/>
        <w:autoSpaceDE/>
        <w:autoSpaceDN/>
        <w:bidi w:val="0"/>
        <w:adjustRightInd/>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级响应条件时，</w:t>
      </w:r>
      <w:r>
        <w:rPr>
          <w:rFonts w:hint="eastAsia" w:ascii="仿宋_GB2312" w:hAnsi="仿宋_GB2312" w:eastAsia="仿宋_GB2312" w:cs="仿宋_GB2312"/>
          <w:sz w:val="32"/>
          <w:szCs w:val="32"/>
          <w:lang w:val="en-US" w:eastAsia="zh-CN"/>
        </w:rPr>
        <w:t>由县</w:t>
      </w:r>
      <w:r>
        <w:rPr>
          <w:rFonts w:hint="eastAsia" w:ascii="仿宋_GB2312" w:hAnsi="仿宋_GB2312" w:eastAsia="仿宋_GB2312" w:cs="仿宋_GB2312"/>
          <w:sz w:val="32"/>
          <w:szCs w:val="32"/>
        </w:rPr>
        <w:t>指挥部办公室主任启动</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级响应。</w:t>
      </w:r>
      <w:r>
        <w:rPr>
          <w:rFonts w:hint="eastAsia" w:ascii="仿宋_GB2312" w:hAnsi="仿宋_GB2312" w:eastAsia="仿宋_GB2312" w:cs="仿宋_GB2312"/>
          <w:sz w:val="32"/>
          <w:szCs w:val="32"/>
          <w:lang w:eastAsia="zh-CN"/>
        </w:rPr>
        <w:t>指挥部</w:t>
      </w:r>
      <w:r>
        <w:rPr>
          <w:rFonts w:hint="eastAsia" w:ascii="仿宋_GB2312" w:hAnsi="仿宋_GB2312" w:eastAsia="仿宋_GB2312" w:cs="仿宋_GB2312"/>
          <w:sz w:val="32"/>
          <w:szCs w:val="32"/>
          <w:lang w:val="en-US" w:eastAsia="zh-CN"/>
        </w:rPr>
        <w:t>派出工作组赶赴现场，指导协调抢险救援。</w:t>
      </w:r>
    </w:p>
    <w:p w14:paraId="3E0DA545">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val="en-US" w:eastAsia="zh-CN"/>
        </w:rPr>
        <w:t>县应急局、县自然资源局组成</w:t>
      </w:r>
      <w:r>
        <w:rPr>
          <w:rFonts w:hint="eastAsia" w:ascii="仿宋_GB2312" w:hAnsi="仿宋_GB2312" w:eastAsia="仿宋_GB2312" w:cs="仿宋_GB2312"/>
          <w:sz w:val="32"/>
          <w:szCs w:val="32"/>
        </w:rPr>
        <w:t>联合工作组赶赴现场，协调</w:t>
      </w:r>
      <w:r>
        <w:rPr>
          <w:rFonts w:hint="eastAsia" w:ascii="仿宋_GB2312" w:hAnsi="仿宋_GB2312" w:eastAsia="仿宋_GB2312" w:cs="仿宋_GB2312"/>
          <w:kern w:val="2"/>
          <w:sz w:val="32"/>
          <w:szCs w:val="32"/>
          <w:lang w:val="en-US" w:eastAsia="zh-CN"/>
        </w:rPr>
        <w:t>指导事发地乡（镇）做好灾害应急处置工作。</w:t>
      </w:r>
    </w:p>
    <w:p w14:paraId="40816BB7">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视情协调增派专业救援力量和医疗救援力量。</w:t>
      </w:r>
    </w:p>
    <w:p w14:paraId="2679FC5D">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指挥部办公室随时掌握抢险救援进展情况。</w:t>
      </w:r>
    </w:p>
    <w:p w14:paraId="470B2212">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指挥部办公室做好扩大响应的准备。</w:t>
      </w:r>
    </w:p>
    <w:p w14:paraId="46E401D1">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5.4.2 三级响应</w:t>
      </w:r>
    </w:p>
    <w:p w14:paraId="3618005C">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级响应条件时，</w:t>
      </w:r>
      <w:bookmarkStart w:id="2" w:name="_Hlk15542169"/>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w:t>
      </w:r>
      <w:r>
        <w:rPr>
          <w:rFonts w:hint="eastAsia" w:ascii="仿宋_GB2312" w:hAnsi="仿宋_GB2312" w:eastAsia="仿宋_GB2312" w:cs="仿宋_GB2312"/>
          <w:sz w:val="32"/>
          <w:szCs w:val="32"/>
          <w:lang w:eastAsia="zh-Hans"/>
        </w:rPr>
        <w:t>部办公室主</w:t>
      </w:r>
      <w:r>
        <w:rPr>
          <w:rFonts w:hint="eastAsia" w:ascii="仿宋_GB2312" w:hAnsi="仿宋_GB2312" w:eastAsia="仿宋_GB2312" w:cs="仿宋_GB2312"/>
          <w:sz w:val="32"/>
          <w:szCs w:val="32"/>
          <w:lang w:eastAsia="zh-CN"/>
        </w:rPr>
        <w:t>任</w:t>
      </w:r>
      <w:r>
        <w:rPr>
          <w:rFonts w:hint="eastAsia" w:ascii="仿宋_GB2312" w:hAnsi="仿宋_GB2312" w:eastAsia="仿宋_GB2312" w:cs="仿宋_GB2312"/>
          <w:sz w:val="32"/>
          <w:szCs w:val="32"/>
          <w:lang w:eastAsia="zh-Hans"/>
        </w:rPr>
        <w:t>向指挥长报告</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由指挥长</w:t>
      </w:r>
      <w:r>
        <w:rPr>
          <w:rFonts w:hint="eastAsia" w:ascii="仿宋_GB2312" w:hAnsi="仿宋_GB2312" w:eastAsia="仿宋_GB2312" w:cs="仿宋_GB2312"/>
          <w:sz w:val="32"/>
          <w:szCs w:val="32"/>
          <w:lang w:val="zh-CN"/>
        </w:rPr>
        <w:t>启动</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val="zh-CN"/>
        </w:rPr>
        <w:t>级响应。重点做好以下工作：</w:t>
      </w:r>
    </w:p>
    <w:p w14:paraId="61BA6EFA">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指挥部办公室通知副指挥长、成员单位</w:t>
      </w:r>
      <w:r>
        <w:rPr>
          <w:rFonts w:hint="eastAsia" w:ascii="仿宋_GB2312" w:hAnsi="仿宋_GB2312" w:eastAsia="仿宋_GB2312" w:cs="仿宋_GB2312"/>
          <w:sz w:val="32"/>
          <w:szCs w:val="32"/>
          <w:lang w:val="en-US" w:eastAsia="zh-CN"/>
        </w:rPr>
        <w:t>负责人</w:t>
      </w:r>
      <w:r>
        <w:rPr>
          <w:rFonts w:hint="eastAsia" w:ascii="仿宋_GB2312" w:hAnsi="仿宋_GB2312" w:eastAsia="仿宋_GB2312" w:cs="仿宋_GB2312"/>
          <w:sz w:val="32"/>
          <w:szCs w:val="32"/>
        </w:rPr>
        <w:t>等相关人员立即赶赴现场。</w:t>
      </w:r>
    </w:p>
    <w:p w14:paraId="2750A2B0">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指挥长到达现场后，应迅速成立现场指挥部及其工作组，接管指挥权，开展灾情会商，了解先期救援情况，分析研判灾害形势，研究制定救援方案，指挥各组迅速展开行动。</w:t>
      </w:r>
    </w:p>
    <w:p w14:paraId="4EE6DE06">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指挥部办公室根据</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现场指挥部要求，协调增调</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消防救援、</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级医疗卫生等队伍。</w:t>
      </w:r>
    </w:p>
    <w:p w14:paraId="610B3920">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相关成员单位要进一步做好交通、</w:t>
      </w:r>
      <w:r>
        <w:rPr>
          <w:rFonts w:hint="eastAsia" w:ascii="仿宋_GB2312" w:hAnsi="仿宋_GB2312" w:eastAsia="仿宋_GB2312" w:cs="仿宋_GB2312"/>
          <w:sz w:val="32"/>
          <w:szCs w:val="32"/>
          <w:lang w:val="en-US" w:eastAsia="zh-CN"/>
        </w:rPr>
        <w:t>通信</w:t>
      </w:r>
      <w:r>
        <w:rPr>
          <w:rFonts w:hint="eastAsia" w:ascii="仿宋_GB2312" w:hAnsi="仿宋_GB2312" w:eastAsia="仿宋_GB2312" w:cs="仿宋_GB2312"/>
          <w:sz w:val="32"/>
          <w:szCs w:val="32"/>
        </w:rPr>
        <w:t>、测绘、电力等应急保障工作。</w:t>
      </w:r>
    </w:p>
    <w:p w14:paraId="31045B59">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现场指挥部采取有效措施，加强周边地质环境、气象等监测，防止</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次生</w:t>
      </w:r>
      <w:r>
        <w:rPr>
          <w:rFonts w:hint="eastAsia" w:ascii="仿宋_GB2312" w:hAnsi="仿宋_GB2312" w:eastAsia="仿宋_GB2312" w:cs="仿宋_GB2312"/>
          <w:sz w:val="32"/>
          <w:szCs w:val="32"/>
          <w:lang w:val="en-US" w:eastAsia="zh-CN"/>
        </w:rPr>
        <w:t>灾害</w:t>
      </w:r>
      <w:r>
        <w:rPr>
          <w:rFonts w:hint="eastAsia" w:ascii="仿宋_GB2312" w:hAnsi="仿宋_GB2312" w:eastAsia="仿宋_GB2312" w:cs="仿宋_GB2312"/>
          <w:sz w:val="32"/>
          <w:szCs w:val="32"/>
        </w:rPr>
        <w:t>。</w:t>
      </w:r>
    </w:p>
    <w:p w14:paraId="4AC17EBF">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现场指挥部及时发布灾情及救援信息。协调</w:t>
      </w:r>
      <w:r>
        <w:rPr>
          <w:rFonts w:hint="eastAsia" w:ascii="仿宋_GB2312" w:hAnsi="仿宋_GB2312" w:eastAsia="仿宋_GB2312" w:cs="仿宋_GB2312"/>
          <w:sz w:val="32"/>
          <w:szCs w:val="32"/>
          <w:lang w:val="en-US" w:eastAsia="zh-CN"/>
        </w:rPr>
        <w:t>新闻</w:t>
      </w:r>
      <w:r>
        <w:rPr>
          <w:rFonts w:hint="eastAsia" w:ascii="仿宋_GB2312" w:hAnsi="仿宋_GB2312" w:eastAsia="仿宋_GB2312" w:cs="仿宋_GB2312"/>
          <w:sz w:val="32"/>
          <w:szCs w:val="32"/>
        </w:rPr>
        <w:t>媒体加强抢险救灾宣传报道，统一发布灾情、救援等信息；收集分析舆情，召开新闻发布会，做好宣传报道及舆论引导工作。</w:t>
      </w:r>
    </w:p>
    <w:p w14:paraId="42DC543C">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灾害发生地乡</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人民政府要及时做好疏散和转移安置群众工作。</w:t>
      </w:r>
    </w:p>
    <w:p w14:paraId="533101F9">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）按照</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指导意见</w:t>
      </w:r>
      <w:r>
        <w:rPr>
          <w:rFonts w:hint="eastAsia" w:ascii="仿宋_GB2312" w:hAnsi="仿宋_GB2312" w:eastAsia="仿宋_GB2312" w:cs="仿宋_GB2312"/>
          <w:sz w:val="32"/>
          <w:szCs w:val="32"/>
        </w:rPr>
        <w:t>，落实相应的工作。</w:t>
      </w:r>
    </w:p>
    <w:p w14:paraId="52CA3DD0">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认真贯彻落实</w:t>
      </w:r>
      <w:r>
        <w:rPr>
          <w:rFonts w:hint="eastAsia" w:ascii="仿宋_GB2312" w:hAnsi="仿宋_GB2312" w:eastAsia="仿宋_GB2312" w:cs="仿宋_GB2312"/>
          <w:sz w:val="32"/>
          <w:szCs w:val="32"/>
          <w:lang w:val="en-US" w:eastAsia="zh-CN"/>
        </w:rPr>
        <w:t>市领导同志批示指示精神及市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、自然资源</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val="en-US" w:eastAsia="zh-CN"/>
        </w:rPr>
        <w:t>工作要求</w:t>
      </w:r>
      <w:r>
        <w:rPr>
          <w:rFonts w:hint="eastAsia" w:ascii="仿宋_GB2312" w:hAnsi="仿宋_GB2312" w:eastAsia="仿宋_GB2312" w:cs="仿宋_GB2312"/>
          <w:sz w:val="32"/>
          <w:szCs w:val="32"/>
        </w:rPr>
        <w:t>。</w:t>
      </w:r>
    </w:p>
    <w:p w14:paraId="1A38F66C">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必要时请求</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val="zh-CN"/>
        </w:rPr>
        <w:t>有关部门给予支持</w:t>
      </w:r>
      <w:r>
        <w:rPr>
          <w:rFonts w:hint="eastAsia" w:ascii="仿宋_GB2312" w:hAnsi="仿宋_GB2312" w:eastAsia="仿宋_GB2312" w:cs="仿宋_GB2312"/>
          <w:sz w:val="32"/>
          <w:szCs w:val="32"/>
          <w:lang w:val="en-US" w:eastAsia="zh-CN"/>
        </w:rPr>
        <w:t>。</w:t>
      </w:r>
    </w:p>
    <w:bookmarkEnd w:id="2"/>
    <w:p w14:paraId="66AB1D3F">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5.4.3 二级、一级响应</w:t>
      </w:r>
    </w:p>
    <w:p w14:paraId="5BF91A93">
      <w:pPr>
        <w:keepNext w:val="0"/>
        <w:keepLines w:val="0"/>
        <w:pageBreakBefore w:val="0"/>
        <w:widowControl w:val="0"/>
        <w:suppressLineNumbers w:val="0"/>
        <w:kinsoku/>
        <w:wordWrap/>
        <w:overflowPunct/>
        <w:topLinePunct w:val="0"/>
        <w:autoSpaceDE/>
        <w:autoSpaceDN/>
        <w:bidi w:val="0"/>
        <w:adjustRightInd/>
        <w:snapToGrid/>
        <w:spacing w:before="0" w:after="0" w:line="57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eastAsia="zh-CN"/>
        </w:rPr>
        <w:t>、一级</w:t>
      </w:r>
      <w:r>
        <w:rPr>
          <w:rFonts w:hint="eastAsia" w:ascii="仿宋_GB2312" w:hAnsi="仿宋_GB2312" w:eastAsia="仿宋_GB2312" w:cs="仿宋_GB2312"/>
          <w:sz w:val="32"/>
          <w:szCs w:val="32"/>
        </w:rPr>
        <w:t>响应条件时，</w:t>
      </w:r>
      <w:r>
        <w:rPr>
          <w:rFonts w:hint="eastAsia" w:ascii="仿宋_GB2312" w:hAnsi="仿宋_GB2312" w:eastAsia="仿宋_GB2312" w:cs="仿宋_GB2312"/>
          <w:sz w:val="32"/>
          <w:szCs w:val="32"/>
          <w:lang w:val="zh-CN"/>
        </w:rPr>
        <w:t>指挥长</w:t>
      </w:r>
      <w:r>
        <w:rPr>
          <w:rFonts w:hint="eastAsia" w:ascii="仿宋_GB2312" w:hAnsi="仿宋_GB2312" w:eastAsia="仿宋_GB2312" w:cs="仿宋_GB2312"/>
          <w:sz w:val="32"/>
          <w:szCs w:val="32"/>
          <w:lang w:val="en-US" w:eastAsia="zh-CN"/>
        </w:rPr>
        <w:t>向县应急救援总指挥部常务副总指挥、总指挥报告，建议常务副总指挥、总指挥</w:t>
      </w:r>
      <w:r>
        <w:rPr>
          <w:rFonts w:hint="eastAsia" w:ascii="仿宋_GB2312" w:hAnsi="仿宋_GB2312" w:eastAsia="仿宋_GB2312" w:cs="仿宋_GB2312"/>
          <w:sz w:val="32"/>
          <w:szCs w:val="32"/>
        </w:rPr>
        <w:t>启动</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eastAsia="zh-CN"/>
        </w:rPr>
        <w:t>、一级</w:t>
      </w:r>
      <w:r>
        <w:rPr>
          <w:rFonts w:hint="eastAsia" w:ascii="仿宋_GB2312" w:hAnsi="仿宋_GB2312" w:eastAsia="仿宋_GB2312" w:cs="仿宋_GB2312"/>
          <w:sz w:val="32"/>
          <w:szCs w:val="32"/>
        </w:rPr>
        <w:t>响应。</w:t>
      </w:r>
      <w:bookmarkStart w:id="3" w:name="_Hlk21796385"/>
      <w:r>
        <w:rPr>
          <w:rFonts w:hint="eastAsia"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lang w:val="zh-CN"/>
        </w:rPr>
        <w:t>做好</w:t>
      </w:r>
      <w:r>
        <w:rPr>
          <w:rFonts w:hint="eastAsia" w:ascii="仿宋_GB2312" w:hAnsi="仿宋_GB2312" w:eastAsia="仿宋_GB2312" w:cs="仿宋_GB2312"/>
          <w:sz w:val="32"/>
          <w:szCs w:val="32"/>
          <w:lang w:val="en-US" w:eastAsia="zh-CN"/>
        </w:rPr>
        <w:t>三级响应重点工作基础上，</w:t>
      </w:r>
      <w:r>
        <w:rPr>
          <w:rFonts w:hint="eastAsia" w:ascii="仿宋_GB2312" w:hAnsi="仿宋_GB2312" w:eastAsia="仿宋_GB2312" w:cs="仿宋_GB2312"/>
          <w:kern w:val="2"/>
          <w:sz w:val="32"/>
          <w:szCs w:val="32"/>
          <w:lang w:val="en-US" w:eastAsia="zh-CN"/>
        </w:rPr>
        <w:t>认真贯彻落实国家领导同志批示指示精神及应急部、自然资源部、省委、省政府、市委、市政府工作要求，</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指挥部</w:t>
      </w:r>
      <w:r>
        <w:rPr>
          <w:rFonts w:hint="eastAsia" w:ascii="仿宋_GB2312" w:hAnsi="仿宋_GB2312" w:eastAsia="仿宋_GB2312" w:cs="仿宋_GB2312"/>
          <w:sz w:val="32"/>
          <w:szCs w:val="32"/>
          <w:lang w:eastAsia="zh-CN"/>
        </w:rPr>
        <w:t>和国家工作组的</w:t>
      </w:r>
      <w:r>
        <w:rPr>
          <w:rFonts w:hint="eastAsia" w:ascii="仿宋_GB2312" w:hAnsi="仿宋_GB2312" w:eastAsia="仿宋_GB2312" w:cs="仿宋_GB2312"/>
          <w:sz w:val="32"/>
          <w:szCs w:val="32"/>
        </w:rPr>
        <w:t>领导下，做好应急</w:t>
      </w:r>
      <w:r>
        <w:rPr>
          <w:rFonts w:hint="eastAsia" w:ascii="仿宋_GB2312" w:hAnsi="仿宋_GB2312" w:eastAsia="仿宋_GB2312" w:cs="仿宋_GB2312"/>
          <w:sz w:val="32"/>
          <w:szCs w:val="32"/>
          <w:lang w:val="en-US" w:eastAsia="zh-CN"/>
        </w:rPr>
        <w:t>抢险</w:t>
      </w:r>
      <w:r>
        <w:rPr>
          <w:rFonts w:hint="eastAsia" w:ascii="仿宋_GB2312" w:hAnsi="仿宋_GB2312" w:eastAsia="仿宋_GB2312" w:cs="仿宋_GB2312"/>
          <w:sz w:val="32"/>
          <w:szCs w:val="32"/>
        </w:rPr>
        <w:t>救灾工作。</w:t>
      </w:r>
      <w:bookmarkEnd w:id="3"/>
    </w:p>
    <w:p w14:paraId="6CED150B">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5.5 响应</w:t>
      </w:r>
      <w:r>
        <w:rPr>
          <w:rFonts w:hint="eastAsia" w:ascii="楷体_GB2312" w:hAnsi="楷体_GB2312" w:eastAsia="楷体_GB2312" w:cs="楷体_GB2312"/>
          <w:sz w:val="32"/>
          <w:szCs w:val="32"/>
        </w:rPr>
        <w:t>调整</w:t>
      </w:r>
    </w:p>
    <w:p w14:paraId="167E6DFB">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县指挥部或县指挥部办公室依据灾情变化，结合实际调整响应级别。</w:t>
      </w:r>
    </w:p>
    <w:p w14:paraId="7BF79FF8">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5.6 响应结束</w:t>
      </w:r>
    </w:p>
    <w:p w14:paraId="332584AE">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救援结束</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险情得到控制，</w:t>
      </w:r>
      <w:r>
        <w:rPr>
          <w:rFonts w:hint="eastAsia" w:ascii="仿宋_GB2312" w:hAnsi="仿宋_GB2312" w:eastAsia="仿宋_GB2312" w:cs="仿宋_GB2312"/>
          <w:color w:val="000000"/>
          <w:sz w:val="32"/>
          <w:szCs w:val="32"/>
        </w:rPr>
        <w:t>一级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二级</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三</w:t>
      </w:r>
      <w:r>
        <w:rPr>
          <w:rFonts w:hint="eastAsia" w:ascii="仿宋_GB2312" w:hAnsi="仿宋_GB2312" w:eastAsia="仿宋_GB2312" w:cs="仿宋_GB2312"/>
          <w:color w:val="000000"/>
          <w:sz w:val="32"/>
          <w:szCs w:val="32"/>
        </w:rPr>
        <w:t>级响应由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color w:val="000000"/>
          <w:sz w:val="32"/>
          <w:szCs w:val="32"/>
        </w:rPr>
        <w:t>现场指挥部</w:t>
      </w:r>
      <w:r>
        <w:rPr>
          <w:rFonts w:hint="eastAsia" w:ascii="仿宋_GB2312" w:hAnsi="仿宋_GB2312" w:eastAsia="仿宋_GB2312" w:cs="仿宋_GB2312"/>
          <w:color w:val="000000"/>
          <w:sz w:val="32"/>
          <w:szCs w:val="32"/>
          <w:lang w:eastAsia="zh-CN"/>
        </w:rPr>
        <w:t>指挥长宣布</w:t>
      </w:r>
      <w:r>
        <w:rPr>
          <w:rFonts w:hint="eastAsia" w:ascii="仿宋_GB2312" w:hAnsi="仿宋_GB2312" w:eastAsia="仿宋_GB2312" w:cs="仿宋_GB2312"/>
          <w:color w:val="000000"/>
          <w:sz w:val="32"/>
          <w:szCs w:val="32"/>
        </w:rPr>
        <w:t>响应结束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四</w:t>
      </w:r>
      <w:r>
        <w:rPr>
          <w:rFonts w:hint="eastAsia" w:ascii="仿宋_GB2312" w:hAnsi="仿宋_GB2312" w:eastAsia="仿宋_GB2312" w:cs="仿宋_GB2312"/>
          <w:color w:val="000000"/>
          <w:sz w:val="32"/>
          <w:szCs w:val="32"/>
        </w:rPr>
        <w:t>级响应由</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指挥部办公室</w:t>
      </w:r>
      <w:r>
        <w:rPr>
          <w:rFonts w:hint="eastAsia" w:ascii="仿宋_GB2312" w:hAnsi="仿宋_GB2312" w:eastAsia="仿宋_GB2312" w:cs="仿宋_GB2312"/>
          <w:color w:val="000000"/>
          <w:sz w:val="32"/>
          <w:szCs w:val="32"/>
          <w:lang w:eastAsia="zh-CN"/>
        </w:rPr>
        <w:t>主任决定</w:t>
      </w:r>
      <w:r>
        <w:rPr>
          <w:rFonts w:hint="eastAsia" w:ascii="仿宋_GB2312" w:hAnsi="仿宋_GB2312" w:eastAsia="仿宋_GB2312" w:cs="仿宋_GB2312"/>
          <w:color w:val="000000"/>
          <w:sz w:val="32"/>
          <w:szCs w:val="32"/>
        </w:rPr>
        <w:t>响应结束</w:t>
      </w:r>
      <w:r>
        <w:rPr>
          <w:rFonts w:hint="eastAsia" w:ascii="仿宋_GB2312" w:hAnsi="仿宋_GB2312" w:eastAsia="仿宋_GB2312" w:cs="仿宋_GB2312"/>
          <w:color w:val="000000"/>
          <w:sz w:val="32"/>
          <w:szCs w:val="32"/>
          <w:lang w:eastAsia="zh-CN"/>
        </w:rPr>
        <w:t>。</w:t>
      </w:r>
    </w:p>
    <w:p w14:paraId="4ADADB3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b w:val="0"/>
          <w:bCs/>
          <w:sz w:val="32"/>
          <w:szCs w:val="32"/>
          <w:lang w:val="zh-CN"/>
        </w:rPr>
      </w:pPr>
    </w:p>
    <w:p w14:paraId="5B76D65D">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 w:val="0"/>
          <w:bCs/>
          <w:sz w:val="32"/>
          <w:szCs w:val="32"/>
          <w:lang w:val="zh-CN"/>
        </w:rPr>
      </w:pPr>
      <w:r>
        <w:rPr>
          <w:rFonts w:hint="eastAsia" w:ascii="黑体" w:hAnsi="黑体" w:eastAsia="黑体" w:cs="黑体"/>
          <w:b w:val="0"/>
          <w:bCs/>
          <w:sz w:val="32"/>
          <w:szCs w:val="32"/>
          <w:lang w:val="zh-CN"/>
        </w:rPr>
        <w:t>六、后期处置</w:t>
      </w:r>
    </w:p>
    <w:p w14:paraId="0E95F383">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02E5DEBC">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6.1 调查评估</w:t>
      </w:r>
    </w:p>
    <w:p w14:paraId="01FB62B9">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应急管理部门</w:t>
      </w:r>
      <w:r>
        <w:rPr>
          <w:rFonts w:hint="eastAsia" w:ascii="仿宋_GB2312" w:hAnsi="仿宋_GB2312" w:eastAsia="仿宋_GB2312" w:cs="仿宋_GB2312"/>
          <w:sz w:val="32"/>
          <w:szCs w:val="32"/>
        </w:rPr>
        <w:t>依据有关规定，组织有关部门组成调查评估组开展地质灾害调查评估，调查评估报告报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人民政府。评估报告内容包括灾害发生经过、灾害类型和规模、灾害成因、应急响应、人员伤亡、灾</w:t>
      </w:r>
      <w:r>
        <w:rPr>
          <w:rFonts w:hint="eastAsia" w:ascii="仿宋_GB2312" w:hAnsi="仿宋_GB2312" w:eastAsia="仿宋_GB2312" w:cs="仿宋_GB2312"/>
          <w:sz w:val="32"/>
          <w:szCs w:val="32"/>
          <w:lang w:val="en-US" w:eastAsia="zh-CN"/>
        </w:rPr>
        <w:t>情</w:t>
      </w:r>
      <w:r>
        <w:rPr>
          <w:rFonts w:hint="eastAsia" w:ascii="仿宋_GB2312" w:hAnsi="仿宋_GB2312" w:eastAsia="仿宋_GB2312" w:cs="仿宋_GB2312"/>
          <w:sz w:val="32"/>
          <w:szCs w:val="32"/>
        </w:rPr>
        <w:t>损失、</w:t>
      </w:r>
      <w:r>
        <w:rPr>
          <w:rFonts w:hint="eastAsia" w:ascii="仿宋_GB2312" w:hAnsi="仿宋_GB2312" w:eastAsia="仿宋_GB2312" w:cs="仿宋_GB2312"/>
          <w:sz w:val="32"/>
          <w:szCs w:val="32"/>
          <w:lang w:val="en-US" w:eastAsia="zh-CN"/>
        </w:rPr>
        <w:t>经验</w:t>
      </w:r>
      <w:r>
        <w:rPr>
          <w:rFonts w:hint="eastAsia" w:ascii="仿宋_GB2312" w:hAnsi="仿宋_GB2312" w:eastAsia="仿宋_GB2312" w:cs="仿宋_GB2312"/>
          <w:sz w:val="32"/>
          <w:szCs w:val="32"/>
        </w:rPr>
        <w:t>教训、改进措施等。</w:t>
      </w:r>
    </w:p>
    <w:p w14:paraId="19B348A0">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6.2 资金保障</w:t>
      </w:r>
    </w:p>
    <w:p w14:paraId="21FF0EE4">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各级人民</w:t>
      </w:r>
      <w:r>
        <w:rPr>
          <w:rFonts w:hint="eastAsia" w:ascii="仿宋_GB2312" w:hAnsi="仿宋_GB2312" w:eastAsia="仿宋_GB2312" w:cs="仿宋_GB2312"/>
          <w:sz w:val="32"/>
          <w:szCs w:val="32"/>
        </w:rPr>
        <w:t>政府按照分级负责的原则对救援过程中的救援费用予以保障。</w:t>
      </w:r>
      <w:r>
        <w:rPr>
          <w:rFonts w:hint="eastAsia" w:ascii="仿宋_GB2312" w:hAnsi="仿宋_GB2312" w:eastAsia="仿宋_GB2312" w:cs="仿宋_GB2312"/>
          <w:sz w:val="32"/>
          <w:szCs w:val="32"/>
          <w:lang w:val="en-US" w:eastAsia="zh-CN"/>
        </w:rPr>
        <w:t>县财政局</w:t>
      </w:r>
      <w:r>
        <w:rPr>
          <w:rFonts w:hint="eastAsia" w:ascii="仿宋_GB2312" w:hAnsi="仿宋_GB2312" w:eastAsia="仿宋_GB2312" w:cs="仿宋_GB2312"/>
          <w:sz w:val="32"/>
          <w:szCs w:val="32"/>
        </w:rPr>
        <w:t>负责及时支付启动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级响应时经</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指挥部调用发生的抢险救援、紧急医学救援、调查评估</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费用。</w:t>
      </w:r>
    </w:p>
    <w:p w14:paraId="796D9F6D">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6.3 工作总结</w:t>
      </w:r>
    </w:p>
    <w:p w14:paraId="40190B0F">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应急救援工作结束后，</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val="zh-CN"/>
        </w:rPr>
        <w:t>指挥部要对本次</w:t>
      </w:r>
      <w:r>
        <w:rPr>
          <w:rFonts w:hint="eastAsia" w:ascii="仿宋_GB2312" w:hAnsi="仿宋_GB2312" w:eastAsia="仿宋_GB2312" w:cs="仿宋_GB2312"/>
          <w:sz w:val="32"/>
          <w:szCs w:val="32"/>
          <w:lang w:val="en-US" w:eastAsia="zh-CN"/>
        </w:rPr>
        <w:t>地质灾害</w:t>
      </w:r>
      <w:r>
        <w:rPr>
          <w:rFonts w:hint="eastAsia" w:ascii="仿宋_GB2312" w:hAnsi="仿宋_GB2312" w:eastAsia="仿宋_GB2312" w:cs="仿宋_GB2312"/>
          <w:sz w:val="32"/>
          <w:szCs w:val="32"/>
          <w:lang w:val="zh-CN"/>
        </w:rPr>
        <w:t>应急响应过程中的协调指挥、组织实施、预案执行等情况进行总结</w:t>
      </w:r>
      <w:r>
        <w:rPr>
          <w:rFonts w:hint="eastAsia" w:ascii="仿宋_GB2312" w:hAnsi="仿宋_GB2312" w:eastAsia="仿宋_GB2312" w:cs="仿宋_GB2312"/>
          <w:sz w:val="32"/>
          <w:szCs w:val="32"/>
        </w:rPr>
        <w:t>并按规定上报</w:t>
      </w:r>
      <w:r>
        <w:rPr>
          <w:rFonts w:hint="eastAsia" w:ascii="仿宋_GB2312" w:hAnsi="仿宋_GB2312" w:eastAsia="仿宋_GB2312" w:cs="仿宋_GB2312"/>
          <w:sz w:val="32"/>
          <w:szCs w:val="32"/>
          <w:lang w:val="zh-CN"/>
        </w:rPr>
        <w:t>。参加抢险救援的各有关单位认真总结</w:t>
      </w:r>
      <w:r>
        <w:rPr>
          <w:rFonts w:hint="eastAsia" w:ascii="仿宋_GB2312" w:hAnsi="仿宋_GB2312" w:eastAsia="仿宋_GB2312" w:cs="仿宋_GB2312"/>
          <w:sz w:val="32"/>
          <w:szCs w:val="32"/>
          <w:lang w:val="en-US" w:eastAsia="zh-CN"/>
        </w:rPr>
        <w:t>抢险</w:t>
      </w:r>
      <w:r>
        <w:rPr>
          <w:rFonts w:hint="eastAsia" w:ascii="仿宋_GB2312" w:hAnsi="仿宋_GB2312" w:eastAsia="仿宋_GB2312" w:cs="仿宋_GB2312"/>
          <w:sz w:val="32"/>
          <w:szCs w:val="32"/>
          <w:lang w:val="zh-CN"/>
        </w:rPr>
        <w:t>救灾工作，</w:t>
      </w:r>
      <w:r>
        <w:rPr>
          <w:rFonts w:hint="eastAsia" w:ascii="仿宋_GB2312" w:hAnsi="仿宋_GB2312" w:eastAsia="仿宋_GB2312" w:cs="仿宋_GB2312"/>
          <w:sz w:val="32"/>
          <w:szCs w:val="32"/>
          <w:lang w:val="en-US" w:eastAsia="zh-CN"/>
        </w:rPr>
        <w:t>及时</w:t>
      </w:r>
      <w:r>
        <w:rPr>
          <w:rFonts w:hint="eastAsia" w:ascii="仿宋_GB2312" w:hAnsi="仿宋_GB2312" w:eastAsia="仿宋_GB2312" w:cs="仿宋_GB2312"/>
          <w:sz w:val="32"/>
          <w:szCs w:val="32"/>
          <w:lang w:val="zh-CN"/>
        </w:rPr>
        <w:t>以书面形式上报指挥部办公室。</w:t>
      </w:r>
    </w:p>
    <w:p w14:paraId="3E35F703">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p>
    <w:p w14:paraId="332A81BD">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sz w:val="32"/>
          <w:szCs w:val="32"/>
          <w:lang w:val="zh-CN" w:eastAsia="zh-CN"/>
        </w:rPr>
      </w:pPr>
      <w:r>
        <w:rPr>
          <w:rFonts w:hint="eastAsia" w:ascii="黑体" w:hAnsi="黑体" w:eastAsia="黑体" w:cs="黑体"/>
          <w:b w:val="0"/>
          <w:bCs/>
          <w:sz w:val="32"/>
          <w:szCs w:val="32"/>
          <w:lang w:val="en-US" w:eastAsia="zh-CN"/>
        </w:rPr>
        <w:t>七、</w:t>
      </w:r>
      <w:r>
        <w:rPr>
          <w:rFonts w:hint="eastAsia" w:ascii="黑体" w:hAnsi="黑体" w:eastAsia="黑体" w:cs="黑体"/>
          <w:b w:val="0"/>
          <w:bCs/>
          <w:sz w:val="32"/>
          <w:szCs w:val="32"/>
          <w:lang w:val="zh-CN" w:eastAsia="zh-CN"/>
        </w:rPr>
        <w:t>恢复与重建</w:t>
      </w:r>
    </w:p>
    <w:p w14:paraId="0F9885E7">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p>
    <w:p w14:paraId="5C3B2C13">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灾后恢复重建工作由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统筹规划、安排受灾地区的重建工作，并报</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人民政府。</w:t>
      </w:r>
    </w:p>
    <w:p w14:paraId="61420ACF">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14:paraId="3390F412">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 w:val="0"/>
          <w:bCs/>
          <w:sz w:val="32"/>
          <w:szCs w:val="32"/>
          <w:lang w:val="zh-CN" w:eastAsia="zh-CN"/>
        </w:rPr>
      </w:pPr>
      <w:r>
        <w:rPr>
          <w:rFonts w:hint="eastAsia" w:ascii="黑体" w:hAnsi="黑体" w:eastAsia="黑体" w:cs="黑体"/>
          <w:b w:val="0"/>
          <w:bCs/>
          <w:sz w:val="32"/>
          <w:szCs w:val="32"/>
          <w:lang w:val="en-US" w:eastAsia="zh-CN"/>
        </w:rPr>
        <w:t>八、</w:t>
      </w:r>
      <w:r>
        <w:rPr>
          <w:rFonts w:hint="eastAsia" w:ascii="黑体" w:hAnsi="黑体" w:eastAsia="黑体" w:cs="黑体"/>
          <w:b w:val="0"/>
          <w:bCs/>
          <w:sz w:val="32"/>
          <w:szCs w:val="32"/>
          <w:lang w:val="zh-CN" w:eastAsia="zh-CN"/>
        </w:rPr>
        <w:t>附</w:t>
      </w:r>
      <w:r>
        <w:rPr>
          <w:rFonts w:hint="eastAsia" w:ascii="黑体" w:hAnsi="黑体" w:eastAsia="黑体" w:cs="黑体"/>
          <w:b w:val="0"/>
          <w:bCs/>
          <w:sz w:val="32"/>
          <w:szCs w:val="32"/>
          <w:lang w:val="en-US" w:eastAsia="zh-CN"/>
        </w:rPr>
        <w:t xml:space="preserve">  </w:t>
      </w:r>
      <w:r>
        <w:rPr>
          <w:rFonts w:hint="eastAsia" w:ascii="黑体" w:hAnsi="黑体" w:eastAsia="黑体" w:cs="黑体"/>
          <w:b w:val="0"/>
          <w:bCs/>
          <w:sz w:val="32"/>
          <w:szCs w:val="32"/>
          <w:lang w:val="zh-CN" w:eastAsia="zh-CN"/>
        </w:rPr>
        <w:t>则</w:t>
      </w:r>
    </w:p>
    <w:p w14:paraId="7F99066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p>
    <w:p w14:paraId="179017F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en-US" w:eastAsia="zh-CN" w:bidi="ar-SA"/>
        </w:rPr>
        <w:t>8.1</w:t>
      </w:r>
      <w:r>
        <w:rPr>
          <w:rFonts w:hint="eastAsia" w:ascii="楷体_GB2312" w:hAnsi="楷体_GB2312" w:eastAsia="楷体_GB2312" w:cs="楷体_GB2312"/>
          <w:kern w:val="2"/>
          <w:sz w:val="32"/>
          <w:szCs w:val="32"/>
          <w:lang w:val="zh-CN" w:eastAsia="zh-CN" w:bidi="ar-SA"/>
        </w:rPr>
        <w:t>宣传、培训和演练</w:t>
      </w:r>
    </w:p>
    <w:p w14:paraId="359A02D3">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指挥部各成员单位应按照</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rPr>
        <w:t>预案要求制定部门预案或应急</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手册，在各自系统内开展培训和宣传教育活动，掌握预案知识和处置程序，增强应急处置能力。定期开展应急演练，及时总结应急演练中的不足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完善预案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指挥部办公室适时组织开展救援队伍技术比武和全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性应急演练。</w:t>
      </w:r>
    </w:p>
    <w:p w14:paraId="09F6A05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en-US" w:eastAsia="zh-CN" w:bidi="ar-SA"/>
        </w:rPr>
        <w:t>8.2</w:t>
      </w:r>
      <w:r>
        <w:rPr>
          <w:rFonts w:hint="eastAsia" w:ascii="楷体_GB2312" w:hAnsi="楷体_GB2312" w:eastAsia="楷体_GB2312" w:cs="楷体_GB2312"/>
          <w:kern w:val="2"/>
          <w:sz w:val="32"/>
          <w:szCs w:val="32"/>
          <w:lang w:val="zh-CN" w:eastAsia="zh-CN" w:bidi="ar-SA"/>
        </w:rPr>
        <w:t xml:space="preserve"> 预案解释</w:t>
      </w:r>
    </w:p>
    <w:p w14:paraId="387CFCBB">
      <w:pPr>
        <w:pStyle w:val="18"/>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SA"/>
        </w:rPr>
        <w:t>本预案由县应急管理局负责解释。</w:t>
      </w:r>
    </w:p>
    <w:p w14:paraId="46EB58BC">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zh-CN" w:eastAsia="zh-CN" w:bidi="ar-SA"/>
        </w:rPr>
        <w:t>8</w:t>
      </w:r>
      <w:r>
        <w:rPr>
          <w:rFonts w:hint="eastAsia" w:ascii="楷体_GB2312" w:hAnsi="楷体_GB2312" w:eastAsia="楷体_GB2312" w:cs="楷体_GB2312"/>
          <w:kern w:val="2"/>
          <w:sz w:val="32"/>
          <w:szCs w:val="32"/>
          <w:lang w:val="en-US" w:eastAsia="zh-CN" w:bidi="ar-SA"/>
        </w:rPr>
        <w:t>.3</w:t>
      </w:r>
      <w:r>
        <w:rPr>
          <w:rFonts w:hint="eastAsia" w:ascii="楷体_GB2312" w:hAnsi="楷体_GB2312" w:eastAsia="楷体_GB2312" w:cs="楷体_GB2312"/>
          <w:kern w:val="2"/>
          <w:sz w:val="32"/>
          <w:szCs w:val="32"/>
          <w:lang w:val="zh-CN" w:eastAsia="zh-CN" w:bidi="ar-SA"/>
        </w:rPr>
        <w:t xml:space="preserve"> 实施时间</w:t>
      </w:r>
    </w:p>
    <w:p w14:paraId="7B88D894">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val="en-US" w:eastAsia="zh-CN" w:bidi="ar-SA"/>
        </w:rPr>
        <w:t>本预案自发布之日起实施</w:t>
      </w:r>
      <w:r>
        <w:rPr>
          <w:rFonts w:hint="eastAsia" w:ascii="仿宋_GB2312" w:hAnsi="仿宋_GB2312" w:eastAsia="仿宋_GB2312" w:cs="仿宋_GB2312"/>
          <w:kern w:val="2"/>
          <w:sz w:val="32"/>
          <w:szCs w:val="32"/>
          <w:lang w:val="en-US" w:eastAsia="zh-CN"/>
        </w:rPr>
        <w:t>。</w:t>
      </w:r>
    </w:p>
    <w:p w14:paraId="330C7771">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附件：</w:t>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lang w:val="en-US" w:eastAsia="zh-CN" w:bidi="ar"/>
        </w:rPr>
        <w:t>县</w:t>
      </w:r>
      <w:r>
        <w:rPr>
          <w:rFonts w:hint="eastAsia" w:ascii="仿宋_GB2312" w:hAnsi="仿宋_GB2312" w:eastAsia="仿宋_GB2312" w:cs="仿宋_GB2312"/>
          <w:kern w:val="2"/>
          <w:sz w:val="32"/>
          <w:szCs w:val="32"/>
          <w:lang w:bidi="ar"/>
        </w:rPr>
        <w:t>地质灾害应急指挥机构及职责</w:t>
      </w:r>
    </w:p>
    <w:p w14:paraId="2E4DD681">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lang w:bidi="ar"/>
        </w:rPr>
      </w:pPr>
      <w:r>
        <w:rPr>
          <w:rFonts w:hint="eastAsia" w:ascii="仿宋_GB2312" w:hAnsi="仿宋_GB2312" w:eastAsia="仿宋_GB2312" w:cs="仿宋_GB2312"/>
          <w:kern w:val="2"/>
          <w:sz w:val="32"/>
          <w:szCs w:val="32"/>
          <w:lang w:val="en-US" w:eastAsia="zh-CN"/>
        </w:rPr>
        <w:t xml:space="preserve">      2.</w:t>
      </w:r>
      <w:r>
        <w:rPr>
          <w:rFonts w:hint="eastAsia" w:ascii="仿宋_GB2312" w:hAnsi="仿宋_GB2312" w:eastAsia="仿宋_GB2312" w:cs="仿宋_GB2312"/>
          <w:kern w:val="2"/>
          <w:sz w:val="32"/>
          <w:szCs w:val="32"/>
        </w:rPr>
        <w:t>地质灾害气象风险预警级别及预警措施</w:t>
      </w:r>
    </w:p>
    <w:p w14:paraId="484AE4E2">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3.地质灾害灾（险）情分级及对应县级响应</w:t>
      </w:r>
    </w:p>
    <w:p w14:paraId="7C874DDF">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1600" w:firstLineChars="500"/>
        <w:jc w:val="both"/>
        <w:textAlignment w:val="auto"/>
        <w:rPr>
          <w:rFonts w:hint="eastAsia" w:ascii="仿宋_GB2312" w:hAnsi="仿宋_GB2312" w:eastAsia="仿宋_GB2312" w:cs="仿宋_GB2312"/>
          <w:kern w:val="2"/>
          <w:sz w:val="32"/>
          <w:szCs w:val="32"/>
          <w:lang w:bidi="ar"/>
        </w:rPr>
      </w:pPr>
      <w:r>
        <w:rPr>
          <w:rFonts w:hint="eastAsia" w:ascii="仿宋_GB2312" w:hAnsi="仿宋_GB2312" w:eastAsia="仿宋_GB2312" w:cs="仿宋_GB2312"/>
          <w:kern w:val="2"/>
          <w:sz w:val="32"/>
          <w:szCs w:val="32"/>
          <w:lang w:val="en-US" w:eastAsia="zh-CN"/>
        </w:rPr>
        <w:t>4.</w:t>
      </w:r>
      <w:r>
        <w:rPr>
          <w:rFonts w:hint="eastAsia" w:ascii="仿宋_GB2312" w:hAnsi="仿宋_GB2312" w:eastAsia="仿宋_GB2312" w:cs="仿宋_GB2312"/>
          <w:kern w:val="2"/>
          <w:sz w:val="32"/>
          <w:szCs w:val="32"/>
          <w:lang w:bidi="ar"/>
        </w:rPr>
        <w:t>地质灾害</w:t>
      </w:r>
      <w:r>
        <w:rPr>
          <w:rFonts w:hint="eastAsia" w:ascii="仿宋_GB2312" w:hAnsi="仿宋_GB2312" w:eastAsia="仿宋_GB2312" w:cs="仿宋_GB2312"/>
          <w:kern w:val="2"/>
          <w:sz w:val="32"/>
          <w:szCs w:val="32"/>
          <w:lang w:val="en-US" w:eastAsia="zh-CN" w:bidi="ar"/>
        </w:rPr>
        <w:t>县</w:t>
      </w:r>
      <w:r>
        <w:rPr>
          <w:rFonts w:hint="eastAsia" w:ascii="仿宋_GB2312" w:hAnsi="仿宋_GB2312" w:eastAsia="仿宋_GB2312" w:cs="仿宋_GB2312"/>
          <w:kern w:val="2"/>
          <w:sz w:val="32"/>
          <w:szCs w:val="32"/>
          <w:lang w:bidi="ar"/>
        </w:rPr>
        <w:t>级应急响应流程图</w:t>
      </w:r>
    </w:p>
    <w:p w14:paraId="56E21B8D">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70" w:lineRule="exact"/>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kern w:val="2"/>
          <w:sz w:val="32"/>
          <w:szCs w:val="32"/>
          <w:lang w:val="en-US" w:eastAsia="zh-CN" w:bidi="ar"/>
        </w:rPr>
        <w:t xml:space="preserve">          5</w:t>
      </w:r>
      <w:r>
        <w:rPr>
          <w:rFonts w:hint="eastAsia" w:ascii="仿宋_GB2312" w:hAnsi="仿宋_GB2312" w:eastAsia="仿宋_GB2312" w:cs="仿宋_GB2312"/>
          <w:color w:val="auto"/>
          <w:kern w:val="0"/>
          <w:sz w:val="32"/>
          <w:szCs w:val="32"/>
          <w:lang w:val="en-US" w:eastAsia="zh-CN"/>
        </w:rPr>
        <w:t>.地质灾害县级应急处置流程图</w:t>
      </w:r>
    </w:p>
    <w:p w14:paraId="45E06437">
      <w:pPr>
        <w:keepNext w:val="0"/>
        <w:keepLines w:val="0"/>
        <w:pageBreakBefore w:val="0"/>
        <w:widowControl w:val="0"/>
        <w:kinsoku/>
        <w:wordWrap/>
        <w:overflowPunct/>
        <w:topLinePunct w:val="0"/>
        <w:bidi w:val="0"/>
        <w:snapToGrid/>
        <w:spacing w:before="0" w:after="0" w:line="600" w:lineRule="exact"/>
        <w:jc w:val="left"/>
        <w:textAlignment w:val="auto"/>
        <w:rPr>
          <w:rFonts w:hint="eastAsia" w:ascii="黑体" w:hAnsi="黑体" w:eastAsia="黑体" w:cs="黑体"/>
          <w:sz w:val="32"/>
          <w:szCs w:val="32"/>
          <w:lang w:val="en-US" w:eastAsia="zh-CN"/>
        </w:rPr>
      </w:pPr>
    </w:p>
    <w:p w14:paraId="3731AABF">
      <w:pPr>
        <w:jc w:val="left"/>
        <w:rPr>
          <w:rFonts w:hint="eastAsia" w:ascii="黑体" w:hAnsi="黑体" w:eastAsia="黑体" w:cs="黑体"/>
          <w:sz w:val="32"/>
          <w:szCs w:val="32"/>
          <w:lang w:val="en-US" w:eastAsia="zh-CN"/>
        </w:rPr>
      </w:pPr>
    </w:p>
    <w:p w14:paraId="1F22C31B">
      <w:pPr>
        <w:jc w:val="left"/>
        <w:rPr>
          <w:rFonts w:hint="eastAsia" w:ascii="黑体" w:hAnsi="黑体" w:eastAsia="黑体" w:cs="黑体"/>
          <w:sz w:val="32"/>
          <w:szCs w:val="32"/>
          <w:lang w:val="en-US" w:eastAsia="zh-CN"/>
        </w:rPr>
      </w:pPr>
    </w:p>
    <w:p w14:paraId="5B8D5F2C">
      <w:pPr>
        <w:jc w:val="left"/>
        <w:rPr>
          <w:rFonts w:hint="eastAsia" w:ascii="黑体" w:hAnsi="黑体" w:eastAsia="黑体" w:cs="黑体"/>
          <w:sz w:val="32"/>
          <w:szCs w:val="32"/>
          <w:lang w:val="en-US" w:eastAsia="zh-CN"/>
        </w:rPr>
      </w:pPr>
    </w:p>
    <w:p w14:paraId="04B5BE7F">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2B352F9A">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8ADEDE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719171D5">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1E47A3B8">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118FDE84">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027BD7D5">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4EF5DAD9">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5EE1D5EB">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07DDBD64">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13C00E6B">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85" w:type="default"/>
          <w:footerReference r:id="rId87" w:type="default"/>
          <w:headerReference r:id="rId86" w:type="even"/>
          <w:footerReference r:id="rId88" w:type="even"/>
          <w:pgSz w:w="11906" w:h="16838"/>
          <w:pgMar w:top="2098" w:right="1474" w:bottom="1984" w:left="1587" w:header="851" w:footer="992" w:gutter="0"/>
          <w:pgBorders>
            <w:top w:val="none" w:sz="0" w:space="0"/>
            <w:left w:val="none" w:sz="0" w:space="0"/>
            <w:bottom w:val="none" w:sz="0" w:space="0"/>
            <w:right w:val="none" w:sz="0" w:space="0"/>
          </w:pgBorders>
          <w:pgNumType w:fmt="decimal" w:start="100"/>
          <w:cols w:space="425" w:num="1"/>
          <w:docGrid w:type="lines" w:linePitch="312" w:charSpace="0"/>
        </w:sectPr>
      </w:pPr>
    </w:p>
    <w:p w14:paraId="098CB8AA">
      <w:pPr>
        <w:tabs>
          <w:tab w:val="left" w:pos="7401"/>
        </w:tabs>
        <w:bidi w:val="0"/>
        <w:jc w:val="left"/>
        <w:rPr>
          <w:rFonts w:hint="eastAsia"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附件1：</w:t>
      </w:r>
    </w:p>
    <w:p w14:paraId="4E6B2655">
      <w:pPr>
        <w:tabs>
          <w:tab w:val="left" w:pos="7401"/>
        </w:tabs>
        <w:bidi w:val="0"/>
        <w:jc w:val="center"/>
        <w:rPr>
          <w:rFonts w:hint="eastAsia"/>
          <w:sz w:val="44"/>
          <w:szCs w:val="44"/>
          <w:lang w:eastAsia="zh-CN"/>
        </w:rPr>
      </w:pPr>
      <w:r>
        <w:rPr>
          <w:rFonts w:hint="eastAsia" w:ascii="方正小标宋简体" w:hAnsi="方正小标宋简体" w:eastAsia="方正小标宋简体" w:cs="方正小标宋简体"/>
          <w:i w:val="0"/>
          <w:color w:val="000000"/>
          <w:kern w:val="0"/>
          <w:sz w:val="44"/>
          <w:szCs w:val="44"/>
          <w:u w:val="none"/>
          <w:lang w:val="en-US" w:eastAsia="zh-CN" w:bidi="ar"/>
        </w:rPr>
        <w:t>临县地质灾害应急指挥部机构及职责</w:t>
      </w:r>
    </w:p>
    <w:tbl>
      <w:tblPr>
        <w:tblStyle w:val="11"/>
        <w:tblW w:w="12711" w:type="dxa"/>
        <w:tblInd w:w="0" w:type="dxa"/>
        <w:tblLayout w:type="fixed"/>
        <w:tblCellMar>
          <w:top w:w="0" w:type="dxa"/>
          <w:left w:w="0" w:type="dxa"/>
          <w:bottom w:w="0" w:type="dxa"/>
          <w:right w:w="0" w:type="dxa"/>
        </w:tblCellMar>
      </w:tblPr>
      <w:tblGrid>
        <w:gridCol w:w="472"/>
        <w:gridCol w:w="2341"/>
        <w:gridCol w:w="9898"/>
      </w:tblGrid>
      <w:tr w14:paraId="2BA7CCE2">
        <w:tblPrEx>
          <w:tblCellMar>
            <w:top w:w="0" w:type="dxa"/>
            <w:left w:w="0" w:type="dxa"/>
            <w:bottom w:w="0" w:type="dxa"/>
            <w:right w:w="0" w:type="dxa"/>
          </w:tblCellMar>
        </w:tblPrEx>
        <w:trPr>
          <w:trHeight w:val="579" w:hRule="atLeast"/>
        </w:trPr>
        <w:tc>
          <w:tcPr>
            <w:tcW w:w="2813" w:type="dxa"/>
            <w:gridSpan w:val="2"/>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14:paraId="4FDFBD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sz w:val="30"/>
                <w:szCs w:val="30"/>
                <w:u w:val="none"/>
              </w:rPr>
            </w:pPr>
            <w:r>
              <w:rPr>
                <w:rFonts w:hint="eastAsia" w:ascii="黑体" w:hAnsi="黑体" w:eastAsia="黑体" w:cs="黑体"/>
                <w:kern w:val="0"/>
                <w:sz w:val="30"/>
                <w:szCs w:val="30"/>
                <w:lang w:eastAsia="zh-CN" w:bidi="ar"/>
              </w:rPr>
              <w:t>指挥机构</w:t>
            </w:r>
          </w:p>
        </w:tc>
        <w:tc>
          <w:tcPr>
            <w:tcW w:w="9898"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14:paraId="506277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sz w:val="30"/>
                <w:szCs w:val="30"/>
                <w:u w:val="none"/>
              </w:rPr>
            </w:pPr>
            <w:r>
              <w:rPr>
                <w:rFonts w:hint="eastAsia" w:ascii="黑体" w:hAnsi="黑体" w:eastAsia="黑体" w:cs="黑体"/>
                <w:i w:val="0"/>
                <w:color w:val="000000"/>
                <w:kern w:val="0"/>
                <w:sz w:val="30"/>
                <w:szCs w:val="30"/>
                <w:u w:val="none"/>
                <w:lang w:val="en-US" w:eastAsia="zh-CN" w:bidi="ar"/>
              </w:rPr>
              <w:t>指挥机构/成员单位职责</w:t>
            </w:r>
          </w:p>
        </w:tc>
      </w:tr>
      <w:tr w14:paraId="48C0E34E">
        <w:tblPrEx>
          <w:tblCellMar>
            <w:top w:w="0" w:type="dxa"/>
            <w:left w:w="0" w:type="dxa"/>
            <w:bottom w:w="0" w:type="dxa"/>
            <w:right w:w="0" w:type="dxa"/>
          </w:tblCellMar>
        </w:tblPrEx>
        <w:trPr>
          <w:trHeight w:val="423" w:hRule="atLeast"/>
        </w:trPr>
        <w:tc>
          <w:tcPr>
            <w:tcW w:w="47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381891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8"/>
                <w:szCs w:val="28"/>
                <w:u w:val="none"/>
              </w:rPr>
            </w:pPr>
            <w:r>
              <w:rPr>
                <w:rFonts w:hint="eastAsia" w:ascii="仿宋_GB2312" w:hAnsi="仿宋_GB2312" w:eastAsia="仿宋_GB2312" w:cs="仿宋_GB2312"/>
                <w:b/>
                <w:bCs/>
                <w:i w:val="0"/>
                <w:color w:val="000000"/>
                <w:kern w:val="0"/>
                <w:sz w:val="28"/>
                <w:szCs w:val="28"/>
                <w:u w:val="none"/>
                <w:lang w:val="en-US" w:eastAsia="zh-CN" w:bidi="ar"/>
              </w:rPr>
              <w:t>指挥长</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0EE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县政府分管副县长</w:t>
            </w:r>
          </w:p>
        </w:tc>
        <w:tc>
          <w:tcPr>
            <w:tcW w:w="9898" w:type="dxa"/>
            <w:vMerge w:val="restart"/>
            <w:tcBorders>
              <w:top w:val="single" w:color="000000" w:sz="4" w:space="0"/>
              <w:left w:val="single" w:color="000000" w:sz="4" w:space="0"/>
              <w:right w:val="single" w:color="000000" w:sz="8" w:space="0"/>
            </w:tcBorders>
            <w:noWrap w:val="0"/>
            <w:tcMar>
              <w:top w:w="15" w:type="dxa"/>
              <w:left w:w="15" w:type="dxa"/>
              <w:right w:w="15" w:type="dxa"/>
            </w:tcMar>
            <w:vAlign w:val="center"/>
          </w:tcPr>
          <w:p w14:paraId="298CDCC3">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Style w:val="17"/>
                <w:rFonts w:hint="eastAsia" w:ascii="仿宋_GB2312" w:hAnsi="仿宋_GB2312" w:eastAsia="仿宋_GB2312" w:cs="仿宋_GB2312"/>
                <w:sz w:val="28"/>
                <w:szCs w:val="28"/>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县指挥部职责</w:t>
            </w:r>
            <w:r>
              <w:rPr>
                <w:rStyle w:val="17"/>
                <w:rFonts w:hint="eastAsia" w:ascii="仿宋_GB2312" w:hAnsi="仿宋_GB2312" w:eastAsia="仿宋_GB2312" w:cs="仿宋_GB2312"/>
                <w:sz w:val="28"/>
                <w:szCs w:val="28"/>
                <w:lang w:val="en-US" w:eastAsia="zh-CN" w:bidi="ar"/>
              </w:rPr>
              <w:t>：贯彻落实党中央、国务院，省委、省政府、市委、市政府及县委、县政府关于地质灾害防范应对工作的决策部署，统筹协调全县地质灾害防范治理工作，制定地质灾害总体规划、重要措施，指导协调地质灾害风险防控、监测预警、调查评估和善后工作，组织指挥一般地质灾害应急处置工作，部署和组织有关部门及有关地区对受灾地区进行紧急救援，落实市应急救援总指挥部及市较大地质灾害应急指挥部，县委、县政府及县应急救援总指挥部交办的地质灾害应急处置的其他事项。</w:t>
            </w:r>
          </w:p>
          <w:p w14:paraId="011476EE">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Style w:val="24"/>
                <w:rFonts w:hint="eastAsia" w:ascii="仿宋_GB2312" w:hAnsi="仿宋_GB2312" w:eastAsia="仿宋_GB2312" w:cs="仿宋_GB2312"/>
                <w:sz w:val="28"/>
                <w:szCs w:val="28"/>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应急管理局局长和自然资源局局长</w:t>
            </w:r>
            <w:r>
              <w:rPr>
                <w:rStyle w:val="17"/>
                <w:rFonts w:hint="eastAsia" w:ascii="仿宋_GB2312" w:hAnsi="仿宋_GB2312" w:eastAsia="仿宋_GB2312" w:cs="仿宋_GB2312"/>
                <w:sz w:val="28"/>
                <w:szCs w:val="28"/>
                <w:lang w:val="en-US" w:eastAsia="zh-CN" w:bidi="ar"/>
              </w:rPr>
              <w:t>兼任办公室主任。</w:t>
            </w:r>
          </w:p>
          <w:p w14:paraId="1812325E">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Fonts w:hint="eastAsia" w:ascii="仿宋" w:hAnsi="仿宋" w:eastAsia="仿宋" w:cs="仿宋"/>
                <w:b/>
                <w:i w:val="0"/>
                <w:color w:val="000000"/>
                <w:sz w:val="28"/>
                <w:szCs w:val="28"/>
                <w:u w:val="none"/>
              </w:rPr>
            </w:pPr>
            <w:r>
              <w:rPr>
                <w:rStyle w:val="24"/>
                <w:rFonts w:hint="eastAsia" w:ascii="仿宋_GB2312" w:hAnsi="仿宋_GB2312" w:eastAsia="仿宋_GB2312" w:cs="仿宋_GB2312"/>
                <w:sz w:val="28"/>
                <w:szCs w:val="28"/>
                <w:lang w:val="en-US" w:eastAsia="zh-CN" w:bidi="ar"/>
              </w:rPr>
              <w:t>县指挥部办公室职责</w:t>
            </w:r>
            <w:r>
              <w:rPr>
                <w:rStyle w:val="17"/>
                <w:rFonts w:hint="eastAsia" w:ascii="仿宋_GB2312" w:hAnsi="仿宋_GB2312" w:eastAsia="仿宋_GB2312" w:cs="仿宋_GB2312"/>
                <w:sz w:val="28"/>
                <w:szCs w:val="28"/>
                <w:lang w:val="en-US" w:eastAsia="zh-CN" w:bidi="ar"/>
              </w:rPr>
              <w:t>：承担地质灾害应急指挥部日常工作，制定、修订地质灾害专项应急预案，开展地质灾害风险防控和监测预警工作，组织桌面推演、实兵演练等应对地质灾害专项训练，协调各方面力量参加地质灾害救援行动，协助县委、县政府指定的负责同志组织地质灾害应急处置工作，组织开展调查评估和协调推进善后处置工作，报告和发布地质灾害信息，指导县地质灾害应对等工作。</w:t>
            </w:r>
          </w:p>
        </w:tc>
      </w:tr>
      <w:tr w14:paraId="2815E813">
        <w:tblPrEx>
          <w:tblCellMar>
            <w:top w:w="0" w:type="dxa"/>
            <w:left w:w="0" w:type="dxa"/>
            <w:bottom w:w="0" w:type="dxa"/>
            <w:right w:w="0" w:type="dxa"/>
          </w:tblCellMar>
        </w:tblPrEx>
        <w:trPr>
          <w:trHeight w:val="643" w:hRule="atLeast"/>
        </w:trPr>
        <w:tc>
          <w:tcPr>
            <w:tcW w:w="472"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1C120A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8"/>
                <w:szCs w:val="28"/>
                <w:u w:val="none"/>
              </w:rPr>
            </w:pPr>
            <w:r>
              <w:rPr>
                <w:rFonts w:hint="eastAsia" w:ascii="仿宋_GB2312" w:hAnsi="仿宋_GB2312" w:eastAsia="仿宋_GB2312" w:cs="仿宋_GB2312"/>
                <w:b/>
                <w:bCs/>
                <w:i w:val="0"/>
                <w:color w:val="000000"/>
                <w:kern w:val="0"/>
                <w:sz w:val="28"/>
                <w:szCs w:val="28"/>
                <w:u w:val="none"/>
                <w:lang w:val="en-US" w:eastAsia="zh-CN" w:bidi="ar"/>
              </w:rPr>
              <w:t>副指挥长</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8C8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pacing w:val="-6"/>
                <w:sz w:val="28"/>
                <w:szCs w:val="28"/>
                <w:u w:val="none"/>
              </w:rPr>
            </w:pPr>
            <w:r>
              <w:rPr>
                <w:rFonts w:hint="eastAsia" w:ascii="仿宋_GB2312" w:hAnsi="仿宋_GB2312" w:eastAsia="仿宋_GB2312" w:cs="仿宋_GB2312"/>
                <w:i w:val="0"/>
                <w:color w:val="000000"/>
                <w:spacing w:val="-6"/>
                <w:kern w:val="0"/>
                <w:sz w:val="28"/>
                <w:szCs w:val="28"/>
                <w:u w:val="none"/>
                <w:lang w:val="en-US" w:eastAsia="zh-CN" w:bidi="ar"/>
              </w:rPr>
              <w:t>县政府办分管副主任</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75B37D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b/>
                <w:i w:val="0"/>
                <w:color w:val="000000"/>
                <w:sz w:val="28"/>
                <w:szCs w:val="28"/>
                <w:u w:val="none"/>
              </w:rPr>
            </w:pPr>
          </w:p>
        </w:tc>
      </w:tr>
      <w:tr w14:paraId="6AE7A9DB">
        <w:tblPrEx>
          <w:tblCellMar>
            <w:top w:w="0" w:type="dxa"/>
            <w:left w:w="0" w:type="dxa"/>
            <w:bottom w:w="0" w:type="dxa"/>
            <w:right w:w="0" w:type="dxa"/>
          </w:tblCellMar>
        </w:tblPrEx>
        <w:trPr>
          <w:trHeight w:val="597"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3B3600D8">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073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县应急管理局</w:t>
            </w:r>
            <w:r>
              <w:rPr>
                <w:rFonts w:hint="eastAsia" w:ascii="仿宋_GB2312" w:hAnsi="仿宋_GB2312" w:eastAsia="仿宋_GB2312" w:cs="仿宋_GB2312"/>
                <w:i w:val="0"/>
                <w:color w:val="000000"/>
                <w:kern w:val="0"/>
                <w:sz w:val="28"/>
                <w:szCs w:val="28"/>
                <w:u w:val="none"/>
                <w:lang w:val="en-US" w:eastAsia="zh-Hans" w:bidi="ar"/>
              </w:rPr>
              <w:t>局长</w:t>
            </w:r>
            <w:r>
              <w:rPr>
                <w:rFonts w:hint="eastAsia" w:ascii="仿宋_GB2312" w:hAnsi="仿宋_GB2312" w:eastAsia="仿宋_GB2312" w:cs="仿宋_GB2312"/>
                <w:i w:val="0"/>
                <w:color w:val="000000"/>
                <w:kern w:val="0"/>
                <w:sz w:val="28"/>
                <w:szCs w:val="28"/>
                <w:u w:val="none"/>
                <w:lang w:eastAsia="zh-Hans" w:bidi="ar"/>
              </w:rPr>
              <w:t xml:space="preserve"> </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1BC2ACE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0A074B7E">
        <w:tblPrEx>
          <w:tblCellMar>
            <w:top w:w="0" w:type="dxa"/>
            <w:left w:w="0" w:type="dxa"/>
            <w:bottom w:w="0" w:type="dxa"/>
            <w:right w:w="0" w:type="dxa"/>
          </w:tblCellMar>
        </w:tblPrEx>
        <w:trPr>
          <w:trHeight w:val="629"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282BC95A">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65A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spacing w:val="-6"/>
                <w:kern w:val="0"/>
                <w:sz w:val="28"/>
                <w:szCs w:val="28"/>
                <w:u w:val="none"/>
                <w:lang w:val="en-US" w:eastAsia="zh-CN" w:bidi="ar"/>
              </w:rPr>
              <w:t>县自然资源局</w:t>
            </w:r>
            <w:r>
              <w:rPr>
                <w:rFonts w:hint="eastAsia" w:ascii="仿宋_GB2312" w:hAnsi="仿宋_GB2312" w:eastAsia="仿宋_GB2312" w:cs="仿宋_GB2312"/>
                <w:i w:val="0"/>
                <w:color w:val="000000"/>
                <w:spacing w:val="-6"/>
                <w:kern w:val="0"/>
                <w:sz w:val="28"/>
                <w:szCs w:val="28"/>
                <w:u w:val="none"/>
                <w:lang w:val="en-US" w:eastAsia="zh-Hans" w:bidi="ar"/>
              </w:rPr>
              <w:t>局长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0EEF31E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348E9E32">
        <w:tblPrEx>
          <w:tblCellMar>
            <w:top w:w="0" w:type="dxa"/>
            <w:left w:w="0" w:type="dxa"/>
            <w:bottom w:w="0" w:type="dxa"/>
            <w:right w:w="0" w:type="dxa"/>
          </w:tblCellMar>
        </w:tblPrEx>
        <w:trPr>
          <w:trHeight w:val="631"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4AEBD85D">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0399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县气象局局长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563B586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68643890">
        <w:tblPrEx>
          <w:tblCellMar>
            <w:top w:w="0" w:type="dxa"/>
            <w:left w:w="0" w:type="dxa"/>
            <w:bottom w:w="0" w:type="dxa"/>
            <w:right w:w="0" w:type="dxa"/>
          </w:tblCellMar>
        </w:tblPrEx>
        <w:trPr>
          <w:trHeight w:val="752"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3FE0EC63">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E983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县消防救援大队</w:t>
            </w:r>
          </w:p>
          <w:p w14:paraId="4C3EE1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大队长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161A64C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17B0B44C">
        <w:tblPrEx>
          <w:tblCellMar>
            <w:top w:w="0" w:type="dxa"/>
            <w:left w:w="0" w:type="dxa"/>
            <w:bottom w:w="0" w:type="dxa"/>
            <w:right w:w="0" w:type="dxa"/>
          </w:tblCellMar>
        </w:tblPrEx>
        <w:trPr>
          <w:trHeight w:val="826"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1127A6D5">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12E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县人武部政委</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065ECB1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6061ED84">
        <w:tblPrEx>
          <w:tblCellMar>
            <w:top w:w="0" w:type="dxa"/>
            <w:left w:w="0" w:type="dxa"/>
            <w:bottom w:w="0" w:type="dxa"/>
            <w:right w:w="0" w:type="dxa"/>
          </w:tblCellMar>
        </w:tblPrEx>
        <w:trPr>
          <w:trHeight w:val="909"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07937120">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10FECF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县武警中队</w:t>
            </w:r>
          </w:p>
          <w:p w14:paraId="06C842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中队长</w:t>
            </w:r>
          </w:p>
        </w:tc>
        <w:tc>
          <w:tcPr>
            <w:tcW w:w="9898" w:type="dxa"/>
            <w:vMerge w:val="continue"/>
            <w:tcBorders>
              <w:left w:val="single" w:color="000000" w:sz="4" w:space="0"/>
              <w:bottom w:val="single" w:color="000000" w:sz="8" w:space="0"/>
              <w:right w:val="single" w:color="000000" w:sz="8" w:space="0"/>
            </w:tcBorders>
            <w:noWrap w:val="0"/>
            <w:tcMar>
              <w:top w:w="15" w:type="dxa"/>
              <w:left w:w="15" w:type="dxa"/>
              <w:right w:w="15" w:type="dxa"/>
            </w:tcMar>
            <w:vAlign w:val="center"/>
          </w:tcPr>
          <w:p w14:paraId="7279594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bl>
    <w:p w14:paraId="7119B1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headerReference r:id="rId89" w:type="default"/>
          <w:footerReference r:id="rId91" w:type="default"/>
          <w:headerReference r:id="rId90" w:type="even"/>
          <w:footerReference r:id="rId92"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14:paraId="7A2A3DE2">
        <w:tblPrEx>
          <w:tblCellMar>
            <w:top w:w="0" w:type="dxa"/>
            <w:left w:w="0" w:type="dxa"/>
            <w:bottom w:w="0" w:type="dxa"/>
            <w:right w:w="0" w:type="dxa"/>
          </w:tblCellMar>
        </w:tblPrEx>
        <w:trPr>
          <w:trHeight w:val="518" w:hRule="atLeast"/>
        </w:trPr>
        <w:tc>
          <w:tcPr>
            <w:tcW w:w="2813" w:type="dxa"/>
            <w:gridSpan w:val="2"/>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14:paraId="1A90B5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14:paraId="7052D9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14:paraId="27BB448D">
        <w:tblPrEx>
          <w:tblCellMar>
            <w:top w:w="0" w:type="dxa"/>
            <w:left w:w="0" w:type="dxa"/>
            <w:bottom w:w="0" w:type="dxa"/>
            <w:right w:w="0" w:type="dxa"/>
          </w:tblCellMar>
        </w:tblPrEx>
        <w:trPr>
          <w:trHeight w:val="822" w:hRule="exact"/>
        </w:trPr>
        <w:tc>
          <w:tcPr>
            <w:tcW w:w="472" w:type="dxa"/>
            <w:vMerge w:val="restart"/>
            <w:tcBorders>
              <w:left w:val="single" w:color="000000" w:sz="8" w:space="0"/>
              <w:right w:val="single" w:color="000000" w:sz="4" w:space="0"/>
            </w:tcBorders>
            <w:noWrap w:val="0"/>
            <w:tcMar>
              <w:top w:w="15" w:type="dxa"/>
              <w:left w:w="15" w:type="dxa"/>
              <w:right w:w="15" w:type="dxa"/>
            </w:tcMar>
            <w:vAlign w:val="center"/>
          </w:tcPr>
          <w:p w14:paraId="58DC9D8F">
            <w:pPr>
              <w:keepNext w:val="0"/>
              <w:keepLines w:val="0"/>
              <w:pageBreakBefore w:val="0"/>
              <w:widowControl/>
              <w:suppressLineNumbers w:val="0"/>
              <w:tabs>
                <w:tab w:val="center" w:pos="221"/>
              </w:tabs>
              <w:kinsoku/>
              <w:wordWrap/>
              <w:overflowPunct/>
              <w:topLinePunct w:val="0"/>
              <w:autoSpaceDE/>
              <w:autoSpaceDN/>
              <w:bidi w:val="0"/>
              <w:adjustRightInd/>
              <w:snapToGrid/>
              <w:spacing w:line="700" w:lineRule="exact"/>
              <w:ind w:firstLine="560" w:firstLineChars="200"/>
              <w:jc w:val="center"/>
              <w:textAlignment w:val="center"/>
              <w:rPr>
                <w:rStyle w:val="17"/>
                <w:rFonts w:hint="eastAsia" w:ascii="仿宋_GB2312" w:hAnsi="仿宋_GB2312" w:eastAsia="仿宋_GB2312" w:cs="仿宋_GB2312"/>
                <w:b/>
                <w:bCs/>
                <w:sz w:val="28"/>
                <w:szCs w:val="28"/>
                <w:lang w:val="en-US" w:eastAsia="zh-CN" w:bidi="ar"/>
              </w:rPr>
            </w:pPr>
            <w:r>
              <w:rPr>
                <w:rStyle w:val="17"/>
                <w:rFonts w:hint="eastAsia" w:ascii="仿宋_GB2312" w:hAnsi="仿宋_GB2312" w:eastAsia="仿宋_GB2312" w:cs="仿宋_GB2312"/>
                <w:sz w:val="28"/>
                <w:szCs w:val="28"/>
                <w:lang w:val="en-US" w:eastAsia="zh-CN" w:bidi="ar"/>
              </w:rPr>
              <w:t>成</w:t>
            </w:r>
            <w:r>
              <w:rPr>
                <w:rStyle w:val="17"/>
                <w:rFonts w:hint="eastAsia" w:ascii="仿宋_GB2312" w:hAnsi="仿宋_GB2312" w:eastAsia="仿宋_GB2312" w:cs="仿宋_GB2312"/>
                <w:b/>
                <w:bCs/>
                <w:sz w:val="28"/>
                <w:szCs w:val="28"/>
                <w:lang w:val="en-US" w:eastAsia="zh-CN" w:bidi="ar"/>
              </w:rPr>
              <w:t>成员单位</w:t>
            </w:r>
          </w:p>
          <w:p w14:paraId="7346509B">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14:paraId="7ABB5E9E">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员</w:t>
            </w:r>
          </w:p>
          <w:p w14:paraId="7F5D3D6F">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14:paraId="404FE7B0">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单</w:t>
            </w:r>
          </w:p>
          <w:p w14:paraId="01CC59BA">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14:paraId="47DFDF4B">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位</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82403">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县委宣传部</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2C6791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根据县现场指挥部的统一部署，组织协调新闻媒体开展应急新闻报道，积极引导舆论，组织协调媒体做好各类信息的及时、准确发布。</w:t>
            </w:r>
          </w:p>
        </w:tc>
      </w:tr>
      <w:tr w14:paraId="54763504">
        <w:tblPrEx>
          <w:tblCellMar>
            <w:top w:w="0" w:type="dxa"/>
            <w:left w:w="0" w:type="dxa"/>
            <w:bottom w:w="0" w:type="dxa"/>
            <w:right w:w="0" w:type="dxa"/>
          </w:tblCellMar>
        </w:tblPrEx>
        <w:trPr>
          <w:trHeight w:val="728"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094A76EC">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2DACC">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县委网信办</w:t>
            </w:r>
            <w:r>
              <w:rPr>
                <w:rStyle w:val="17"/>
                <w:rFonts w:hint="eastAsia" w:ascii="仿宋_GB2312" w:hAnsi="仿宋_GB2312" w:eastAsia="仿宋_GB2312" w:cs="仿宋_GB2312"/>
                <w:w w:val="75"/>
                <w:sz w:val="28"/>
                <w:szCs w:val="28"/>
                <w:lang w:val="en-US" w:eastAsia="zh-CN" w:bidi="ar"/>
              </w:rPr>
              <w:t>（县宣传事业发展中心）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6E64D63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负责互联网信息内容管理，组织协调网上宣传和舆论引导，处置网上有害信息。</w:t>
            </w:r>
          </w:p>
        </w:tc>
      </w:tr>
      <w:tr w14:paraId="50304FE7">
        <w:tblPrEx>
          <w:tblCellMar>
            <w:top w:w="0" w:type="dxa"/>
            <w:left w:w="0" w:type="dxa"/>
            <w:bottom w:w="0" w:type="dxa"/>
            <w:right w:w="0" w:type="dxa"/>
          </w:tblCellMar>
        </w:tblPrEx>
        <w:trPr>
          <w:trHeight w:val="743"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E3280C0">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677DA">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县发改局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71310C9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负责灾区生活必需品市场运行监测，完成支援灾区的应急生活必需品的收储、轮换和日常管理工作。</w:t>
            </w:r>
          </w:p>
        </w:tc>
      </w:tr>
      <w:tr w14:paraId="7644DC85">
        <w:tblPrEx>
          <w:tblCellMar>
            <w:top w:w="0" w:type="dxa"/>
            <w:left w:w="0" w:type="dxa"/>
            <w:bottom w:w="0" w:type="dxa"/>
            <w:right w:w="0" w:type="dxa"/>
          </w:tblCellMar>
        </w:tblPrEx>
        <w:trPr>
          <w:trHeight w:val="714"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1131832B">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5B070">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县教科局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3A64E0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负责灾害发生时做好在校学生的安全管理和疏散工作，妥善解决灾区学生的就学问题；负责对学生进行防灾减灾应急知识的宣传教育工作。</w:t>
            </w:r>
          </w:p>
        </w:tc>
      </w:tr>
      <w:tr w14:paraId="129431D5">
        <w:tblPrEx>
          <w:tblCellMar>
            <w:top w:w="0" w:type="dxa"/>
            <w:left w:w="0" w:type="dxa"/>
            <w:bottom w:w="0" w:type="dxa"/>
            <w:right w:w="0" w:type="dxa"/>
          </w:tblCellMar>
        </w:tblPrEx>
        <w:trPr>
          <w:trHeight w:val="1076"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2686E4F2">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8A2F8">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县应急管理局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6759481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承担指挥部办公室日常工作。组织指导突发地质灾害抢险救援工作；负责灾民转移、安置，指导突发地质灾害事件中受灾群众的基本生活救助；指导灾区企业开展抢、排险工作；组织开展一般地质灾害调查评估工作。</w:t>
            </w:r>
          </w:p>
        </w:tc>
      </w:tr>
      <w:tr w14:paraId="0A854F47">
        <w:tblPrEx>
          <w:tblCellMar>
            <w:top w:w="0" w:type="dxa"/>
            <w:left w:w="0" w:type="dxa"/>
            <w:bottom w:w="0" w:type="dxa"/>
            <w:right w:w="0" w:type="dxa"/>
          </w:tblCellMar>
        </w:tblPrEx>
        <w:trPr>
          <w:trHeight w:val="1295"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0A4E0AAC">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E34E5">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县自然资源局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BB4A6F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突发地质灾害信息搜集，组织开展突发地质灾害应急调查和灾害区域周边的隐患排查及专业监测；负责提供地质灾害气象风险预警成果，对灾害发展趋势进行预测，为灾害应急救援提供技术支撑，提出应急处置的措施和建议，对必要的应急处置工程进行技术指导。</w:t>
            </w:r>
          </w:p>
        </w:tc>
      </w:tr>
      <w:tr w14:paraId="6F730C90">
        <w:tblPrEx>
          <w:tblCellMar>
            <w:top w:w="0" w:type="dxa"/>
            <w:left w:w="0" w:type="dxa"/>
            <w:bottom w:w="0" w:type="dxa"/>
            <w:right w:w="0" w:type="dxa"/>
          </w:tblCellMar>
        </w:tblPrEx>
        <w:trPr>
          <w:trHeight w:val="719"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7318A8BF">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99464">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县气象局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28B9F96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负责提供地质灾害预警预报所需的气象资料信息，对灾区的天气进行监测预报，会同自然资源部门提供地质灾害气象风险预警。</w:t>
            </w:r>
          </w:p>
        </w:tc>
      </w:tr>
      <w:tr w14:paraId="07610F61">
        <w:tblPrEx>
          <w:tblCellMar>
            <w:top w:w="0" w:type="dxa"/>
            <w:left w:w="0" w:type="dxa"/>
            <w:bottom w:w="0" w:type="dxa"/>
            <w:right w:w="0" w:type="dxa"/>
          </w:tblCellMar>
        </w:tblPrEx>
        <w:trPr>
          <w:trHeight w:val="1157"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25DBB251">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B42EB">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县公安局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745A587">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协助灾区政府对遇险人员进行搜救，动员受灾害威胁的居民以及其他人员疏散、转移到安全地带；确定伤亡和失联人员身份；对遇难人员遗体进行尸体检验、数据勘验和身份识别；协助灾区乡镇维护社会治安，依法打击违法犯罪活动。</w:t>
            </w:r>
          </w:p>
        </w:tc>
      </w:tr>
      <w:tr w14:paraId="6F27F038">
        <w:tblPrEx>
          <w:tblCellMar>
            <w:top w:w="0" w:type="dxa"/>
            <w:left w:w="0" w:type="dxa"/>
            <w:bottom w:w="0" w:type="dxa"/>
            <w:right w:w="0" w:type="dxa"/>
          </w:tblCellMar>
        </w:tblPrEx>
        <w:trPr>
          <w:trHeight w:val="902" w:hRule="exac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14:paraId="50B54425">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2C425">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县财政局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AEBBF8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按照分级负担原则，负责县救灾资金筹集、管理，配合做好财政救灾资金、政府间捐赠资金及其他社会捐赠资金使用管理。负责县应急救援物资购置、储备、调运所需资金的保障。</w:t>
            </w:r>
          </w:p>
        </w:tc>
      </w:tr>
    </w:tbl>
    <w:p w14:paraId="13A925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footerReference r:id="rId93" w:type="default"/>
          <w:footerReference r:id="rId94"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14:paraId="354020C0">
        <w:tblPrEx>
          <w:tblCellMar>
            <w:top w:w="0" w:type="dxa"/>
            <w:left w:w="0" w:type="dxa"/>
            <w:bottom w:w="0" w:type="dxa"/>
            <w:right w:w="0" w:type="dxa"/>
          </w:tblCellMar>
        </w:tblPrEx>
        <w:trPr>
          <w:trHeight w:val="554" w:hRule="atLeast"/>
        </w:trPr>
        <w:tc>
          <w:tcPr>
            <w:tcW w:w="2813" w:type="dxa"/>
            <w:gridSpan w:val="2"/>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6F31BB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50A478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14:paraId="2AAA0915">
        <w:tblPrEx>
          <w:tblCellMar>
            <w:top w:w="0" w:type="dxa"/>
            <w:left w:w="0" w:type="dxa"/>
            <w:bottom w:w="0" w:type="dxa"/>
            <w:right w:w="0" w:type="dxa"/>
          </w:tblCellMar>
        </w:tblPrEx>
        <w:trPr>
          <w:trHeight w:val="773" w:hRule="atLeast"/>
        </w:trPr>
        <w:tc>
          <w:tcPr>
            <w:tcW w:w="472" w:type="dxa"/>
            <w:vMerge w:val="restart"/>
            <w:tcBorders>
              <w:top w:val="single" w:color="000000" w:sz="4" w:space="0"/>
              <w:left w:val="single" w:color="000000" w:sz="8" w:space="0"/>
              <w:right w:val="single" w:color="000000" w:sz="4" w:space="0"/>
            </w:tcBorders>
            <w:noWrap w:val="0"/>
            <w:tcMar>
              <w:top w:w="15" w:type="dxa"/>
              <w:left w:w="15" w:type="dxa"/>
              <w:right w:w="15" w:type="dxa"/>
            </w:tcMar>
            <w:vAlign w:val="center"/>
          </w:tcPr>
          <w:p w14:paraId="447E2793">
            <w:pPr>
              <w:keepNext w:val="0"/>
              <w:keepLines w:val="0"/>
              <w:pageBreakBefore w:val="0"/>
              <w:widowControl/>
              <w:suppressLineNumbers w:val="0"/>
              <w:kinsoku/>
              <w:wordWrap/>
              <w:overflowPunct/>
              <w:topLinePunct w:val="0"/>
              <w:autoSpaceDE/>
              <w:autoSpaceDN/>
              <w:bidi w:val="0"/>
              <w:adjustRightInd/>
              <w:snapToGrid/>
              <w:spacing w:line="900" w:lineRule="exact"/>
              <w:ind w:firstLine="562" w:firstLineChars="200"/>
              <w:jc w:val="center"/>
              <w:textAlignment w:val="center"/>
              <w:rPr>
                <w:rStyle w:val="17"/>
                <w:rFonts w:hint="eastAsia" w:ascii="仿宋_GB2312" w:hAnsi="仿宋_GB2312" w:eastAsia="仿宋_GB2312" w:cs="仿宋_GB2312"/>
                <w:sz w:val="28"/>
                <w:szCs w:val="28"/>
                <w:lang w:val="en-US" w:eastAsia="zh-Hans" w:bidi="ar"/>
              </w:rPr>
            </w:pPr>
            <w:r>
              <w:rPr>
                <w:rStyle w:val="17"/>
                <w:rFonts w:hint="eastAsia" w:ascii="仿宋_GB2312" w:hAnsi="仿宋_GB2312" w:eastAsia="仿宋_GB2312" w:cs="仿宋_GB2312"/>
                <w:b/>
                <w:bCs/>
                <w:sz w:val="28"/>
                <w:szCs w:val="28"/>
                <w:lang w:val="en-US" w:eastAsia="zh-CN" w:bidi="ar"/>
              </w:rPr>
              <w:t>成成员单位</w:t>
            </w:r>
          </w:p>
          <w:p w14:paraId="5B30672E">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center"/>
              <w:textAlignment w:val="center"/>
              <w:rPr>
                <w:rStyle w:val="17"/>
                <w:rFonts w:hint="eastAsia" w:ascii="仿宋_GB2312" w:hAnsi="仿宋_GB2312" w:eastAsia="仿宋_GB2312" w:cs="仿宋_GB2312"/>
                <w:sz w:val="28"/>
                <w:szCs w:val="28"/>
                <w:lang w:val="en-US" w:eastAsia="zh-Hans" w:bidi="ar"/>
              </w:rPr>
            </w:pPr>
            <w:r>
              <w:rPr>
                <w:rStyle w:val="17"/>
                <w:rFonts w:hint="eastAsia" w:ascii="仿宋_GB2312" w:hAnsi="仿宋_GB2312" w:eastAsia="仿宋_GB2312" w:cs="仿宋_GB2312"/>
                <w:sz w:val="28"/>
                <w:szCs w:val="28"/>
                <w:lang w:val="en-US" w:eastAsia="zh-Hans" w:bidi="ar"/>
              </w:rPr>
              <w:t>位</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715FC">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县卫健局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732EC5B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负责督导事发地乡镇卫生院，调派专家团队和卫生应急队伍，开展地质灾害伤病员医疗救治、灾区卫生防疫、心理危机干预和相关人员医疗卫生保障。</w:t>
            </w:r>
          </w:p>
        </w:tc>
      </w:tr>
      <w:tr w14:paraId="1FF42770">
        <w:tblPrEx>
          <w:tblCellMar>
            <w:top w:w="0" w:type="dxa"/>
            <w:left w:w="0" w:type="dxa"/>
            <w:bottom w:w="0" w:type="dxa"/>
            <w:right w:w="0" w:type="dxa"/>
          </w:tblCellMar>
        </w:tblPrEx>
        <w:trPr>
          <w:trHeight w:val="503"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035CDEC8">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066C5">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县民政局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8AB285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负责灾区遇难人员遗体火化工作。</w:t>
            </w:r>
          </w:p>
        </w:tc>
      </w:tr>
      <w:tr w14:paraId="067860E7">
        <w:tblPrEx>
          <w:tblCellMar>
            <w:top w:w="0" w:type="dxa"/>
            <w:left w:w="0" w:type="dxa"/>
            <w:bottom w:w="0" w:type="dxa"/>
            <w:right w:w="0" w:type="dxa"/>
          </w:tblCellMar>
        </w:tblPrEx>
        <w:trPr>
          <w:trHeight w:val="909"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5BE2739">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39984">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县文旅局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041B5A9">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指导景区主管部门对旅游景区内地质灾害进行排查、监测和治理，负责指导旅游景区按照《旅游景区质量等级的划分与划定》标准修复被毁的旅游基础设施和旅游服务设施；指导发生地质灾害景区游客的疏散安置工作。</w:t>
            </w:r>
          </w:p>
        </w:tc>
      </w:tr>
      <w:tr w14:paraId="5B5524C2">
        <w:tblPrEx>
          <w:tblCellMar>
            <w:top w:w="0" w:type="dxa"/>
            <w:left w:w="0" w:type="dxa"/>
            <w:bottom w:w="0" w:type="dxa"/>
            <w:right w:w="0" w:type="dxa"/>
          </w:tblCellMar>
        </w:tblPrEx>
        <w:trPr>
          <w:trHeight w:val="55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CCE994A">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90DC9">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县住建局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5303149D">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负责对受灾建筑物的损坏程度进行第三方评估；负责指导灾后恢复重建工程建设工作。</w:t>
            </w:r>
          </w:p>
        </w:tc>
      </w:tr>
      <w:tr w14:paraId="776FC8B1">
        <w:tblPrEx>
          <w:tblCellMar>
            <w:top w:w="0" w:type="dxa"/>
            <w:left w:w="0" w:type="dxa"/>
            <w:bottom w:w="0" w:type="dxa"/>
            <w:right w:w="0" w:type="dxa"/>
          </w:tblCellMar>
        </w:tblPrEx>
        <w:trPr>
          <w:trHeight w:val="69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290F4A5">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6B2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县农业农村局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464182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负责综合协调灾区动物疫情防治工作；负责农业生产自救，核实受损情况，指导制订农业恢复生产方案，指导乡（镇）落实农业生产恢复。</w:t>
            </w:r>
          </w:p>
        </w:tc>
      </w:tr>
      <w:tr w14:paraId="25ACFAB2">
        <w:tblPrEx>
          <w:tblCellMar>
            <w:top w:w="0" w:type="dxa"/>
            <w:left w:w="0" w:type="dxa"/>
            <w:bottom w:w="0" w:type="dxa"/>
            <w:right w:w="0" w:type="dxa"/>
          </w:tblCellMar>
        </w:tblPrEx>
        <w:trPr>
          <w:trHeight w:val="44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09A28D69">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25E8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市生态环境局</w:t>
            </w:r>
          </w:p>
          <w:p w14:paraId="42B15A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临县分局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6D2B4116">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负责地质灾害引发环境污染次生灾害的监测工作，并加强监控，及时提供环境监测信息。</w:t>
            </w:r>
          </w:p>
        </w:tc>
      </w:tr>
      <w:tr w14:paraId="468AD017">
        <w:tblPrEx>
          <w:tblCellMar>
            <w:top w:w="0" w:type="dxa"/>
            <w:left w:w="0" w:type="dxa"/>
            <w:bottom w:w="0" w:type="dxa"/>
            <w:right w:w="0" w:type="dxa"/>
          </w:tblCellMar>
        </w:tblPrEx>
        <w:trPr>
          <w:trHeight w:val="77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8BAD03E">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93828">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县水利局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5CE50C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负责水情和汛情的监测以及地质灾害引发的次生山洪灾害的处置；对影响水利工程设施安全的地质灾害采取紧急处置措施，避免水利工程遭受或引发地质灾害。</w:t>
            </w:r>
          </w:p>
        </w:tc>
      </w:tr>
      <w:tr w14:paraId="2C34B484">
        <w:tblPrEx>
          <w:tblCellMar>
            <w:top w:w="0" w:type="dxa"/>
            <w:left w:w="0" w:type="dxa"/>
            <w:bottom w:w="0" w:type="dxa"/>
            <w:right w:w="0" w:type="dxa"/>
          </w:tblCellMar>
        </w:tblPrEx>
        <w:trPr>
          <w:trHeight w:val="49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3A964FEC">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71E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县应急减灾中心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AB1622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负责提供地质灾害预警预报所需的地震资料信息。</w:t>
            </w:r>
          </w:p>
        </w:tc>
      </w:tr>
      <w:tr w14:paraId="489A49EB">
        <w:tblPrEx>
          <w:tblCellMar>
            <w:top w:w="0" w:type="dxa"/>
            <w:left w:w="0" w:type="dxa"/>
            <w:bottom w:w="0" w:type="dxa"/>
            <w:right w:w="0" w:type="dxa"/>
          </w:tblCellMar>
        </w:tblPrEx>
        <w:trPr>
          <w:trHeight w:val="113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2FEE51F3">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30DDC">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县红十字会</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2AACAE4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志愿者队伍的管理与调配；依法开展救灾募捐活动，负责接收组织和个人通过红十字会捐助的物资和资金，保证专款专用；负责组织红十字会员和志愿者参加医疗防疫并做好相关动员、引导、管理工作；开展自然灾害预防、避险和自救、互救的知识宣传。</w:t>
            </w:r>
          </w:p>
        </w:tc>
      </w:tr>
      <w:tr w14:paraId="7AFC97F4">
        <w:tblPrEx>
          <w:tblCellMar>
            <w:top w:w="0" w:type="dxa"/>
            <w:left w:w="0" w:type="dxa"/>
            <w:bottom w:w="0" w:type="dxa"/>
            <w:right w:w="0" w:type="dxa"/>
          </w:tblCellMar>
        </w:tblPrEx>
        <w:trPr>
          <w:trHeight w:val="49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3D829C35">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85683">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县能源局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B08E43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指导、协调电力、新能源、可再生能源企业抢、排险工作，防止次生事故的发生。</w:t>
            </w:r>
          </w:p>
        </w:tc>
      </w:tr>
      <w:tr w14:paraId="1F970066">
        <w:tblPrEx>
          <w:tblCellMar>
            <w:top w:w="0" w:type="dxa"/>
            <w:left w:w="0" w:type="dxa"/>
            <w:bottom w:w="0" w:type="dxa"/>
            <w:right w:w="0" w:type="dxa"/>
          </w:tblCellMar>
        </w:tblPrEx>
        <w:trPr>
          <w:trHeight w:val="791" w:hRule="atLeas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14:paraId="1D5C2159">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1E4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吕梁银保监分局</w:t>
            </w:r>
          </w:p>
          <w:p w14:paraId="6B5AA4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临县监管组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D6B658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负责督促保险公司及时做好理赔工作。</w:t>
            </w:r>
          </w:p>
        </w:tc>
      </w:tr>
    </w:tbl>
    <w:p w14:paraId="7806B2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footerReference r:id="rId95" w:type="default"/>
          <w:footerReference r:id="rId96"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14:paraId="611E36FF">
        <w:tblPrEx>
          <w:tblCellMar>
            <w:top w:w="0" w:type="dxa"/>
            <w:left w:w="0" w:type="dxa"/>
            <w:bottom w:w="0" w:type="dxa"/>
            <w:right w:w="0" w:type="dxa"/>
          </w:tblCellMar>
        </w:tblPrEx>
        <w:trPr>
          <w:trHeight w:val="544" w:hRule="atLeast"/>
        </w:trPr>
        <w:tc>
          <w:tcPr>
            <w:tcW w:w="2813" w:type="dxa"/>
            <w:gridSpan w:val="2"/>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5355FF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2E7066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14:paraId="36B2F6CF">
        <w:tblPrEx>
          <w:tblCellMar>
            <w:top w:w="0" w:type="dxa"/>
            <w:left w:w="0" w:type="dxa"/>
            <w:bottom w:w="0" w:type="dxa"/>
            <w:right w:w="0" w:type="dxa"/>
          </w:tblCellMar>
        </w:tblPrEx>
        <w:trPr>
          <w:trHeight w:val="454" w:hRule="atLeast"/>
        </w:trPr>
        <w:tc>
          <w:tcPr>
            <w:tcW w:w="472" w:type="dxa"/>
            <w:vMerge w:val="restart"/>
            <w:tcBorders>
              <w:left w:val="single" w:color="000000" w:sz="8" w:space="0"/>
              <w:right w:val="single" w:color="000000" w:sz="4" w:space="0"/>
            </w:tcBorders>
            <w:noWrap w:val="0"/>
            <w:tcMar>
              <w:top w:w="15" w:type="dxa"/>
              <w:left w:w="15" w:type="dxa"/>
              <w:right w:w="15" w:type="dxa"/>
            </w:tcMar>
            <w:vAlign w:val="center"/>
          </w:tcPr>
          <w:p w14:paraId="480C1C88">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仿宋" w:hAnsi="仿宋" w:eastAsia="仿宋" w:cs="仿宋"/>
                <w:i w:val="0"/>
                <w:color w:val="000000"/>
                <w:sz w:val="24"/>
                <w:szCs w:val="24"/>
                <w:u w:val="none"/>
                <w:lang w:eastAsia="zh-CN"/>
              </w:rPr>
            </w:pPr>
            <w:r>
              <w:rPr>
                <w:rStyle w:val="17"/>
                <w:rFonts w:hint="eastAsia" w:ascii="仿宋_GB2312" w:hAnsi="仿宋_GB2312" w:eastAsia="仿宋_GB2312" w:cs="仿宋_GB2312"/>
                <w:b/>
                <w:bCs/>
                <w:sz w:val="28"/>
                <w:szCs w:val="28"/>
                <w:lang w:val="en-US" w:eastAsia="zh-CN" w:bidi="ar"/>
              </w:rPr>
              <w:t>成员单位</w:t>
            </w:r>
          </w:p>
          <w:p w14:paraId="771A050E">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lang w:eastAsia="zh-CN"/>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407C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县交通运输局</w:t>
            </w:r>
          </w:p>
        </w:tc>
        <w:tc>
          <w:tcPr>
            <w:tcW w:w="9898" w:type="dxa"/>
            <w:vMerge w:val="restart"/>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D79716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负责组织抢修职责范围内损毁的公路交通设施，确保公路畅通；组织协调应急运力，配合有关部门做好救灾人员、物资的运输工作。</w:t>
            </w:r>
          </w:p>
        </w:tc>
      </w:tr>
      <w:tr w14:paraId="539ACFC4">
        <w:tblPrEx>
          <w:tblCellMar>
            <w:top w:w="0" w:type="dxa"/>
            <w:left w:w="0" w:type="dxa"/>
            <w:bottom w:w="0" w:type="dxa"/>
            <w:right w:w="0" w:type="dxa"/>
          </w:tblCellMar>
        </w:tblPrEx>
        <w:trPr>
          <w:trHeight w:val="45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6F99F26">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9DA5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县公路段</w:t>
            </w:r>
          </w:p>
        </w:tc>
        <w:tc>
          <w:tcPr>
            <w:tcW w:w="9898" w:type="dxa"/>
            <w:vMerge w:val="continue"/>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891DFD6">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14:paraId="208C7BAE">
        <w:tblPrEx>
          <w:tblCellMar>
            <w:top w:w="0" w:type="dxa"/>
            <w:left w:w="0" w:type="dxa"/>
            <w:bottom w:w="0" w:type="dxa"/>
            <w:right w:w="0" w:type="dxa"/>
          </w:tblCellMar>
        </w:tblPrEx>
        <w:trPr>
          <w:trHeight w:val="1648"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4453C6C2">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F155D">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临县境内各高速公司（白文高速、临县高速、临县南高速、三交高速、兔坂高速）</w:t>
            </w:r>
          </w:p>
        </w:tc>
        <w:tc>
          <w:tcPr>
            <w:tcW w:w="9898" w:type="dxa"/>
            <w:vMerge w:val="continue"/>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0813C4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14:paraId="5F56FB46">
        <w:tblPrEx>
          <w:tblCellMar>
            <w:top w:w="0" w:type="dxa"/>
            <w:left w:w="0" w:type="dxa"/>
            <w:bottom w:w="0" w:type="dxa"/>
            <w:right w:w="0" w:type="dxa"/>
          </w:tblCellMar>
        </w:tblPrEx>
        <w:trPr>
          <w:trHeight w:val="51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7B50884">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24858">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县电力公司</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671ACF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负责损毁供电设备的修复，确保灾区正常用电。</w:t>
            </w:r>
          </w:p>
        </w:tc>
      </w:tr>
      <w:tr w14:paraId="1A3B6391">
        <w:tblPrEx>
          <w:tblCellMar>
            <w:top w:w="0" w:type="dxa"/>
            <w:left w:w="0" w:type="dxa"/>
            <w:bottom w:w="0" w:type="dxa"/>
            <w:right w:w="0" w:type="dxa"/>
          </w:tblCellMar>
        </w:tblPrEx>
        <w:trPr>
          <w:trHeight w:val="80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362E321B">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42FA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县工信局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5DF8A84">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负责为地质灾害救援无线电通信提供应急频率支持，及时查处影响救援正常通信的信号干扰。协调移动、联通、电信临县分公司保障救援应急通信。</w:t>
            </w:r>
          </w:p>
        </w:tc>
      </w:tr>
      <w:tr w14:paraId="6E07158C">
        <w:tblPrEx>
          <w:tblCellMar>
            <w:top w:w="0" w:type="dxa"/>
            <w:left w:w="0" w:type="dxa"/>
            <w:bottom w:w="0" w:type="dxa"/>
            <w:right w:w="0" w:type="dxa"/>
          </w:tblCellMar>
        </w:tblPrEx>
        <w:trPr>
          <w:trHeight w:val="47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70FD6508">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543F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移动临县分公司</w:t>
            </w:r>
          </w:p>
        </w:tc>
        <w:tc>
          <w:tcPr>
            <w:tcW w:w="9898" w:type="dxa"/>
            <w:vMerge w:val="restart"/>
            <w:tcBorders>
              <w:top w:val="single" w:color="000000" w:sz="4" w:space="0"/>
              <w:left w:val="single" w:color="000000" w:sz="4" w:space="0"/>
              <w:right w:val="single" w:color="000000" w:sz="8" w:space="0"/>
            </w:tcBorders>
            <w:noWrap w:val="0"/>
            <w:tcMar>
              <w:top w:w="15" w:type="dxa"/>
              <w:left w:w="15" w:type="dxa"/>
              <w:right w:w="15" w:type="dxa"/>
            </w:tcMar>
            <w:vAlign w:val="center"/>
          </w:tcPr>
          <w:p w14:paraId="523D3739">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负责做好通信应急保障工作，负责恢复损坏的通信设施。</w:t>
            </w:r>
          </w:p>
        </w:tc>
      </w:tr>
      <w:tr w14:paraId="11CF2382">
        <w:tblPrEx>
          <w:tblCellMar>
            <w:top w:w="0" w:type="dxa"/>
            <w:left w:w="0" w:type="dxa"/>
            <w:bottom w:w="0" w:type="dxa"/>
            <w:right w:w="0" w:type="dxa"/>
          </w:tblCellMar>
        </w:tblPrEx>
        <w:trPr>
          <w:trHeight w:val="34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1A011C9F">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0996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联通临县分公司</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76A31F2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14:paraId="45C0F821">
        <w:tblPrEx>
          <w:tblCellMar>
            <w:top w:w="0" w:type="dxa"/>
            <w:left w:w="0" w:type="dxa"/>
            <w:bottom w:w="0" w:type="dxa"/>
            <w:right w:w="0" w:type="dxa"/>
          </w:tblCellMar>
        </w:tblPrEx>
        <w:trPr>
          <w:trHeight w:val="34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0817339">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5CB8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电信临县分公司</w:t>
            </w:r>
          </w:p>
        </w:tc>
        <w:tc>
          <w:tcPr>
            <w:tcW w:w="9898" w:type="dxa"/>
            <w:vMerge w:val="continue"/>
            <w:tcBorders>
              <w:left w:val="single" w:color="000000" w:sz="4" w:space="0"/>
              <w:bottom w:val="single" w:color="000000" w:sz="4" w:space="0"/>
              <w:right w:val="single" w:color="000000" w:sz="8" w:space="0"/>
            </w:tcBorders>
            <w:noWrap w:val="0"/>
            <w:tcMar>
              <w:top w:w="15" w:type="dxa"/>
              <w:left w:w="15" w:type="dxa"/>
              <w:right w:w="15" w:type="dxa"/>
            </w:tcMar>
            <w:vAlign w:val="center"/>
          </w:tcPr>
          <w:p w14:paraId="26EC85E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14:paraId="1AEFD784">
        <w:tblPrEx>
          <w:tblCellMar>
            <w:top w:w="0" w:type="dxa"/>
            <w:left w:w="0" w:type="dxa"/>
            <w:bottom w:w="0" w:type="dxa"/>
            <w:right w:w="0" w:type="dxa"/>
          </w:tblCellMar>
        </w:tblPrEx>
        <w:trPr>
          <w:trHeight w:val="45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712053ED">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DC03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白文东站</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7EF84EC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负责恢复被破坏的铁路和有关设施，组织运力做好抢险救援人员、物资运输工作。</w:t>
            </w:r>
          </w:p>
        </w:tc>
      </w:tr>
      <w:tr w14:paraId="2EAE995D">
        <w:tblPrEx>
          <w:tblCellMar>
            <w:top w:w="0" w:type="dxa"/>
            <w:left w:w="0" w:type="dxa"/>
            <w:bottom w:w="0" w:type="dxa"/>
            <w:right w:w="0" w:type="dxa"/>
          </w:tblCellMar>
        </w:tblPrEx>
        <w:trPr>
          <w:trHeight w:val="407"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2B54C00">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04CED">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县消防救援大队</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605242F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负责组织全市消防部队参加以搜救人员为主的救援工作，并参与配合处置重要工程和重大险情的抢险工作。</w:t>
            </w:r>
          </w:p>
        </w:tc>
      </w:tr>
      <w:tr w14:paraId="5ED67065">
        <w:tblPrEx>
          <w:tblCellMar>
            <w:top w:w="0" w:type="dxa"/>
            <w:left w:w="0" w:type="dxa"/>
            <w:bottom w:w="0" w:type="dxa"/>
            <w:right w:w="0" w:type="dxa"/>
          </w:tblCellMar>
        </w:tblPrEx>
        <w:trPr>
          <w:trHeight w:val="482"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3E813F0">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9573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县人武部</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B14A7B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负责组织民兵参加地质灾害抢险救援工作。</w:t>
            </w:r>
          </w:p>
        </w:tc>
      </w:tr>
      <w:tr w14:paraId="0F7A848F">
        <w:tblPrEx>
          <w:tblCellMar>
            <w:top w:w="0" w:type="dxa"/>
            <w:left w:w="0" w:type="dxa"/>
            <w:bottom w:w="0" w:type="dxa"/>
            <w:right w:w="0" w:type="dxa"/>
          </w:tblCellMar>
        </w:tblPrEx>
        <w:trPr>
          <w:trHeight w:val="40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40B663F2">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FFA9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default"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县应急救援中心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FB38CA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default"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参加地质灾害抢险救援工作。</w:t>
            </w:r>
          </w:p>
        </w:tc>
      </w:tr>
      <w:tr w14:paraId="54FA2480">
        <w:tblPrEx>
          <w:tblCellMar>
            <w:top w:w="0" w:type="dxa"/>
            <w:left w:w="0" w:type="dxa"/>
            <w:bottom w:w="0" w:type="dxa"/>
            <w:right w:w="0" w:type="dxa"/>
          </w:tblCellMar>
        </w:tblPrEx>
        <w:trPr>
          <w:trHeight w:val="461" w:hRule="atLeas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14:paraId="6A4894B9">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6E7DE184">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县武警中队</w:t>
            </w:r>
          </w:p>
        </w:tc>
        <w:tc>
          <w:tcPr>
            <w:tcW w:w="9898" w:type="dxa"/>
            <w:tcBorders>
              <w:top w:val="single" w:color="000000" w:sz="4" w:space="0"/>
              <w:left w:val="single" w:color="000000" w:sz="4" w:space="0"/>
              <w:bottom w:val="single" w:color="000000" w:sz="8" w:space="0"/>
              <w:right w:val="single" w:color="000000" w:sz="8" w:space="0"/>
            </w:tcBorders>
            <w:noWrap w:val="0"/>
            <w:tcMar>
              <w:top w:w="15" w:type="dxa"/>
              <w:left w:w="15" w:type="dxa"/>
              <w:right w:w="15" w:type="dxa"/>
            </w:tcMar>
            <w:vAlign w:val="center"/>
          </w:tcPr>
          <w:p w14:paraId="0B0DAB9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负责指挥驻地武警部队参加应急抢险救灾工作，配合公安机关维护当地社会秩序，保卫重要目标。</w:t>
            </w:r>
          </w:p>
        </w:tc>
      </w:tr>
    </w:tbl>
    <w:p w14:paraId="79028E68">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sectPr>
          <w:footerReference r:id="rId97" w:type="default"/>
          <w:footerReference r:id="rId98"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55B276E2">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w:t>
      </w:r>
      <w:r>
        <w:rPr>
          <w:rFonts w:hint="eastAsia" w:ascii="黑体" w:eastAsia="黑体" w:cs="黑体"/>
          <w:i w:val="0"/>
          <w:color w:val="000000"/>
          <w:kern w:val="0"/>
          <w:sz w:val="32"/>
          <w:szCs w:val="32"/>
          <w:u w:val="none"/>
          <w:lang w:val="en-US" w:eastAsia="zh-CN" w:bidi="ar"/>
        </w:rPr>
        <w:t>2：</w:t>
      </w:r>
    </w:p>
    <w:p w14:paraId="7139A92C">
      <w:pPr>
        <w:jc w:val="center"/>
        <w:rPr>
          <w:rFonts w:hint="eastAsia" w:ascii="方正小标宋简体" w:hAnsi="方正小标宋简体" w:eastAsia="方正小标宋简体" w:cs="方正小标宋简体"/>
          <w:i w:val="0"/>
          <w:color w:val="000000"/>
          <w:kern w:val="0"/>
          <w:sz w:val="44"/>
          <w:szCs w:val="44"/>
          <w:u w:val="none"/>
          <w:lang w:val="en-US" w:eastAsia="zh-CN" w:bidi="ar"/>
        </w:rPr>
      </w:pPr>
      <w:r>
        <w:rPr>
          <w:rFonts w:hint="eastAsia" w:ascii="方正小标宋简体" w:hAnsi="方正小标宋简体" w:eastAsia="方正小标宋简体" w:cs="方正小标宋简体"/>
          <w:kern w:val="0"/>
          <w:sz w:val="44"/>
          <w:szCs w:val="44"/>
          <w:lang w:bidi="ar"/>
        </w:rPr>
        <w:t>地质灾害气象风险预警级别及预警措施</w:t>
      </w:r>
    </w:p>
    <w:tbl>
      <w:tblPr>
        <w:tblStyle w:val="11"/>
        <w:tblW w:w="12711" w:type="dxa"/>
        <w:tblInd w:w="0" w:type="dxa"/>
        <w:tblLayout w:type="fixed"/>
        <w:tblCellMar>
          <w:top w:w="0" w:type="dxa"/>
          <w:left w:w="0" w:type="dxa"/>
          <w:bottom w:w="0" w:type="dxa"/>
          <w:right w:w="0" w:type="dxa"/>
        </w:tblCellMar>
      </w:tblPr>
      <w:tblGrid>
        <w:gridCol w:w="1201"/>
        <w:gridCol w:w="2431"/>
        <w:gridCol w:w="2605"/>
        <w:gridCol w:w="2811"/>
        <w:gridCol w:w="3663"/>
      </w:tblGrid>
      <w:tr w14:paraId="7C700C04">
        <w:tblPrEx>
          <w:tblCellMar>
            <w:top w:w="0" w:type="dxa"/>
            <w:left w:w="0" w:type="dxa"/>
            <w:bottom w:w="0" w:type="dxa"/>
            <w:right w:w="0" w:type="dxa"/>
          </w:tblCellMar>
        </w:tblPrEx>
        <w:trPr>
          <w:trHeight w:val="1069" w:hRule="atLeast"/>
        </w:trPr>
        <w:tc>
          <w:tcPr>
            <w:tcW w:w="1201"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14:paraId="1DCF51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预警级别</w:t>
            </w:r>
          </w:p>
        </w:tc>
        <w:tc>
          <w:tcPr>
            <w:tcW w:w="2431"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CCB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四级（蓝色）</w:t>
            </w:r>
          </w:p>
        </w:tc>
        <w:tc>
          <w:tcPr>
            <w:tcW w:w="2605"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88C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三级（黄色）</w:t>
            </w:r>
          </w:p>
        </w:tc>
        <w:tc>
          <w:tcPr>
            <w:tcW w:w="2811"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F3C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二级（橙色）</w:t>
            </w:r>
          </w:p>
        </w:tc>
        <w:tc>
          <w:tcPr>
            <w:tcW w:w="3663"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14:paraId="52D817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一级（红色）</w:t>
            </w:r>
          </w:p>
        </w:tc>
      </w:tr>
      <w:tr w14:paraId="5973F89D">
        <w:tblPrEx>
          <w:tblCellMar>
            <w:top w:w="0" w:type="dxa"/>
            <w:left w:w="0" w:type="dxa"/>
            <w:bottom w:w="0" w:type="dxa"/>
            <w:right w:w="0" w:type="dxa"/>
          </w:tblCellMar>
        </w:tblPrEx>
        <w:trPr>
          <w:trHeight w:val="1890" w:hRule="atLeast"/>
        </w:trPr>
        <w:tc>
          <w:tcPr>
            <w:tcW w:w="12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0B17FE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含义</w:t>
            </w:r>
          </w:p>
        </w:tc>
        <w:tc>
          <w:tcPr>
            <w:tcW w:w="24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BCF01">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预计因气象因素致突发地质灾害发生有一定风险。</w:t>
            </w:r>
          </w:p>
        </w:tc>
        <w:tc>
          <w:tcPr>
            <w:tcW w:w="2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B2143">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预计因气象因素致突发地质灾害发生的风险较高。</w:t>
            </w:r>
          </w:p>
        </w:tc>
        <w:tc>
          <w:tcPr>
            <w:tcW w:w="28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77A96">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预计因气象因素致突发地质灾害发生的风险高。</w:t>
            </w:r>
          </w:p>
        </w:tc>
        <w:tc>
          <w:tcPr>
            <w:tcW w:w="3663"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9EA8EFC">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预计因气象因素致突发地质灾害发生的风险很高。</w:t>
            </w:r>
          </w:p>
        </w:tc>
      </w:tr>
      <w:tr w14:paraId="5865699B">
        <w:tblPrEx>
          <w:tblCellMar>
            <w:top w:w="0" w:type="dxa"/>
            <w:left w:w="0" w:type="dxa"/>
            <w:bottom w:w="0" w:type="dxa"/>
            <w:right w:w="0" w:type="dxa"/>
          </w:tblCellMar>
        </w:tblPrEx>
        <w:trPr>
          <w:trHeight w:val="4077" w:hRule="atLeast"/>
        </w:trPr>
        <w:tc>
          <w:tcPr>
            <w:tcW w:w="12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19A85DD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预警</w:t>
            </w:r>
          </w:p>
          <w:p w14:paraId="7E81E1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措施</w:t>
            </w:r>
          </w:p>
        </w:tc>
        <w:tc>
          <w:tcPr>
            <w:tcW w:w="24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ED9F3">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做好值班值守工作，保持通信联络畅通，相关部门密切关注雨情、水情变化。</w:t>
            </w:r>
          </w:p>
        </w:tc>
        <w:tc>
          <w:tcPr>
            <w:tcW w:w="2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9BBEA">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做好隐患点的巡查、排查和监测工作，每天巡查监测不少于2次，特别是房前屋后边坡要进行重点巡查。</w:t>
            </w:r>
          </w:p>
        </w:tc>
        <w:tc>
          <w:tcPr>
            <w:tcW w:w="28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741BB">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暂停灾害隐患点附近的户外作业；严密巡查监测；做好应急抢险准备工作，发现异常采取避让措施。</w:t>
            </w:r>
          </w:p>
        </w:tc>
        <w:tc>
          <w:tcPr>
            <w:tcW w:w="3663"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AB29B6A">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1.乡（镇）人民政府根据实际情况，将可能发生地质灾害的重点隐患点受威胁的人员转移避让；</w:t>
            </w:r>
          </w:p>
          <w:p w14:paraId="304DD355">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2.做好抢险准备，实行24小时不间断巡查监测；</w:t>
            </w:r>
          </w:p>
          <w:p w14:paraId="6DBDB9CC">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3.县人民政府及相关部门对预警区域预警措施落实情况进行督促检查。</w:t>
            </w:r>
          </w:p>
        </w:tc>
      </w:tr>
    </w:tbl>
    <w:p w14:paraId="6D812421">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sectPr>
          <w:footerReference r:id="rId99" w:type="default"/>
          <w:footerReference r:id="rId100"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380003D4">
      <w:pPr>
        <w:pStyle w:val="10"/>
        <w:keepNext w:val="0"/>
        <w:keepLines w:val="0"/>
        <w:pageBreakBefore w:val="0"/>
        <w:widowControl/>
        <w:kinsoku/>
        <w:wordWrap/>
        <w:overflowPunct/>
        <w:topLinePunct w:val="0"/>
        <w:autoSpaceDE/>
        <w:autoSpaceDN/>
        <w:bidi w:val="0"/>
        <w:adjustRightInd/>
        <w:snapToGrid/>
        <w:spacing w:line="0" w:lineRule="atLeast"/>
        <w:rPr>
          <w:rFonts w:hint="default"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w:t>
      </w:r>
      <w:r>
        <w:rPr>
          <w:rFonts w:hint="eastAsia" w:ascii="黑体" w:eastAsia="黑体" w:cs="黑体"/>
          <w:i w:val="0"/>
          <w:color w:val="000000"/>
          <w:kern w:val="0"/>
          <w:sz w:val="32"/>
          <w:szCs w:val="32"/>
          <w:u w:val="none"/>
          <w:lang w:val="en-US" w:eastAsia="zh-CN" w:bidi="ar"/>
        </w:rPr>
        <w:t>3：</w:t>
      </w:r>
    </w:p>
    <w:p w14:paraId="654EBF35">
      <w:pPr>
        <w:pStyle w:val="10"/>
        <w:keepNext w:val="0"/>
        <w:keepLines w:val="0"/>
        <w:pageBreakBefore w:val="0"/>
        <w:widowControl/>
        <w:kinsoku/>
        <w:wordWrap/>
        <w:overflowPunct/>
        <w:topLinePunct w:val="0"/>
        <w:autoSpaceDE/>
        <w:autoSpaceDN/>
        <w:bidi w:val="0"/>
        <w:adjustRightInd/>
        <w:snapToGrid/>
        <w:spacing w:line="0" w:lineRule="atLeast"/>
        <w:jc w:val="center"/>
        <w:rPr>
          <w:rFonts w:hint="eastAsia" w:ascii="方正小标宋简体" w:hAnsi="方正小标宋简体" w:eastAsia="方正小标宋简体" w:cs="方正小标宋简体"/>
          <w:sz w:val="24"/>
          <w:szCs w:val="24"/>
          <w:lang w:eastAsia="zh-CN"/>
        </w:rPr>
      </w:pPr>
      <w:r>
        <w:rPr>
          <w:rFonts w:hint="eastAsia" w:ascii="方正小标宋简体" w:hAnsi="方正小标宋简体" w:eastAsia="方正小标宋简体" w:cs="方正小标宋简体"/>
          <w:color w:val="auto"/>
          <w:kern w:val="0"/>
          <w:sz w:val="44"/>
          <w:szCs w:val="44"/>
          <w:lang w:bidi="ar"/>
        </w:rPr>
        <w:t>地质灾害灾（险）情</w:t>
      </w:r>
      <w:r>
        <w:rPr>
          <w:rFonts w:hint="eastAsia" w:ascii="方正小标宋简体" w:hAnsi="方正小标宋简体" w:eastAsia="方正小标宋简体" w:cs="方正小标宋简体"/>
          <w:color w:val="auto"/>
          <w:kern w:val="0"/>
          <w:sz w:val="44"/>
          <w:szCs w:val="44"/>
          <w:lang w:val="en-US" w:eastAsia="zh-CN" w:bidi="ar"/>
        </w:rPr>
        <w:t>分级及对应县级</w:t>
      </w:r>
      <w:r>
        <w:rPr>
          <w:rFonts w:hint="eastAsia" w:ascii="方正小标宋简体" w:hAnsi="方正小标宋简体" w:eastAsia="方正小标宋简体" w:cs="方正小标宋简体"/>
          <w:color w:val="auto"/>
          <w:kern w:val="0"/>
          <w:sz w:val="44"/>
          <w:szCs w:val="44"/>
          <w:lang w:bidi="ar"/>
        </w:rPr>
        <w:t>响应</w:t>
      </w:r>
    </w:p>
    <w:tbl>
      <w:tblPr>
        <w:tblStyle w:val="11"/>
        <w:tblW w:w="12680" w:type="dxa"/>
        <w:tblInd w:w="0" w:type="dxa"/>
        <w:tblLayout w:type="fixed"/>
        <w:tblCellMar>
          <w:top w:w="0" w:type="dxa"/>
          <w:left w:w="0" w:type="dxa"/>
          <w:bottom w:w="0" w:type="dxa"/>
          <w:right w:w="0" w:type="dxa"/>
        </w:tblCellMar>
      </w:tblPr>
      <w:tblGrid>
        <w:gridCol w:w="1206"/>
        <w:gridCol w:w="2347"/>
        <w:gridCol w:w="3048"/>
        <w:gridCol w:w="3015"/>
        <w:gridCol w:w="3064"/>
      </w:tblGrid>
      <w:tr w14:paraId="10BFAD16">
        <w:tblPrEx>
          <w:tblCellMar>
            <w:top w:w="0" w:type="dxa"/>
            <w:left w:w="0" w:type="dxa"/>
            <w:bottom w:w="0" w:type="dxa"/>
            <w:right w:w="0" w:type="dxa"/>
          </w:tblCellMar>
        </w:tblPrEx>
        <w:trPr>
          <w:trHeight w:val="981" w:hRule="atLeast"/>
        </w:trPr>
        <w:tc>
          <w:tcPr>
            <w:tcW w:w="1206"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0DE30C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灾（险）情分级</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C54C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小型</w:t>
            </w:r>
          </w:p>
        </w:tc>
        <w:tc>
          <w:tcPr>
            <w:tcW w:w="30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CB65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中型</w:t>
            </w:r>
          </w:p>
        </w:tc>
        <w:tc>
          <w:tcPr>
            <w:tcW w:w="30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B09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大型</w:t>
            </w:r>
          </w:p>
        </w:tc>
        <w:tc>
          <w:tcPr>
            <w:tcW w:w="3064"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58DA4D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特大型</w:t>
            </w:r>
          </w:p>
        </w:tc>
      </w:tr>
      <w:tr w14:paraId="3A00396F">
        <w:tblPrEx>
          <w:tblCellMar>
            <w:top w:w="0" w:type="dxa"/>
            <w:left w:w="0" w:type="dxa"/>
            <w:bottom w:w="0" w:type="dxa"/>
            <w:right w:w="0" w:type="dxa"/>
          </w:tblCellMar>
        </w:tblPrEx>
        <w:trPr>
          <w:trHeight w:val="3920" w:hRule="atLeast"/>
        </w:trPr>
        <w:tc>
          <w:tcPr>
            <w:tcW w:w="1206"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0D88096C">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分级</w:t>
            </w:r>
          </w:p>
          <w:p w14:paraId="4FF10C45">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标准</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B3E91">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出现受灾害威胁，需避险转移人数在100人以下，或潜在经济损失500万元以下的地质灾害险情；因灾死亡（含失联）3人以下，或因灾造成直接经济损失100万元以下的地质灾害灾情。</w:t>
            </w:r>
          </w:p>
        </w:tc>
        <w:tc>
          <w:tcPr>
            <w:tcW w:w="30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F8856">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人以上500人以下，或潜在经济损失500万元以上5000万元以下的地质灾害险情；因灾死亡（含失联）3人以上10人以下，或因灾造成直接经济损失100万元以上500万元以下的地质灾害灾情。</w:t>
            </w:r>
          </w:p>
        </w:tc>
        <w:tc>
          <w:tcPr>
            <w:tcW w:w="30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4E4BD">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500人以上1000人以下，或潜在经济损失5000万元以上1亿元以下的地质灾害险情；因灾死亡（含失联）10人以上30人以下，或因灾造成直接经济损失500万元以上1000万元以下的地质灾害灾情。</w:t>
            </w:r>
          </w:p>
        </w:tc>
        <w:tc>
          <w:tcPr>
            <w:tcW w:w="3064"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DBAF896">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出现受灾害威胁，需避险转移人数在1000人以上，或潜在经济损失1亿元以上的地质灾害险情；因灾死亡（含失联）30人以上，或因灾造成直接经济损失1000万元以上的地质灾害灾情。</w:t>
            </w:r>
          </w:p>
        </w:tc>
      </w:tr>
      <w:tr w14:paraId="10015C4A">
        <w:tblPrEx>
          <w:tblCellMar>
            <w:top w:w="0" w:type="dxa"/>
            <w:left w:w="0" w:type="dxa"/>
            <w:bottom w:w="0" w:type="dxa"/>
            <w:right w:w="0" w:type="dxa"/>
          </w:tblCellMar>
        </w:tblPrEx>
        <w:trPr>
          <w:trHeight w:val="731" w:hRule="atLeast"/>
        </w:trPr>
        <w:tc>
          <w:tcPr>
            <w:tcW w:w="1206" w:type="dxa"/>
            <w:tcBorders>
              <w:top w:val="single" w:color="000000" w:sz="4" w:space="0"/>
              <w:left w:val="single" w:color="000000" w:sz="8" w:space="0"/>
              <w:bottom w:val="single" w:color="000000" w:sz="8" w:space="0"/>
              <w:right w:val="single" w:color="000000" w:sz="4" w:space="0"/>
            </w:tcBorders>
            <w:noWrap w:val="0"/>
            <w:tcMar>
              <w:top w:w="15" w:type="dxa"/>
              <w:left w:w="15" w:type="dxa"/>
              <w:right w:w="15" w:type="dxa"/>
            </w:tcMar>
            <w:vAlign w:val="center"/>
          </w:tcPr>
          <w:p w14:paraId="7680BF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县级</w:t>
            </w:r>
          </w:p>
          <w:p w14:paraId="4FD27D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响应</w:t>
            </w:r>
          </w:p>
        </w:tc>
        <w:tc>
          <w:tcPr>
            <w:tcW w:w="234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50A864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四级响应</w:t>
            </w:r>
          </w:p>
        </w:tc>
        <w:tc>
          <w:tcPr>
            <w:tcW w:w="304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0A45A9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三级响应</w:t>
            </w:r>
          </w:p>
        </w:tc>
        <w:tc>
          <w:tcPr>
            <w:tcW w:w="3015"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5E9C6D3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二级响应</w:t>
            </w:r>
          </w:p>
        </w:tc>
        <w:tc>
          <w:tcPr>
            <w:tcW w:w="3064" w:type="dxa"/>
            <w:tcBorders>
              <w:top w:val="single" w:color="000000" w:sz="4" w:space="0"/>
              <w:left w:val="single" w:color="000000" w:sz="4" w:space="0"/>
              <w:bottom w:val="single" w:color="000000" w:sz="8" w:space="0"/>
              <w:right w:val="single" w:color="000000" w:sz="8" w:space="0"/>
            </w:tcBorders>
            <w:noWrap w:val="0"/>
            <w:tcMar>
              <w:top w:w="15" w:type="dxa"/>
              <w:left w:w="15" w:type="dxa"/>
              <w:right w:w="15" w:type="dxa"/>
            </w:tcMar>
            <w:vAlign w:val="center"/>
          </w:tcPr>
          <w:p w14:paraId="5A8F6E8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一级响应</w:t>
            </w:r>
          </w:p>
        </w:tc>
      </w:tr>
    </w:tbl>
    <w:p w14:paraId="4337DCFC">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注：“以上”包括本数，“以下”不包括本数。</w:t>
      </w:r>
    </w:p>
    <w:p w14:paraId="6DBF1211">
      <w:pPr>
        <w:pStyle w:val="10"/>
        <w:keepNext w:val="0"/>
        <w:keepLines w:val="0"/>
        <w:pageBreakBefore w:val="0"/>
        <w:widowControl/>
        <w:kinsoku/>
        <w:wordWrap/>
        <w:overflowPunct/>
        <w:topLinePunct w:val="0"/>
        <w:autoSpaceDE/>
        <w:autoSpaceDN/>
        <w:bidi w:val="0"/>
        <w:adjustRightInd/>
        <w:snapToGrid/>
        <w:spacing w:line="0" w:lineRule="atLeast"/>
        <w:rPr>
          <w:rFonts w:hint="eastAsia" w:ascii="楷体" w:hAnsi="楷体" w:eastAsia="楷体" w:cs="楷体"/>
          <w:b w:val="0"/>
          <w:bCs w:val="0"/>
          <w:sz w:val="32"/>
          <w:szCs w:val="32"/>
          <w:lang w:val="en-US" w:eastAsia="zh-CN"/>
        </w:rPr>
        <w:sectPr>
          <w:footerReference r:id="rId101" w:type="default"/>
          <w:footerReference r:id="rId102"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78C0D6DD">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eastAsia="黑体" w:cs="黑体"/>
          <w:i w:val="0"/>
          <w:color w:val="C00000"/>
          <w:kern w:val="0"/>
          <w:sz w:val="32"/>
          <w:szCs w:val="32"/>
          <w:u w:val="none"/>
          <w:lang w:val="en-US" w:eastAsia="zh-CN" w:bidi="ar"/>
        </w:rPr>
      </w:pPr>
      <w:r>
        <w:rPr>
          <w:rFonts w:hint="eastAsia" w:ascii="黑体" w:hAnsi="宋体" w:eastAsia="黑体" w:cs="黑体"/>
          <w:i w:val="0"/>
          <w:color w:val="auto"/>
          <w:kern w:val="0"/>
          <w:sz w:val="32"/>
          <w:szCs w:val="32"/>
          <w:u w:val="none"/>
          <w:lang w:val="en-US" w:eastAsia="zh-CN" w:bidi="ar"/>
        </w:rPr>
        <w:t>附件4</w:t>
      </w:r>
      <w:r>
        <w:rPr>
          <w:rFonts w:hint="eastAsia" w:ascii="黑体" w:eastAsia="黑体" w:cs="黑体"/>
          <w:i w:val="0"/>
          <w:color w:val="auto"/>
          <w:kern w:val="0"/>
          <w:sz w:val="32"/>
          <w:szCs w:val="32"/>
          <w:u w:val="none"/>
          <w:lang w:val="en-US" w:eastAsia="zh-CN" w:bidi="ar"/>
        </w:rPr>
        <w:t xml:space="preserve">： </w:t>
      </w:r>
      <w:r>
        <w:rPr>
          <w:rFonts w:hint="eastAsia" w:ascii="黑体" w:eastAsia="黑体" w:cs="黑体"/>
          <w:i w:val="0"/>
          <w:color w:val="C00000"/>
          <w:kern w:val="0"/>
          <w:sz w:val="32"/>
          <w:szCs w:val="32"/>
          <w:u w:val="none"/>
          <w:lang w:val="en-US" w:eastAsia="zh-CN" w:bidi="ar"/>
        </w:rPr>
        <w:t xml:space="preserve">             </w:t>
      </w:r>
    </w:p>
    <w:p w14:paraId="0BA803D2">
      <w:pPr>
        <w:pStyle w:val="10"/>
        <w:keepNext w:val="0"/>
        <w:keepLines w:val="0"/>
        <w:pageBreakBefore w:val="0"/>
        <w:widowControl/>
        <w:kinsoku/>
        <w:wordWrap/>
        <w:overflowPunct/>
        <w:topLinePunct w:val="0"/>
        <w:autoSpaceDE/>
        <w:autoSpaceDN/>
        <w:bidi w:val="0"/>
        <w:adjustRightInd/>
        <w:snapToGrid/>
        <w:spacing w:line="0" w:lineRule="atLeast"/>
        <w:jc w:val="center"/>
        <w:rPr>
          <w:rFonts w:hint="eastAsia" w:ascii="方正小标宋简体" w:hAnsi="方正小标宋简体" w:eastAsia="方正小标宋简体" w:cs="方正小标宋简体"/>
          <w:b w:val="0"/>
          <w:bCs w:val="0"/>
          <w:color w:val="auto"/>
          <w:spacing w:val="20"/>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t>临县地质灾害应急救援响应流程</w:t>
      </w:r>
    </w:p>
    <w:p w14:paraId="58E47B81">
      <w:pPr>
        <w:rPr>
          <w:rFonts w:hint="eastAsia" w:ascii="方正小标宋简体" w:hAnsi="方正小标宋简体" w:eastAsia="方正小标宋简体" w:cs="方正小标宋简体"/>
          <w:b w:val="0"/>
          <w:bCs w:val="0"/>
          <w:color w:val="auto"/>
          <w:spacing w:val="20"/>
          <w:sz w:val="44"/>
          <w:szCs w:val="44"/>
          <w:lang w:val="en-US" w:eastAsia="zh-CN"/>
        </w:rPr>
      </w:pPr>
      <w:r>
        <w:drawing>
          <wp:anchor distT="0" distB="0" distL="114935" distR="114935" simplePos="0" relativeHeight="251698176" behindDoc="0" locked="0" layoutInCell="1" allowOverlap="1">
            <wp:simplePos x="0" y="0"/>
            <wp:positionH relativeFrom="column">
              <wp:posOffset>33655</wp:posOffset>
            </wp:positionH>
            <wp:positionV relativeFrom="paragraph">
              <wp:posOffset>26670</wp:posOffset>
            </wp:positionV>
            <wp:extent cx="8094345" cy="4500245"/>
            <wp:effectExtent l="0" t="0" r="8255" b="825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0"/>
                    <a:stretch>
                      <a:fillRect/>
                    </a:stretch>
                  </pic:blipFill>
                  <pic:spPr>
                    <a:xfrm>
                      <a:off x="0" y="0"/>
                      <a:ext cx="8094345" cy="4500245"/>
                    </a:xfrm>
                    <a:prstGeom prst="rect">
                      <a:avLst/>
                    </a:prstGeom>
                    <a:noFill/>
                    <a:ln>
                      <a:noFill/>
                    </a:ln>
                  </pic:spPr>
                </pic:pic>
              </a:graphicData>
            </a:graphic>
          </wp:anchor>
        </w:drawing>
      </w:r>
    </w:p>
    <w:p w14:paraId="13C27A77">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3EB2A733">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0BE9A7E9">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5C2259C8">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169D2E34">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148FF5DC">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0766DBE9">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0C380F79">
      <w:pPr>
        <w:jc w:val="both"/>
        <w:rPr>
          <w:rFonts w:hint="eastAsia" w:ascii="黑体" w:hAnsi="宋体" w:eastAsia="黑体" w:cs="黑体"/>
          <w:i w:val="0"/>
          <w:color w:val="auto"/>
          <w:kern w:val="0"/>
          <w:sz w:val="32"/>
          <w:szCs w:val="32"/>
          <w:u w:val="none"/>
          <w:lang w:val="en-US" w:eastAsia="zh-CN" w:bidi="ar"/>
        </w:rPr>
      </w:pPr>
    </w:p>
    <w:p w14:paraId="304BB2C6">
      <w:pPr>
        <w:jc w:val="both"/>
        <w:rPr>
          <w:rFonts w:hint="eastAsia" w:ascii="黑体" w:hAnsi="宋体" w:eastAsia="黑体" w:cs="黑体"/>
          <w:i w:val="0"/>
          <w:color w:val="auto"/>
          <w:kern w:val="0"/>
          <w:sz w:val="32"/>
          <w:szCs w:val="32"/>
          <w:u w:val="none"/>
          <w:lang w:val="en-US" w:eastAsia="zh-CN" w:bidi="ar"/>
        </w:rPr>
        <w:sectPr>
          <w:footerReference r:id="rId103" w:type="default"/>
          <w:footerReference r:id="rId104" w:type="even"/>
          <w:pgSz w:w="16838" w:h="11906"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48509F8C">
      <w:pPr>
        <w:jc w:val="both"/>
        <w:rPr>
          <w:rFonts w:hint="eastAsia" w:ascii="黑体" w:eastAsia="黑体" w:cs="黑体"/>
          <w:i w:val="0"/>
          <w:color w:val="C00000"/>
          <w:kern w:val="0"/>
          <w:sz w:val="32"/>
          <w:szCs w:val="32"/>
          <w:u w:val="none"/>
          <w:lang w:val="en-US" w:eastAsia="zh-CN" w:bidi="ar"/>
        </w:rPr>
      </w:pPr>
      <w:r>
        <w:rPr>
          <w:rFonts w:hint="eastAsia" w:ascii="黑体" w:hAnsi="宋体" w:eastAsia="黑体" w:cs="黑体"/>
          <w:i w:val="0"/>
          <w:color w:val="auto"/>
          <w:kern w:val="0"/>
          <w:sz w:val="32"/>
          <w:szCs w:val="32"/>
          <w:u w:val="none"/>
          <w:lang w:val="en-US" w:eastAsia="zh-CN" w:bidi="ar"/>
        </w:rPr>
        <w:t>附件5</w:t>
      </w:r>
      <w:r>
        <w:rPr>
          <w:rFonts w:hint="eastAsia" w:ascii="黑体" w:eastAsia="黑体" w:cs="黑体"/>
          <w:i w:val="0"/>
          <w:color w:val="auto"/>
          <w:kern w:val="0"/>
          <w:sz w:val="32"/>
          <w:szCs w:val="32"/>
          <w:u w:val="none"/>
          <w:lang w:val="en-US" w:eastAsia="zh-CN" w:bidi="ar"/>
        </w:rPr>
        <w:t>：</w:t>
      </w:r>
      <w:r>
        <w:rPr>
          <w:rFonts w:hint="eastAsia" w:ascii="黑体" w:eastAsia="黑体" w:cs="黑体"/>
          <w:i w:val="0"/>
          <w:color w:val="C00000"/>
          <w:kern w:val="0"/>
          <w:sz w:val="32"/>
          <w:szCs w:val="32"/>
          <w:u w:val="none"/>
          <w:lang w:val="en-US" w:eastAsia="zh-CN" w:bidi="ar"/>
        </w:rPr>
        <w:t xml:space="preserve">                 </w:t>
      </w:r>
    </w:p>
    <w:p w14:paraId="31A3DFA9">
      <w:pPr>
        <w:jc w:val="center"/>
        <w:rPr>
          <w:rFonts w:hint="eastAsia" w:ascii="方正小标宋简体" w:hAnsi="方正小标宋简体" w:eastAsia="方正小标宋简体" w:cs="方正小标宋简体"/>
          <w:sz w:val="44"/>
          <w:szCs w:val="44"/>
        </w:rPr>
        <w:sectPr>
          <w:footerReference r:id="rId105" w:type="default"/>
          <w:footerReference r:id="rId106" w:type="even"/>
          <w:pgSz w:w="16838" w:h="11906"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color w:val="auto"/>
        </w:rPr>
        <w:drawing>
          <wp:anchor distT="0" distB="0" distL="114935" distR="114935" simplePos="0" relativeHeight="251700224" behindDoc="0" locked="0" layoutInCell="1" allowOverlap="1">
            <wp:simplePos x="0" y="0"/>
            <wp:positionH relativeFrom="column">
              <wp:posOffset>-6350</wp:posOffset>
            </wp:positionH>
            <wp:positionV relativeFrom="paragraph">
              <wp:posOffset>615315</wp:posOffset>
            </wp:positionV>
            <wp:extent cx="8119745" cy="4504055"/>
            <wp:effectExtent l="0" t="0" r="8255" b="4445"/>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21"/>
                    <a:stretch>
                      <a:fillRect/>
                    </a:stretch>
                  </pic:blipFill>
                  <pic:spPr>
                    <a:xfrm>
                      <a:off x="0" y="0"/>
                      <a:ext cx="8119745" cy="450405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sz w:val="44"/>
          <w:szCs w:val="44"/>
          <w:lang w:val="en-US" w:eastAsia="zh-CN"/>
        </w:rPr>
        <w:t>临县</w:t>
      </w:r>
      <w:r>
        <w:rPr>
          <w:rFonts w:hint="eastAsia" w:ascii="方正小标宋简体" w:hAnsi="方正小标宋简体" w:eastAsia="方正小标宋简体" w:cs="方正小标宋简体"/>
          <w:b w:val="0"/>
          <w:bCs/>
          <w:sz w:val="44"/>
          <w:szCs w:val="44"/>
        </w:rPr>
        <w:t>地质灾害应急处置流程</w:t>
      </w:r>
    </w:p>
    <w:p w14:paraId="6607C9B5">
      <w:pPr>
        <w:keepNext w:val="0"/>
        <w:keepLines w:val="0"/>
        <w:pageBreakBefore w:val="0"/>
        <w:widowControl w:val="0"/>
        <w:kinsoku/>
        <w:wordWrap/>
        <w:overflowPunct/>
        <w:topLinePunct w:val="0"/>
        <w:autoSpaceDE w:val="0"/>
        <w:autoSpaceDN w:val="0"/>
        <w:bidi w:val="0"/>
        <w:adjustRightInd/>
        <w:snapToGrid/>
        <w:spacing w:before="0" w:line="570" w:lineRule="exact"/>
        <w:ind w:right="0"/>
        <w:jc w:val="center"/>
        <w:textAlignment w:val="auto"/>
        <w:outlineLvl w:val="9"/>
        <w:rPr>
          <w:rFonts w:hint="eastAsia"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lang w:eastAsia="zh-CN"/>
        </w:rPr>
        <w:t>临县</w:t>
      </w:r>
      <w:r>
        <w:rPr>
          <w:rFonts w:hint="eastAsia" w:ascii="方正小标宋简体" w:hAnsi="方正小标宋简体" w:eastAsia="方正小标宋简体" w:cs="方正小标宋简体"/>
          <w:spacing w:val="20"/>
          <w:sz w:val="44"/>
          <w:szCs w:val="44"/>
        </w:rPr>
        <w:t>自然灾害救助应急预案</w:t>
      </w:r>
    </w:p>
    <w:p w14:paraId="0F715D5E">
      <w:pPr>
        <w:pStyle w:val="6"/>
        <w:keepNext w:val="0"/>
        <w:keepLines w:val="0"/>
        <w:pageBreakBefore w:val="0"/>
        <w:widowControl w:val="0"/>
        <w:kinsoku/>
        <w:wordWrap/>
        <w:overflowPunct/>
        <w:topLinePunct w:val="0"/>
        <w:bidi w:val="0"/>
        <w:spacing w:before="0" w:line="570" w:lineRule="exact"/>
        <w:ind w:left="0"/>
        <w:jc w:val="both"/>
        <w:textAlignment w:val="auto"/>
        <w:outlineLvl w:val="9"/>
        <w:rPr>
          <w:rFonts w:hint="eastAsia" w:ascii="仿宋_GB2312" w:hAnsi="仿宋_GB2312" w:eastAsia="仿宋_GB2312" w:cs="仿宋_GB2312"/>
          <w:sz w:val="32"/>
          <w:szCs w:val="32"/>
        </w:rPr>
      </w:pPr>
    </w:p>
    <w:p w14:paraId="762B9DDC">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rPr>
      </w:pPr>
      <w:r>
        <w:rPr>
          <w:rFonts w:hint="eastAsia" w:ascii="黑体" w:hAnsi="黑体" w:eastAsia="黑体" w:cs="黑体"/>
          <w:spacing w:val="0"/>
          <w:sz w:val="32"/>
          <w:szCs w:val="32"/>
          <w:lang w:val="en-US" w:eastAsia="zh-CN"/>
        </w:rPr>
        <w:t>一、</w:t>
      </w:r>
      <w:r>
        <w:rPr>
          <w:rFonts w:hint="eastAsia" w:ascii="黑体" w:hAnsi="黑体" w:eastAsia="黑体" w:cs="黑体"/>
          <w:spacing w:val="0"/>
          <w:sz w:val="32"/>
          <w:szCs w:val="32"/>
        </w:rPr>
        <w:t>总</w:t>
      </w:r>
      <w:r>
        <w:rPr>
          <w:rFonts w:hint="eastAsia" w:ascii="黑体" w:hAnsi="黑体" w:eastAsia="黑体" w:cs="黑体"/>
          <w:spacing w:val="0"/>
          <w:sz w:val="32"/>
          <w:szCs w:val="32"/>
          <w:lang w:val="en-US" w:eastAsia="zh-CN"/>
        </w:rPr>
        <w:t xml:space="preserve">  </w:t>
      </w:r>
      <w:r>
        <w:rPr>
          <w:rFonts w:hint="eastAsia" w:ascii="黑体" w:hAnsi="黑体" w:eastAsia="黑体" w:cs="黑体"/>
          <w:spacing w:val="0"/>
          <w:sz w:val="32"/>
          <w:szCs w:val="32"/>
        </w:rPr>
        <w:t>则</w:t>
      </w:r>
    </w:p>
    <w:p w14:paraId="7C43FC9C">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14:paraId="6127EC33">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1.1 </w:t>
      </w:r>
      <w:r>
        <w:rPr>
          <w:rFonts w:hint="eastAsia" w:ascii="楷体_GB2312" w:hAnsi="楷体_GB2312" w:eastAsia="楷体_GB2312" w:cs="楷体_GB2312"/>
          <w:spacing w:val="0"/>
          <w:sz w:val="32"/>
          <w:szCs w:val="32"/>
        </w:rPr>
        <w:t>编制目的</w:t>
      </w:r>
    </w:p>
    <w:p w14:paraId="5DFAB50E">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习近平新时代中国特色社会主义思想为指导，深入贯彻落实习近平关于防灾减灾救灾重要论述，坚持人民至上、生命至上，建立健全全县应对突发自然灾害救助体系和运行机制，规范应急救助行为，提高应急救助能力，最大程度地减少人民群众生命和财产损失，确保受灾人员基本生活，维护灾区社会稳定。</w:t>
      </w:r>
    </w:p>
    <w:p w14:paraId="12DF37AA">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1.2 编制依据</w:t>
      </w:r>
    </w:p>
    <w:p w14:paraId="28EE73D6">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中华人民共和国突发事件应对法》《中华人民共和国防洪法》《中华人民共和国防震减灾法》《中华人民共和国气象法》《中华人民共和国森林法》《中华人民共和国草原法》《自然灾害救助条例》《山西省突发事件应对条例》《山西省自然灾害救助应急预案》《吕梁市突发事件总体应急预案》《吕梁市突发事件应急预案管理办法》</w:t>
      </w:r>
      <w:r>
        <w:rPr>
          <w:rFonts w:hint="eastAsia" w:ascii="仿宋_GB2312" w:hAnsi="仿宋_GB2312" w:eastAsia="仿宋_GB2312" w:cs="仿宋_GB2312"/>
          <w:color w:val="auto"/>
          <w:sz w:val="32"/>
          <w:szCs w:val="32"/>
          <w:lang w:val="zh-CN" w:eastAsia="zh-CN"/>
        </w:rPr>
        <w:t>等有关法律、法规和规定。</w:t>
      </w:r>
    </w:p>
    <w:p w14:paraId="287784CD">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1.3 适用范围</w:t>
      </w:r>
    </w:p>
    <w:p w14:paraId="0A3397D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本预案适用于临县行政区域内发生自然灾害的县级应急救助工作。当毗邻县发生重特大自然灾害并对我县造成重大影响时，按照本预案开展我县范围内应急救助工作。发生其他类型突发事件，根据需要可参照本预案开展应急救助工作。</w:t>
      </w:r>
    </w:p>
    <w:p w14:paraId="491D22F5">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sectPr>
          <w:footerReference r:id="rId107" w:type="default"/>
          <w:footerReference r:id="rId108"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73E65DA">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1.4 工作原则</w:t>
      </w:r>
    </w:p>
    <w:p w14:paraId="6A0655B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坚持人民至上、生命至上，确保受灾人员基本生活；坚持统一领导、综合协调、分级负责、属地管理为主；坚持党委领导、政府主导、社会参与、群众自救，充分发挥基层群众自治组织和公益性社会组织的作用；坚持灾害防范、救援、救灾一体化，实现灾害全过程管理。</w:t>
      </w:r>
    </w:p>
    <w:p w14:paraId="446ED73C">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cs="仿宋_GB2312"/>
          <w:spacing w:val="0"/>
          <w:sz w:val="32"/>
          <w:szCs w:val="32"/>
          <w:lang w:val="en-US" w:eastAsia="zh-CN"/>
        </w:rPr>
      </w:pPr>
    </w:p>
    <w:p w14:paraId="674FF8EF">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二、组织指挥体系</w:t>
      </w:r>
    </w:p>
    <w:p w14:paraId="24495BBD">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zh-CN" w:eastAsia="zh-CN"/>
        </w:rPr>
      </w:pPr>
    </w:p>
    <w:p w14:paraId="7C1F24E5">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临县应急救援总指挥部（临县减灾委员会）（以下简称县总指挥部</w:t>
      </w:r>
      <w:r>
        <w:rPr>
          <w:rFonts w:hint="eastAsia" w:ascii="仿宋_GB2312" w:hAnsi="仿宋_GB2312" w:eastAsia="仿宋_GB2312" w:cs="仿宋_GB2312"/>
          <w:color w:val="auto"/>
          <w:sz w:val="32"/>
          <w:szCs w:val="32"/>
          <w:lang w:val="en-US" w:eastAsia="zh-CN"/>
        </w:rPr>
        <w:t>〔县减灾委〕）</w:t>
      </w:r>
      <w:r>
        <w:rPr>
          <w:rFonts w:hint="eastAsia" w:ascii="仿宋_GB2312" w:hAnsi="仿宋_GB2312" w:eastAsia="仿宋_GB2312" w:cs="仿宋_GB2312"/>
          <w:color w:val="auto"/>
          <w:sz w:val="32"/>
          <w:szCs w:val="32"/>
          <w:lang w:val="zh-CN" w:eastAsia="zh-CN"/>
        </w:rPr>
        <w:t>为县级自然灾害救助应急综合协调机构，负责组织、领导全县的自然灾害救助工作。县总指挥部（县减灾委）办公室设在县应急局，负责与相关部门及乡（镇）的沟通联络，组织开展灾情会商评估、灾害救助等工作，协调落实相关支持措施。有关成员单位按照各自职责做好自然灾害救助相关工作。</w:t>
      </w:r>
    </w:p>
    <w:p w14:paraId="071A85AF">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14:paraId="52E4A179">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三、灾害救助准备</w:t>
      </w:r>
    </w:p>
    <w:p w14:paraId="154B9816">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p>
    <w:p w14:paraId="74460ABA">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lang w:val="en-US" w:eastAsia="zh-CN" w:bidi="zh-CN"/>
        </w:rPr>
        <w:t>气象、水利、自然资源、农业农村等部门及时向县总指挥部（县减灾委）办公室和有关成员单位通报自然灾害预警预报信息，自然资源部门根据需要及时提供地理信息数据。县总指挥部（县减灾委）办公室根据自然灾害预警预报信息，结合可能受影响地</w:t>
      </w:r>
      <w:r>
        <w:rPr>
          <w:rFonts w:hint="eastAsia" w:ascii="仿宋_GB2312" w:hAnsi="仿宋_GB2312" w:eastAsia="仿宋_GB2312" w:cs="仿宋_GB2312"/>
          <w:color w:val="auto"/>
          <w:sz w:val="32"/>
          <w:szCs w:val="32"/>
          <w:highlight w:val="none"/>
          <w:lang w:val="en-US" w:eastAsia="zh-CN" w:bidi="zh-CN"/>
        </w:rPr>
        <w:t>区的自然条件、人口和社会经济状况，对可能出现的灾情进行预评估，当可能威胁人民生命财产安全、影响基本生活、需要提前采取应对措施时，视情采取以下一项或多项救助准备措施：</w:t>
      </w:r>
    </w:p>
    <w:p w14:paraId="0973AB2A">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（1）向可能受影响的应急救援总指挥部或应急管理部门通报预警信息，提出灾害救助准备工作要求。</w:t>
      </w:r>
    </w:p>
    <w:p w14:paraId="53FAEDFF">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（2）加强应急值守，密切跟踪灾害风险变化和发展趋势，对灾害可能造成的损失进行动态评估，及时调整相关措施。</w:t>
      </w:r>
    </w:p>
    <w:p w14:paraId="35C63797">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（3）通知县发改局做好救灾物资准备，紧急情况下提前调拨；启动与交通运输、铁路等部门和单位的应急联动机制，做好救灾物资调运准备。</w:t>
      </w:r>
    </w:p>
    <w:p w14:paraId="296A6934">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（4）派出工作组，实地了解灾害风险，检查指导各项救灾准备工作。</w:t>
      </w:r>
    </w:p>
    <w:p w14:paraId="2865BA18">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（5）向县委、县政府报告预警及灾害救助准备工作情况，并向县总指挥部（县减灾委）有关成员单位通报。</w:t>
      </w:r>
    </w:p>
    <w:p w14:paraId="1B86418F">
      <w:pPr>
        <w:pStyle w:val="25"/>
        <w:keepNext w:val="0"/>
        <w:keepLines w:val="0"/>
        <w:pageBreakBefore w:val="0"/>
        <w:widowControl w:val="0"/>
        <w:numPr>
          <w:ilvl w:val="0"/>
          <w:numId w:val="0"/>
        </w:numPr>
        <w:tabs>
          <w:tab w:val="left" w:pos="155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（6）向社会发布预警信息。</w:t>
      </w:r>
    </w:p>
    <w:p w14:paraId="1E5C3F3A">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highlight w:val="none"/>
          <w:lang w:val="en-US" w:eastAsia="zh-CN"/>
        </w:rPr>
      </w:pPr>
    </w:p>
    <w:p w14:paraId="18D7EEA1">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lang w:val="en-US" w:eastAsia="zh-CN"/>
        </w:rPr>
      </w:pPr>
      <w:r>
        <w:rPr>
          <w:rFonts w:hint="eastAsia" w:ascii="黑体" w:hAnsi="黑体" w:eastAsia="黑体" w:cs="黑体"/>
          <w:spacing w:val="0"/>
          <w:sz w:val="32"/>
          <w:szCs w:val="32"/>
          <w:highlight w:val="none"/>
          <w:lang w:val="en-US" w:eastAsia="zh-CN"/>
        </w:rPr>
        <w:t>四、信息报告和发布</w:t>
      </w:r>
    </w:p>
    <w:p w14:paraId="0ABDF6B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p>
    <w:p w14:paraId="326793A7">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县应急管理部门要按照应急管理部《自然灾害情况统计调查制度》《特别重大自然灾害损失统计调查制度》，做好灾情信息收集、汇总、分析、上报和部门间共享工作。</w:t>
      </w:r>
    </w:p>
    <w:p w14:paraId="1F5AC407">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4.1 </w:t>
      </w:r>
      <w:r>
        <w:rPr>
          <w:rFonts w:hint="eastAsia" w:ascii="楷体_GB2312" w:hAnsi="楷体_GB2312" w:eastAsia="楷体_GB2312" w:cs="楷体_GB2312"/>
          <w:b w:val="0"/>
          <w:bCs w:val="0"/>
          <w:spacing w:val="0"/>
          <w:sz w:val="32"/>
          <w:szCs w:val="32"/>
          <w:highlight w:val="none"/>
        </w:rPr>
        <w:t>信息报告</w:t>
      </w:r>
    </w:p>
    <w:p w14:paraId="21C5F904">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4.1.1 </w:t>
      </w:r>
      <w:r>
        <w:rPr>
          <w:rFonts w:hint="eastAsia" w:ascii="仿宋_GB2312" w:hAnsi="仿宋_GB2312" w:eastAsia="仿宋_GB2312" w:cs="仿宋_GB2312"/>
          <w:color w:val="auto"/>
          <w:sz w:val="32"/>
          <w:szCs w:val="32"/>
          <w:highlight w:val="none"/>
          <w:lang w:val="en-US" w:eastAsia="zh-CN" w:bidi="zh-CN"/>
        </w:rPr>
        <w:t>自然灾害信息首报按照自然灾害各相关预案执行。</w:t>
      </w:r>
    </w:p>
    <w:p w14:paraId="074A79A6">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4.1.2 </w:t>
      </w:r>
      <w:r>
        <w:rPr>
          <w:rFonts w:hint="eastAsia" w:ascii="仿宋_GB2312" w:hAnsi="仿宋_GB2312" w:eastAsia="仿宋_GB2312" w:cs="仿宋_GB2312"/>
          <w:color w:val="auto"/>
          <w:sz w:val="32"/>
          <w:szCs w:val="32"/>
          <w:highlight w:val="none"/>
          <w:lang w:val="en-US" w:eastAsia="zh-CN" w:bidi="zh-CN"/>
        </w:rPr>
        <w:t>自然灾害灾情发生后至稳定前，各乡（镇）执行灾情24小时零报告制度，及时将灾情信息上报县应急局；灾情发生重大变化时，县应急局立即向县委、县政府和市应急局报告。灾情稳定后，县应急局在7日内审核、汇总灾情数据并向市应急局报告。</w:t>
      </w:r>
    </w:p>
    <w:p w14:paraId="5C2AD9CB">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4.1.3 </w:t>
      </w:r>
      <w:r>
        <w:rPr>
          <w:rFonts w:hint="eastAsia" w:ascii="仿宋_GB2312" w:hAnsi="仿宋_GB2312" w:eastAsia="仿宋_GB2312" w:cs="仿宋_GB2312"/>
          <w:color w:val="auto"/>
          <w:sz w:val="32"/>
          <w:szCs w:val="32"/>
          <w:highlight w:val="none"/>
          <w:lang w:val="en-US" w:eastAsia="zh-CN" w:bidi="zh-CN"/>
        </w:rPr>
        <w:t>对干旱灾害，各乡（镇）应在旱情初显、群众生产和生活受到一定影响时，初报灾情；在旱情发展过程中，每10日续报一次灾情，直至灾情解除；灾情解除后及时核报。</w:t>
      </w:r>
    </w:p>
    <w:p w14:paraId="4852D9BE">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4.1.4 </w:t>
      </w:r>
      <w:r>
        <w:rPr>
          <w:rFonts w:hint="eastAsia" w:ascii="仿宋_GB2312" w:hAnsi="仿宋_GB2312" w:eastAsia="仿宋_GB2312" w:cs="仿宋_GB2312"/>
          <w:color w:val="auto"/>
          <w:sz w:val="32"/>
          <w:szCs w:val="32"/>
          <w:highlight w:val="none"/>
          <w:lang w:val="en-US" w:eastAsia="zh-CN" w:bidi="zh-CN"/>
        </w:rPr>
        <w:t>县人民政府要建立健全灾情会商制度，县应急救援总指挥部或其办公室要视情组织相关部门召开灾情会商会议，全面客观评估、核定灾情数据。</w:t>
      </w:r>
    </w:p>
    <w:p w14:paraId="760DA493">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4.2 </w:t>
      </w:r>
      <w:r>
        <w:rPr>
          <w:rFonts w:hint="eastAsia" w:ascii="楷体_GB2312" w:hAnsi="楷体_GB2312" w:eastAsia="楷体_GB2312" w:cs="楷体_GB2312"/>
          <w:b w:val="0"/>
          <w:bCs w:val="0"/>
          <w:spacing w:val="0"/>
          <w:sz w:val="32"/>
          <w:szCs w:val="32"/>
          <w:highlight w:val="none"/>
        </w:rPr>
        <w:t>信息发布</w:t>
      </w:r>
    </w:p>
    <w:p w14:paraId="5F2D3363">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信息发布坚持实事求是、及时准确、公开透明的原则。要主动通过报刊、广播、电视、新闻网站以及政府网站、政务微博、政务微信、政务客户端等发布信息。县宣传、网信、广播电视行政管理部门等相关单位应配合做好预警、灾情等应急信息发布工作。</w:t>
      </w:r>
    </w:p>
    <w:p w14:paraId="24829B6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情稳定前，县应急救援总指挥部或应急管理部门应当及时向社会滚动发布自然灾害造成的人员伤亡、财产损失以及自然灾害救助工作动态、成效、下一步安排等情况；灾情稳定后，应当及时评估、核定并按有关规定发布自然灾害损失情况。</w:t>
      </w:r>
    </w:p>
    <w:p w14:paraId="538B92C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关于灾情核定和发布工作，法律法规另有规定的，从其规定。</w:t>
      </w:r>
    </w:p>
    <w:p w14:paraId="67C23D30">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highlight w:val="none"/>
          <w:lang w:val="en-US" w:eastAsia="zh-CN"/>
        </w:rPr>
      </w:pPr>
    </w:p>
    <w:p w14:paraId="37FC078A">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lang w:eastAsia="zh-CN"/>
        </w:rPr>
        <w:t>五、县</w:t>
      </w:r>
      <w:r>
        <w:rPr>
          <w:rFonts w:hint="eastAsia" w:ascii="黑体" w:hAnsi="黑体" w:eastAsia="黑体" w:cs="黑体"/>
          <w:spacing w:val="0"/>
          <w:sz w:val="32"/>
          <w:szCs w:val="32"/>
          <w:highlight w:val="none"/>
        </w:rPr>
        <w:t>级应急响应</w:t>
      </w:r>
    </w:p>
    <w:p w14:paraId="7B08B58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p>
    <w:p w14:paraId="568D473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根据自然灾害的危害程度等因素，县级自然灾害救助应急响应由低到高分为四、三、二、一四级，响应启动条件见附件。</w:t>
      </w:r>
    </w:p>
    <w:p w14:paraId="075A8E8A">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5.1 </w:t>
      </w:r>
      <w:r>
        <w:rPr>
          <w:rFonts w:hint="eastAsia" w:ascii="楷体_GB2312" w:hAnsi="楷体_GB2312" w:eastAsia="楷体_GB2312" w:cs="楷体_GB2312"/>
          <w:b w:val="0"/>
          <w:bCs w:val="0"/>
          <w:spacing w:val="0"/>
          <w:sz w:val="32"/>
          <w:szCs w:val="32"/>
          <w:highlight w:val="none"/>
          <w:lang w:eastAsia="zh-CN"/>
        </w:rPr>
        <w:t>四</w:t>
      </w:r>
      <w:r>
        <w:rPr>
          <w:rFonts w:hint="eastAsia" w:ascii="楷体_GB2312" w:hAnsi="楷体_GB2312" w:eastAsia="楷体_GB2312" w:cs="楷体_GB2312"/>
          <w:b w:val="0"/>
          <w:bCs w:val="0"/>
          <w:spacing w:val="0"/>
          <w:sz w:val="32"/>
          <w:szCs w:val="32"/>
          <w:highlight w:val="none"/>
        </w:rPr>
        <w:t>级响应</w:t>
      </w:r>
    </w:p>
    <w:p w14:paraId="283ADFC8">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5.1.1 </w:t>
      </w:r>
      <w:r>
        <w:rPr>
          <w:rFonts w:hint="eastAsia" w:ascii="仿宋_GB2312" w:hAnsi="仿宋_GB2312" w:eastAsia="仿宋_GB2312" w:cs="仿宋_GB2312"/>
          <w:b/>
          <w:bCs/>
          <w:spacing w:val="0"/>
          <w:sz w:val="32"/>
          <w:szCs w:val="32"/>
          <w:highlight w:val="none"/>
        </w:rPr>
        <w:t>启动程序</w:t>
      </w:r>
    </w:p>
    <w:p w14:paraId="65BBFEA4">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灾害发生后，经县总指挥部（县减灾委）办公室分析评估，认定灾情达到四级响应启动标准，县总指挥部（县减灾委）办公室主任启动四级响应。</w:t>
      </w:r>
    </w:p>
    <w:p w14:paraId="6C7E094C">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5.1.2 </w:t>
      </w:r>
      <w:r>
        <w:rPr>
          <w:rFonts w:hint="eastAsia" w:ascii="仿宋_GB2312" w:hAnsi="仿宋_GB2312" w:eastAsia="仿宋_GB2312" w:cs="仿宋_GB2312"/>
          <w:b/>
          <w:bCs/>
          <w:spacing w:val="0"/>
          <w:sz w:val="32"/>
          <w:szCs w:val="32"/>
          <w:highlight w:val="none"/>
        </w:rPr>
        <w:t>响应措施</w:t>
      </w:r>
    </w:p>
    <w:p w14:paraId="4F0B1531">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县应急局分管负责人组织协调县级层面自然灾害救助工作，指导支持受灾乡镇自然灾害救助工作。县总指挥部（县减灾委）及其有关成员单位视情采取以下措施：</w:t>
      </w:r>
    </w:p>
    <w:p w14:paraId="2770856D">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（1）县总指挥部（县减灾委）办公室视情组织有关部门和单位召开会商会议，分析灾区形势，研究落实对灾区的救灾支持措施。</w:t>
      </w:r>
    </w:p>
    <w:p w14:paraId="30922609">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（2）县应急局分管负责人带领工作组赴灾区慰问受灾群众，核查灾情，协助指导灾区开展救灾工作。</w:t>
      </w:r>
    </w:p>
    <w:p w14:paraId="63A16FD4">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（3）县应急局及宣传部门及时掌握并按照有关规定统一发布灾情和救灾工作动态信息。</w:t>
      </w:r>
    </w:p>
    <w:p w14:paraId="4D278EC2">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申请和有关部门对灾情的核定情况，县财政局、县应急局及时下拨自然灾害生活补助资金。县应急局会同县发改局视情调拨县级生活类救灾物资，指导、监督基层救灾应急措施落实和救灾款物发放。</w:t>
      </w:r>
    </w:p>
    <w:p w14:paraId="0AEE8DE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人武部根据县级有关部门和受灾乡（镇）人民政府请求，负责组织民兵、预备役部队参加救灾。县卫健局指导受灾乡（镇）做好医疗救治、灾后防疫和心理援助等卫生应急工作。</w:t>
      </w:r>
    </w:p>
    <w:p w14:paraId="06B2B0F8">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5.2 三级响应</w:t>
      </w:r>
    </w:p>
    <w:p w14:paraId="168F5FFA">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5.2.1 </w:t>
      </w:r>
      <w:r>
        <w:rPr>
          <w:rFonts w:hint="eastAsia" w:ascii="仿宋_GB2312" w:hAnsi="仿宋_GB2312" w:eastAsia="仿宋_GB2312" w:cs="仿宋_GB2312"/>
          <w:b/>
          <w:bCs/>
          <w:spacing w:val="0"/>
          <w:sz w:val="32"/>
          <w:szCs w:val="32"/>
          <w:highlight w:val="none"/>
        </w:rPr>
        <w:t>启动程序</w:t>
      </w:r>
    </w:p>
    <w:p w14:paraId="7F9320B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灾害发生后，经县总指挥部（县减灾委）办公室分析评估，认定灾情达到三级响应启动标准，县总指挥部（县减灾委）办公室主任启动三级响应，并向县委、县政府报告。</w:t>
      </w:r>
    </w:p>
    <w:p w14:paraId="32B97D32">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lang w:val="en-US" w:eastAsia="zh-CN"/>
        </w:rPr>
      </w:pPr>
      <w:r>
        <w:rPr>
          <w:rFonts w:hint="eastAsia" w:ascii="仿宋_GB2312" w:hAnsi="仿宋_GB2312" w:eastAsia="仿宋_GB2312" w:cs="仿宋_GB2312"/>
          <w:b/>
          <w:bCs/>
          <w:spacing w:val="0"/>
          <w:sz w:val="32"/>
          <w:szCs w:val="32"/>
          <w:highlight w:val="none"/>
          <w:lang w:val="en-US" w:eastAsia="zh-CN"/>
        </w:rPr>
        <w:t>5.2.2 响应措施</w:t>
      </w:r>
    </w:p>
    <w:p w14:paraId="26BAACE1">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县应急局主要负责人组织协调县级层面自然灾害救助工作，指导支持受灾乡（镇）自然灾害救助工作。县总指挥部（县减灾委）及其有关成员单位视情采取以下措施：</w:t>
      </w:r>
    </w:p>
    <w:p w14:paraId="72F8AF3D">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（1）县总指挥部（县减灾委）办公室及时组织有关部门及受灾乡（镇）召开会商会议，分析灾区形势，研究落实对灾区的救灾支持措施。</w:t>
      </w:r>
    </w:p>
    <w:p w14:paraId="27C79CDE">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（2）县应急局负责人带领有关部门组成的联合工作组赴灾区慰问受灾群众，核查灾情，协助指导灾区开展救灾工作。</w:t>
      </w:r>
    </w:p>
    <w:p w14:paraId="319F8468">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（3）县应急局及宣传部门及时掌握并按照有关规定统一发布灾情和救灾工作动态信息。</w:t>
      </w:r>
    </w:p>
    <w:p w14:paraId="188F4E3A">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救灾物资、人员运输工作。</w:t>
      </w:r>
    </w:p>
    <w:p w14:paraId="7297084E">
      <w:pPr>
        <w:pStyle w:val="25"/>
        <w:keepNext w:val="0"/>
        <w:keepLines w:val="0"/>
        <w:pageBreakBefore w:val="0"/>
        <w:widowControl w:val="0"/>
        <w:numPr>
          <w:ilvl w:val="0"/>
          <w:numId w:val="0"/>
        </w:numPr>
        <w:tabs>
          <w:tab w:val="left" w:pos="1569"/>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w:t>
      </w:r>
    </w:p>
    <w:p w14:paraId="5F14ABB1">
      <w:pPr>
        <w:pStyle w:val="25"/>
        <w:keepNext w:val="0"/>
        <w:keepLines w:val="0"/>
        <w:pageBreakBefore w:val="0"/>
        <w:widowControl w:val="0"/>
        <w:numPr>
          <w:ilvl w:val="0"/>
          <w:numId w:val="0"/>
        </w:numPr>
        <w:tabs>
          <w:tab w:val="left" w:pos="1569"/>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（6）县卫健局指导受灾乡（镇）做好医疗救治、灾后防疫和心理援助等卫生应急工作。</w:t>
      </w:r>
    </w:p>
    <w:p w14:paraId="0929B0E7">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（7）县应急局、县民政局指导社会组织、志愿者等社会力量有序参与灾害救助工作。</w:t>
      </w:r>
    </w:p>
    <w:p w14:paraId="4F96C87A">
      <w:pPr>
        <w:pStyle w:val="25"/>
        <w:keepNext w:val="0"/>
        <w:keepLines w:val="0"/>
        <w:pageBreakBefore w:val="0"/>
        <w:widowControl w:val="0"/>
        <w:numPr>
          <w:ilvl w:val="0"/>
          <w:numId w:val="0"/>
        </w:numPr>
        <w:tabs>
          <w:tab w:val="left" w:pos="151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（8）灾情稳定后，县应急局评估、核定自然灾害损失情况。</w:t>
      </w:r>
    </w:p>
    <w:p w14:paraId="4AE476EA">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5.3 二级响应</w:t>
      </w:r>
    </w:p>
    <w:p w14:paraId="23888C69">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5.3.1 </w:t>
      </w:r>
      <w:r>
        <w:rPr>
          <w:rFonts w:hint="eastAsia" w:ascii="仿宋_GB2312" w:hAnsi="仿宋_GB2312" w:eastAsia="仿宋_GB2312" w:cs="仿宋_GB2312"/>
          <w:b/>
          <w:bCs/>
          <w:spacing w:val="0"/>
          <w:sz w:val="32"/>
          <w:szCs w:val="32"/>
          <w:highlight w:val="none"/>
        </w:rPr>
        <w:t>启动程序</w:t>
      </w:r>
    </w:p>
    <w:p w14:paraId="477F37E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二级响应启动标准，向县总指挥部（县减灾委）提出启动二级响应的建议；县总指挥部（县减灾委）常务副总指挥启动二级响应，并向县委、县政府报告。</w:t>
      </w:r>
    </w:p>
    <w:p w14:paraId="5DC322A6">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5.3.2 </w:t>
      </w:r>
      <w:r>
        <w:rPr>
          <w:rFonts w:hint="eastAsia" w:ascii="仿宋_GB2312" w:hAnsi="仿宋_GB2312" w:eastAsia="仿宋_GB2312" w:cs="仿宋_GB2312"/>
          <w:b/>
          <w:bCs/>
          <w:spacing w:val="0"/>
          <w:sz w:val="32"/>
          <w:szCs w:val="32"/>
          <w:highlight w:val="none"/>
        </w:rPr>
        <w:t>响应措施</w:t>
      </w:r>
    </w:p>
    <w:p w14:paraId="5229D863">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县总指挥部（县减灾委）常务副总指挥（常务副主任）组织协调县级层面自然灾害救助工作，指导支持受灾乡（镇）自然灾害救助工作。县总指挥部（县减灾委）及其有关成员单位视情采取以下措施：</w:t>
      </w:r>
    </w:p>
    <w:p w14:paraId="784B1BB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（1）县总指挥部（县减灾委）常务副总指挥（常务副主任）主持召开会商会议，县总指挥部（县减灾委）有关成员单位及有关受灾乡（镇）参加，分析灾区形势，研究落实对灾区的救灾支持措施。</w:t>
      </w:r>
    </w:p>
    <w:p w14:paraId="7003D09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（2）县应急局主要负责人根据灾情发展和县委、县政府领导同志指示批示，率有关部门赴灾区慰问受灾群众，核查灾情，指导灾区开展救灾工作。</w:t>
      </w:r>
    </w:p>
    <w:p w14:paraId="57665C5D">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和宣传部门及时掌握灾情和救灾工作动态信息，组织灾情会商，按照有关规定统一发布灾情，及时发布灾区需求。县总指挥部（县减灾委）有关成员单位做好灾情、灾区需求及救灾工作动态等信息共享，每日向县总指挥部（县减灾委）办公室通报有关情况。</w:t>
      </w:r>
    </w:p>
    <w:p w14:paraId="78DC0D1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申请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救灾物资、人员运输工作。</w:t>
      </w:r>
    </w:p>
    <w:p w14:paraId="57DBF633">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w:t>
      </w:r>
      <w:r>
        <w:rPr>
          <w:rFonts w:hint="eastAsia" w:ascii="仿宋_GB2312" w:hAnsi="仿宋_GB2312" w:eastAsia="仿宋_GB2312" w:cs="仿宋_GB2312"/>
          <w:color w:val="auto"/>
          <w:sz w:val="32"/>
          <w:szCs w:val="32"/>
          <w:lang w:val="en-US" w:eastAsia="zh-CN" w:bidi="zh-CN"/>
        </w:rPr>
        <w:t>府请求，负责组织民兵、预备役部队参加救灾。</w:t>
      </w:r>
    </w:p>
    <w:p w14:paraId="176A3836">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县卫健局根据需要，及时派出医疗卫生队伍赴灾区协助开展医疗救治、灾后防疫和心理援助等卫生应急工作。县自然资源局准备灾区地理信息数据，组织灾区现场影像获取等应急测绘，开展灾情监测和空间分析，提供应急测绘保障服务。</w:t>
      </w:r>
    </w:p>
    <w:p w14:paraId="72470BE4">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（7）根据县总指挥部（县减灾委）的统一部署，县委宣传部、县委网信办（县宣传事业发展中心）等组织做好新闻宣传和舆论引导等工作。</w:t>
      </w:r>
    </w:p>
    <w:p w14:paraId="257305AC">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（8）县应急局、县民政局指导社会组织、志愿者等社会力量有序参与灾害救助工作。县红十字会依法开展救援、救灾的相关工作，开展救灾募捐活动等。</w:t>
      </w:r>
    </w:p>
    <w:p w14:paraId="2721AEC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9）灾情稳定后，根据县委、县政府关于灾害评估工作的有关部署，县应急局及县有关部门会同受灾乡（镇）人民政府组织开展灾害损失综合评估工作。及时将评估结果报送县总指挥部（县减灾委），县应急局组织核定并按有关规定统一发布自然灾害损失情况。</w:t>
      </w:r>
    </w:p>
    <w:p w14:paraId="33BA3618">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lang w:val="en-US" w:eastAsia="zh-CN"/>
        </w:rPr>
      </w:pPr>
      <w:r>
        <w:rPr>
          <w:rFonts w:hint="eastAsia" w:ascii="楷体_GB2312" w:hAnsi="楷体_GB2312" w:eastAsia="楷体_GB2312" w:cs="楷体_GB2312"/>
          <w:b w:val="0"/>
          <w:bCs w:val="0"/>
          <w:spacing w:val="0"/>
          <w:sz w:val="32"/>
          <w:szCs w:val="32"/>
          <w:lang w:val="en-US" w:eastAsia="zh-CN"/>
        </w:rPr>
        <w:t>5.4 一级响应</w:t>
      </w:r>
    </w:p>
    <w:p w14:paraId="343E0C53">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 xml:space="preserve">5.4.1 </w:t>
      </w:r>
      <w:r>
        <w:rPr>
          <w:rFonts w:hint="eastAsia" w:ascii="仿宋_GB2312" w:hAnsi="仿宋_GB2312" w:eastAsia="仿宋_GB2312" w:cs="仿宋_GB2312"/>
          <w:b/>
          <w:bCs/>
          <w:spacing w:val="0"/>
          <w:sz w:val="32"/>
          <w:szCs w:val="32"/>
        </w:rPr>
        <w:t>启动程序</w:t>
      </w:r>
    </w:p>
    <w:p w14:paraId="471C243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灾害发生后，经县总指挥部（县减灾委）办公室分析评估，认定灾情达到一级响应启动标准，向县总指挥部（县减灾委）提出启动一级响应的建议，由县应急救援总指挥部（县减灾委）总指挥（主任）启动一级响应。</w:t>
      </w:r>
    </w:p>
    <w:p w14:paraId="30F1FF5E">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 xml:space="preserve">5.4.2 </w:t>
      </w:r>
      <w:r>
        <w:rPr>
          <w:rFonts w:hint="eastAsia" w:ascii="仿宋_GB2312" w:hAnsi="仿宋_GB2312" w:eastAsia="仿宋_GB2312" w:cs="仿宋_GB2312"/>
          <w:b/>
          <w:bCs/>
          <w:spacing w:val="0"/>
          <w:sz w:val="32"/>
          <w:szCs w:val="32"/>
        </w:rPr>
        <w:t>响应措施</w:t>
      </w:r>
    </w:p>
    <w:p w14:paraId="733CBE12">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县委、县政府领导或县委、县政府指定的负责人统一组织、领导、协调县级层面自然灾害救助工作，指导支持受灾乡（镇）自然灾害救助工作。县总指挥部（县减灾委）及其有关成员单位视情采取以下措施：</w:t>
      </w:r>
    </w:p>
    <w:p w14:paraId="16B396BC">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（1）召开县总指挥部（县减灾委）会商会议，县总指挥部（县减灾委）有关成员单位及有关受灾乡（镇）参加，对指导支持灾区减灾救灾重大事项作出决定。</w:t>
      </w:r>
    </w:p>
    <w:p w14:paraId="1D566A56">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2）县委、县政府指定的负责人率有关部门赴灾区指导自然灾害救助工作，县应急局主要负责人根据灾情发展和县委、县政府领导指示批示，率有关部门或派出负责人带队的先期工作组赴灾区指导自然灾害救助工作。</w:t>
      </w:r>
    </w:p>
    <w:p w14:paraId="6D9AA51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3）县应急局和宣传部门及时掌握灾情和救灾工作动态信息，组织灾情会商，按照有关规定统一发布灾情，及时发布灾区需求。县总指挥部（县减灾委）有关成员单位做好灾情、灾区需求及救灾工作动态等信息共享，每日向县总指挥部（县减灾委）办公室报有关情况。</w:t>
      </w:r>
    </w:p>
    <w:p w14:paraId="12A9166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lang w:val="en-US" w:eastAsia="zh-CN" w:bidi="zh-CN"/>
        </w:rPr>
        <w:t>（4）根据受灾乡（镇）申请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w:t>
      </w:r>
      <w:r>
        <w:rPr>
          <w:rFonts w:hint="eastAsia" w:ascii="仿宋_GB2312" w:hAnsi="仿宋_GB2312" w:eastAsia="仿宋_GB2312" w:cs="仿宋_GB2312"/>
          <w:color w:val="auto"/>
          <w:sz w:val="32"/>
          <w:szCs w:val="32"/>
          <w:highlight w:val="none"/>
          <w:lang w:val="en-US" w:eastAsia="zh-CN" w:bidi="zh-CN"/>
        </w:rPr>
        <w:t>救灾物资、人员运输工作。</w:t>
      </w:r>
    </w:p>
    <w:p w14:paraId="46B33B3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（5）县公安局加强灾区社会治安和道路交通秩序维护工作，协助组织灾区群众紧急转移。</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w:t>
      </w:r>
    </w:p>
    <w:p w14:paraId="5EA7234A">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县发改局、县农业农村局、县工信局保障市场供应和价格稳定。县工信局、移动、联通、电信临县分公司做好应急通信保障工作。县工信局负责紧急状态下重要物资生产组织工作和县级医药储备应急调拨。县住建局指导灾后房屋建筑的安全应急评估及指导灾后市政基础设施工程的安全应急评估等工作。县水利局指导灾区水利工程修复、水利行业供水和乡镇应急供水工作。县卫健局及时组织医疗卫生队伍赴灾区协助开展医疗救治、灾后防疫和心理援助等卫生应急工作。县教科局提供科技方面的综合咨询建议，协调适用于灾区救灾的科技成果支持救灾工作。县自然资源局准备灾区地理信息数据，组织灾区现场影像获取等应急测绘，开展灾情监测和空间分析，提供应急测绘保障服务。市生态环境局临县分局及时监测因灾害导致的生态环境破坏、污染、变化等情况，开展灾区生态环境状况调查评估。</w:t>
      </w:r>
    </w:p>
    <w:p w14:paraId="04942D0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（7）根据县总指挥部（县减灾委）的统一部署，县委宣传部、县委网信办（县宣传事业发展中心）等组织做好新闻宣传和舆论引导等工作。</w:t>
      </w:r>
    </w:p>
    <w:p w14:paraId="65FA1077">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8）县应急局向社会发布接收救灾捐赠的公告，组织开展全县性救灾捐赠活动，统一接收、管理、分配救灾捐赠款物，会同县民政局指导社会组织、志愿者等社会力量有序参与灾害救助工作。县红十字会依法开展救援、救灾的相关工作，开展救灾募捐活动等。</w:t>
      </w:r>
    </w:p>
    <w:p w14:paraId="4BED805C">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（9）灾情稳定后，根据县委、县政府关于灾害评估工作的有关部署，县应急局及市有关部门会同受灾乡（镇）人民政府组织开展灾害损失综合评估工作。县应急局按有关规定统一发布自然灾害损失情况。</w:t>
      </w:r>
    </w:p>
    <w:p w14:paraId="46B75237">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5.5 启动条件调整</w:t>
      </w:r>
    </w:p>
    <w:p w14:paraId="665082A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对灾害发生在救助能力特别薄弱的乡（镇）或灾害对受灾乡（镇）经济社会造成重大影响时，启动县级自然灾害救助应急响应的标准可酌情调整。</w:t>
      </w:r>
    </w:p>
    <w:p w14:paraId="10BE7DBD">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5.6 响应终止</w:t>
      </w:r>
    </w:p>
    <w:p w14:paraId="416EC85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灾情稳定、救灾应急工作结束后，由县总指挥部（县减灾委）办公室提出建议，启动响应的单位决定终止响应。</w:t>
      </w:r>
    </w:p>
    <w:p w14:paraId="47DD4F36">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cs="仿宋_GB2312"/>
          <w:spacing w:val="0"/>
          <w:sz w:val="32"/>
          <w:szCs w:val="32"/>
          <w:highlight w:val="none"/>
          <w:lang w:val="en-US" w:eastAsia="zh-CN"/>
        </w:rPr>
      </w:pPr>
    </w:p>
    <w:p w14:paraId="28116005">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lang w:val="en-US" w:eastAsia="zh-CN"/>
        </w:rPr>
        <w:t>六、</w:t>
      </w:r>
      <w:r>
        <w:rPr>
          <w:rFonts w:hint="eastAsia" w:ascii="黑体" w:hAnsi="黑体" w:eastAsia="黑体" w:cs="黑体"/>
          <w:spacing w:val="0"/>
          <w:sz w:val="32"/>
          <w:szCs w:val="32"/>
          <w:highlight w:val="none"/>
        </w:rPr>
        <w:t>灾后救助与恢复重建</w:t>
      </w:r>
    </w:p>
    <w:p w14:paraId="66B69733">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pacing w:val="0"/>
          <w:sz w:val="32"/>
          <w:szCs w:val="32"/>
          <w:highlight w:val="none"/>
          <w:lang w:val="en-US" w:eastAsia="zh-CN"/>
        </w:rPr>
      </w:pPr>
    </w:p>
    <w:p w14:paraId="3F8FC951">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6.1 过渡期生活救助</w:t>
      </w:r>
    </w:p>
    <w:p w14:paraId="3C3CFD3B">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 xml:space="preserve">6.1.1 </w:t>
      </w:r>
      <w:r>
        <w:rPr>
          <w:rFonts w:hint="eastAsia" w:ascii="仿宋_GB2312" w:hAnsi="仿宋_GB2312" w:eastAsia="仿宋_GB2312" w:cs="仿宋_GB2312"/>
          <w:color w:val="auto"/>
          <w:sz w:val="32"/>
          <w:szCs w:val="32"/>
          <w:highlight w:val="none"/>
          <w:lang w:val="zh-CN" w:eastAsia="zh-CN" w:bidi="zh-CN"/>
        </w:rPr>
        <w:t>一般以上灾害发生后，县总指挥部（县减灾委）办公室组织有关部门及灾区应急管理部门评估灾区过渡期生活救助需求情况。</w:t>
      </w:r>
    </w:p>
    <w:p w14:paraId="3DCEC0D2">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highlight w:val="none"/>
          <w:lang w:val="en-US" w:eastAsia="zh-CN" w:bidi="zh-CN"/>
        </w:rPr>
        <w:t>6.1.2 县财政局、县应急局及时拨付过渡期生活救助资金。</w:t>
      </w:r>
      <w:r>
        <w:rPr>
          <w:rFonts w:hint="eastAsia" w:ascii="仿宋_GB2312" w:hAnsi="仿宋_GB2312" w:eastAsia="仿宋_GB2312" w:cs="仿宋_GB2312"/>
          <w:color w:val="auto"/>
          <w:sz w:val="32"/>
          <w:szCs w:val="32"/>
          <w:lang w:val="en-US" w:eastAsia="zh-CN" w:bidi="zh-CN"/>
        </w:rPr>
        <w:t>县应急局指导受灾乡（镇）人民政府做好过渡期生活救助的人员核定、资金发放等工作。</w:t>
      </w:r>
    </w:p>
    <w:p w14:paraId="0F986B22">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6.1.3 县应急局、县财政局监督检查灾区过渡期生活救助政策和措施的落实，定期通报灾区救助工作情况，过渡期生活救助工作结束后组织绩效评估。</w:t>
      </w:r>
    </w:p>
    <w:p w14:paraId="22B23295">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6.2 </w:t>
      </w:r>
      <w:r>
        <w:rPr>
          <w:rFonts w:hint="eastAsia" w:ascii="楷体_GB2312" w:hAnsi="楷体_GB2312" w:eastAsia="楷体_GB2312" w:cs="楷体_GB2312"/>
          <w:spacing w:val="0"/>
          <w:sz w:val="32"/>
          <w:szCs w:val="32"/>
        </w:rPr>
        <w:t>冬春救助</w:t>
      </w:r>
    </w:p>
    <w:p w14:paraId="041F5AE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自然灾害发生后的当年冬季、次年春季，县人民政府为生活困难的受灾人员提供基本生活救助。</w:t>
      </w:r>
    </w:p>
    <w:p w14:paraId="5BFD438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en-US" w:eastAsia="zh-CN" w:bidi="zh-CN"/>
        </w:rPr>
        <w:t xml:space="preserve">6.2.1 </w:t>
      </w:r>
      <w:r>
        <w:rPr>
          <w:rFonts w:hint="eastAsia" w:ascii="仿宋_GB2312" w:hAnsi="仿宋_GB2312" w:eastAsia="仿宋_GB2312" w:cs="仿宋_GB2312"/>
          <w:color w:val="auto"/>
          <w:sz w:val="32"/>
          <w:szCs w:val="32"/>
          <w:lang w:val="zh-CN" w:eastAsia="zh-CN" w:bidi="zh-CN"/>
        </w:rPr>
        <w:t>县应急局每年9月下旬开展冬春受灾群众生活困难情况调查，并会同乡（镇）开展受灾群众生活困难状况评估，核实情况。</w:t>
      </w:r>
    </w:p>
    <w:p w14:paraId="52B20285">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6.2.2 县应急局应当在每年10月底前统计、评估本行政区域受灾人员当年冬季、次年春季的基本生活救助需求，核实救助对象，编制工作台账，制定救助工作方案，经县人民政府批准后组织实施，并报市应急局备案。</w:t>
      </w:r>
    </w:p>
    <w:p w14:paraId="2572E6CA">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6.2.3 根据乡（镇）人民政府的资金申请，结合灾情评估情况，县财政局、县应急局确定资金补助方案，及时下拨自然灾害生活补助资金，专项用于帮助解决冬春受灾群众吃饭、穿衣、取暖等基本生活困难。</w:t>
      </w:r>
    </w:p>
    <w:p w14:paraId="5F8C9FF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6.2.4 县应急局通过开展救灾捐赠、对口支援、政府采购等方式解决受灾群众的过冬衣被等问题，组织有关部门评估全县冬春期间救助工作绩效。发改、财政等部门组织落实以工代赈、灾歉减免政策及粮食供应等。</w:t>
      </w:r>
    </w:p>
    <w:p w14:paraId="148E4FD0">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6.3 倒损住房恢复重建</w:t>
      </w:r>
    </w:p>
    <w:p w14:paraId="35BA576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因灾倒损住房恢复重建，由县人民政府负责组织实施，要尊重群众意愿，以受灾户自建为主。建房资金等通过政府救助、社会互助、邻里帮工帮料、以工代赈、自行筹措、政策优惠等多种途径解决。积极发挥居民住宅地震、农房等保险的经济补偿作用，完善市场化筹集重建资金机制。重建规划和房屋设计要根据灾情因地制宜确定方案，科学安排项目选址，合理布局，避开地震断裂带、地质灾害隐患点、泄洪通道等，提高抗灾设防能力，确保安全。</w:t>
      </w:r>
    </w:p>
    <w:p w14:paraId="17F979E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6.3.1 县应急局根据倒损住房情况评估结果，向市应急局提出倒损住房恢复重建补助资金的申请。</w:t>
      </w:r>
    </w:p>
    <w:p w14:paraId="06A3481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6.3.2 住房重建工作结束后，县应急管理部门应采取实地调查的方式，对受灾乡（镇）倒损住房恢复重建补助资金管理工作开展绩效评估，并将评估结果报市应急局。</w:t>
      </w:r>
    </w:p>
    <w:p w14:paraId="43268553">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6.3.3 住房城乡建设部门负责倒损住房恢复重建的技术服务和指导。自然资源部门负责灾后恢复重建的测绘地理信息保障服务工作。其他相关部门按照各自职责，做好重建规划、选址，制定优惠政策，支持做好住房重建工作。</w:t>
      </w:r>
    </w:p>
    <w:p w14:paraId="6CA119A8">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p>
    <w:p w14:paraId="12B6D473">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七、保障措施</w:t>
      </w:r>
    </w:p>
    <w:p w14:paraId="0453C312">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14:paraId="1CEA452F">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7.1 </w:t>
      </w:r>
      <w:r>
        <w:rPr>
          <w:rFonts w:hint="eastAsia" w:ascii="楷体_GB2312" w:hAnsi="楷体_GB2312" w:eastAsia="楷体_GB2312" w:cs="楷体_GB2312"/>
          <w:spacing w:val="0"/>
          <w:sz w:val="32"/>
          <w:szCs w:val="32"/>
        </w:rPr>
        <w:t>资金保障</w:t>
      </w:r>
    </w:p>
    <w:p w14:paraId="66927C46">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财政局、县发改局、县应急局等部门根据《中华人民共和国预算法》《自然灾害救助条例》等法律法规及相关规定，安排县级救灾资金预算，并按照救灾工作分级负责、救灾资金分级负担、以地方为主的原则，建立完善各级救灾资金分担机制。</w:t>
      </w:r>
    </w:p>
    <w:p w14:paraId="6A3EDE6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7.1.1 县人民政府要将自然灾害救助工作纳入国民经济和社会发展规划，建立健全与自然灾害救助需求相适应的资金、物资保障机制，将自然灾害救灾资金和自然灾害救助工作经费纳入财政预算。</w:t>
      </w:r>
    </w:p>
    <w:p w14:paraId="6F3622B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7.1.2 县财政局每年综合考虑有关部门灾情预测和上年度实际支出等因素，合理安排县级自然灾害生活补助资金，专项用于帮助解决遭受一般以上自然灾害地区受灾群众的基本生活困难。</w:t>
      </w:r>
    </w:p>
    <w:p w14:paraId="7E6588CD">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7.1.3 县人民政府根据经济社会发展水平、自然灾害生活救助成本等因素适时调整自然灾害救助政策和相关补助标准。</w:t>
      </w:r>
    </w:p>
    <w:p w14:paraId="5A6D68B1">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7.1.4 县应急局、县财政局按有关规定开展资金绩效目标管理工作。</w:t>
      </w:r>
    </w:p>
    <w:p w14:paraId="7EFD1564">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7.2 物资保障</w:t>
      </w:r>
    </w:p>
    <w:p w14:paraId="7AFD27F8">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7.2.1 合理规划、建设各级救灾物资储备库，完善救灾物资储备库的仓储条件、设施和功能，形成救灾物资储备网络。县人民政府应当根据自然灾害特点、居民人口数量和分布等情况，按照布局合理、规模适度的原则，设立救灾物资储备库（点）。救灾物资储备库（点）建设应统筹考虑各行业应急处置、抢险救灾等方面需要。</w:t>
      </w:r>
    </w:p>
    <w:p w14:paraId="40A769D2">
      <w:pPr>
        <w:pStyle w:val="25"/>
        <w:keepNext w:val="0"/>
        <w:keepLines w:val="0"/>
        <w:pageBreakBefore w:val="0"/>
        <w:widowControl w:val="0"/>
        <w:numPr>
          <w:ilvl w:val="0"/>
          <w:numId w:val="0"/>
        </w:numPr>
        <w:tabs>
          <w:tab w:val="left" w:pos="1724"/>
          <w:tab w:val="left" w:pos="172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7.2.2 制定救灾物资储备规划，合理确定储备品种和规模；建立健全救灾物资采购和储备制度，每年根据应对一般以上自然灾害的要求储备必要物资。按照实物储备和能力储备相结合的原则，建立救灾物资生产厂家名录，健全应急采购和供货机制。</w:t>
      </w:r>
    </w:p>
    <w:p w14:paraId="7E929F88">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7.2.3 制定完善救灾物资质量技术标准、储备库（点）建设和管理标准，完善应急物资保障信息系统，完善救灾物资发放全过程管理。建立健全救灾物资应急保障和征用补偿机制。建立健全救灾物资紧急调拨和运输制度。</w:t>
      </w:r>
    </w:p>
    <w:p w14:paraId="2ADC4FFB">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7.3 通信和信息保障</w:t>
      </w:r>
    </w:p>
    <w:p w14:paraId="54E629AA">
      <w:pPr>
        <w:pStyle w:val="25"/>
        <w:keepNext w:val="0"/>
        <w:keepLines w:val="0"/>
        <w:pageBreakBefore w:val="0"/>
        <w:widowControl w:val="0"/>
        <w:numPr>
          <w:ilvl w:val="0"/>
          <w:numId w:val="0"/>
        </w:numPr>
        <w:tabs>
          <w:tab w:val="left" w:pos="172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7.3.1 县工信局，移动、联通、电信临县分公司负责灾害事故应急指挥通信和保障灾情传送网络畅通。</w:t>
      </w:r>
    </w:p>
    <w:p w14:paraId="7070A88E">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7.3.2 充分利用现有资源、设备，完善灾情和数据共享平台，健全灾情共享机制。</w:t>
      </w:r>
    </w:p>
    <w:p w14:paraId="43BA610C">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7.4 装备和设施保障</w:t>
      </w:r>
    </w:p>
    <w:p w14:paraId="7C8ED70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各有关部门应配备救灾管理工作必需的设备和装备。县人民政府要建立健全自然灾害救助应急指挥技术支撑系统，并为自然灾害救助工作提供必要的交通、通信等设备；要根据本地居民人口数量和分布等情况，利用公园、广场、体育场馆等公共设施，统筹规划设立应急避难场所，并设置明显标志。自然灾害多发、易发地区可规划建设专用应急避难场所。</w:t>
      </w:r>
    </w:p>
    <w:p w14:paraId="04110034">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灾情发生后，县人民政府要及时启用各类避难场所，科学设置受灾群众安置点，避开山洪、地质灾害隐患点，防范次生灾害，同时要加强安置点消防安全、卫生防疫、食品安全、治安等保障，确保安置点秩序。</w:t>
      </w:r>
    </w:p>
    <w:p w14:paraId="74AC25CD">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7.5 人力资源保障</w:t>
      </w:r>
    </w:p>
    <w:p w14:paraId="0A71244F">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7.5.1 县政府和各有关部门要加强自然灾害各类专业救灾队伍建设、灾害管理人员队伍建设，提高自然灾害救助能力。支持、培育和发展相关社会组织和志愿者队伍，鼓励和引导其在救灾工作中发挥积极作用。</w:t>
      </w:r>
    </w:p>
    <w:p w14:paraId="44D9C328">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7.5.2 组织应急管理、自然资源、住房城乡建设、城市管理、生态环境、交通运输、水利、农业农村、商务、卫生健康、防震减灾、气象、测绘地理信息、红十字会等方面专家，重点开展灾情会商、赴灾区现场评估及灾害管理的业务咨询工作。</w:t>
      </w:r>
    </w:p>
    <w:p w14:paraId="4C46CC61">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7.5.3 建立健全覆盖县、乡镇、村（社区）的灾害信息员队伍。村民委员会、居民委员会和企事业单位应当设立专职或者兼职的灾害信息员。</w:t>
      </w:r>
    </w:p>
    <w:p w14:paraId="1E4B7641">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7.6 社会动员保障</w:t>
      </w:r>
    </w:p>
    <w:p w14:paraId="5B18E6BD">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完善救灾捐赠管理相关政策，建立健全救灾捐赠动员、运行和监督管理机制，规范救灾捐赠的组织发动、款物接收、统计、分配、使用、公示反馈等各个环节的工作。完善接收境外救灾捐赠管理机制。</w:t>
      </w:r>
    </w:p>
    <w:p w14:paraId="1619E242">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完善非灾区支援灾区、轻灾区支援重灾区的救助对口支援机制。</w:t>
      </w:r>
    </w:p>
    <w:p w14:paraId="495EA65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科学组织、有效引导，充分发挥乡镇人民政府、村民委员会、居民委员会、企事业单位、社会组织和志愿者在灾害救助中的作用。</w:t>
      </w:r>
    </w:p>
    <w:p w14:paraId="782DDF35">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7.7 科技保障</w:t>
      </w:r>
    </w:p>
    <w:p w14:paraId="6F4E83C4">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7.7.1 组织应急管理、自然资源、生态环境、交通运输、水利、农业农村、卫生健康、防震减灾、气象、测绘地理信息等方面专家及高等院校、科研院所等单位专家开展灾害风险调查，编制全县自然灾害风险区划图，制定相关技术和管理标准。</w:t>
      </w:r>
    </w:p>
    <w:p w14:paraId="15752AC8">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7.7.2 支持和鼓励企事业单位和社会组织开展灾害相关领域的科学研究和技术开发，建立合作机制，鼓励减灾救灾政策理论研究。</w:t>
      </w:r>
    </w:p>
    <w:p w14:paraId="666C2ABE">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7.8 宣传和培训</w:t>
      </w:r>
    </w:p>
    <w:p w14:paraId="22BCF57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组织开展全县性防灾减灾救灾宣传活动，利用各种媒体宣传应急法律法规和灾害预防、避险、避灾、自救、互救、保险的常识，组织好全国“防灾减灾日”“国际减灾日”“世界急救日”“全国科普日”“全国消防日”和“国际民防日”等活动，加强防灾减灾科普宣传，提高公民防灾减灾意识和科学防灾减灾能力。积极推进社区减灾活动，推动综合减灾示范社区建设。组织开展对县、乡（镇）人民政府分管负责人、灾害管理人员和专业应急救灾队伍、社会组织和志愿者的培训。</w:t>
      </w:r>
    </w:p>
    <w:p w14:paraId="2AA9CC85">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p>
    <w:p w14:paraId="2B3F327E">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八、附  则</w:t>
      </w:r>
    </w:p>
    <w:p w14:paraId="6F24B9D4">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14:paraId="3EA7CD27">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8.1 </w:t>
      </w:r>
      <w:r>
        <w:rPr>
          <w:rFonts w:hint="eastAsia" w:ascii="楷体_GB2312" w:hAnsi="楷体_GB2312" w:eastAsia="楷体_GB2312" w:cs="楷体_GB2312"/>
          <w:spacing w:val="0"/>
          <w:sz w:val="32"/>
          <w:szCs w:val="32"/>
        </w:rPr>
        <w:t>术语解释</w:t>
      </w:r>
    </w:p>
    <w:p w14:paraId="2C4F096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本预案所称自然灾害主要包括干旱、洪涝灾害，风雹、低温冷冻、雪、沙尘暴等气象灾害，地震灾害，山体崩塌、滑坡、泥石流等地质灾害，森林草原火灾等。</w:t>
      </w:r>
    </w:p>
    <w:p w14:paraId="62BA458A">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8.2 </w:t>
      </w:r>
      <w:r>
        <w:rPr>
          <w:rFonts w:hint="eastAsia" w:ascii="楷体_GB2312" w:hAnsi="楷体_GB2312" w:eastAsia="楷体_GB2312" w:cs="楷体_GB2312"/>
          <w:spacing w:val="0"/>
          <w:sz w:val="32"/>
          <w:szCs w:val="32"/>
          <w:lang w:val="zh-CN" w:eastAsia="zh-CN"/>
        </w:rPr>
        <w:t>预案演练</w:t>
      </w:r>
    </w:p>
    <w:p w14:paraId="6CAFF41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zh-CN" w:eastAsia="zh-CN" w:bidi="zh-CN"/>
        </w:rPr>
        <w:t>县总指挥部（县减灾委）办公室协同有关成员单位制定应急演练计划并定期组织演练。</w:t>
      </w:r>
    </w:p>
    <w:p w14:paraId="5642735E">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8.3 </w:t>
      </w:r>
      <w:r>
        <w:rPr>
          <w:rFonts w:hint="eastAsia" w:ascii="楷体_GB2312" w:hAnsi="楷体_GB2312" w:eastAsia="楷体_GB2312" w:cs="楷体_GB2312"/>
          <w:spacing w:val="0"/>
          <w:sz w:val="32"/>
          <w:szCs w:val="32"/>
          <w:lang w:val="zh-CN" w:eastAsia="zh-CN"/>
        </w:rPr>
        <w:t>预案管理</w:t>
      </w:r>
    </w:p>
    <w:p w14:paraId="5FF93901">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spacing w:val="0"/>
          <w:sz w:val="32"/>
          <w:szCs w:val="32"/>
          <w:lang w:val="zh-CN" w:eastAsia="zh-CN" w:bidi="zh-CN"/>
        </w:rPr>
      </w:pPr>
      <w:r>
        <w:rPr>
          <w:rFonts w:hint="eastAsia" w:ascii="仿宋_GB2312" w:hAnsi="仿宋_GB2312" w:eastAsia="仿宋_GB2312" w:cs="仿宋_GB2312"/>
          <w:color w:val="auto"/>
          <w:sz w:val="32"/>
          <w:szCs w:val="32"/>
          <w:lang w:val="zh-CN" w:eastAsia="zh-CN" w:bidi="zh-CN"/>
        </w:rPr>
        <w:t>县人民政府根据上级要求并结合本县实际情况适时修订本预案。有关部门和单位要制定落实本预案任务的工作手册、行动方案等，确保责任落实到位。</w:t>
      </w:r>
    </w:p>
    <w:p w14:paraId="74E65D0D">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8.4 </w:t>
      </w:r>
      <w:r>
        <w:rPr>
          <w:rFonts w:hint="eastAsia" w:ascii="楷体_GB2312" w:hAnsi="楷体_GB2312" w:eastAsia="楷体_GB2312" w:cs="楷体_GB2312"/>
          <w:spacing w:val="0"/>
          <w:sz w:val="32"/>
          <w:szCs w:val="32"/>
          <w:lang w:val="zh-CN" w:eastAsia="zh-CN"/>
        </w:rPr>
        <w:t>预案解释</w:t>
      </w:r>
    </w:p>
    <w:p w14:paraId="29F1A0BA">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zh-CN" w:eastAsia="zh-CN" w:bidi="zh-CN"/>
        </w:rPr>
        <w:t>本预案由县应急局负责解释。</w:t>
      </w:r>
    </w:p>
    <w:p w14:paraId="15A5AE64">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8.5 </w:t>
      </w:r>
      <w:r>
        <w:rPr>
          <w:rFonts w:hint="eastAsia" w:ascii="楷体_GB2312" w:hAnsi="楷体_GB2312" w:eastAsia="楷体_GB2312" w:cs="楷体_GB2312"/>
          <w:spacing w:val="0"/>
          <w:sz w:val="32"/>
          <w:szCs w:val="32"/>
          <w:lang w:val="zh-CN" w:eastAsia="zh-CN"/>
        </w:rPr>
        <w:t>预案实施时间</w:t>
      </w:r>
    </w:p>
    <w:p w14:paraId="56D9037C">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zh-CN" w:eastAsia="zh-CN" w:bidi="zh-CN"/>
        </w:rPr>
        <w:t>本预案自印发之日起实施</w:t>
      </w:r>
      <w:r>
        <w:rPr>
          <w:rFonts w:hint="eastAsia" w:ascii="仿宋_GB2312" w:hAnsi="仿宋_GB2312" w:eastAsia="仿宋_GB2312" w:cs="仿宋_GB2312"/>
          <w:color w:val="auto"/>
          <w:sz w:val="32"/>
          <w:szCs w:val="32"/>
          <w:lang w:val="en-US" w:eastAsia="zh-CN" w:bidi="zh-CN"/>
        </w:rPr>
        <w:t>。</w:t>
      </w:r>
    </w:p>
    <w:p w14:paraId="3EBDB452">
      <w:pPr>
        <w:pStyle w:val="26"/>
        <w:keepNext w:val="0"/>
        <w:keepLines w:val="0"/>
        <w:pageBreakBefore w:val="0"/>
        <w:widowControl w:val="0"/>
        <w:shd w:val="clear" w:color="auto" w:fill="auto"/>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p>
    <w:p w14:paraId="32624B54">
      <w:pPr>
        <w:pStyle w:val="26"/>
        <w:keepNext w:val="0"/>
        <w:keepLines w:val="0"/>
        <w:pageBreakBefore w:val="0"/>
        <w:widowControl w:val="0"/>
        <w:shd w:val="clear" w:color="auto" w:fill="auto"/>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附件：临县县级</w:t>
      </w:r>
      <w:r>
        <w:rPr>
          <w:rFonts w:hint="eastAsia" w:ascii="仿宋_GB2312" w:hAnsi="仿宋_GB2312" w:eastAsia="仿宋_GB2312" w:cs="仿宋_GB2312"/>
          <w:color w:val="auto"/>
          <w:sz w:val="32"/>
          <w:szCs w:val="32"/>
          <w:lang w:val="zh-CN" w:eastAsia="zh-CN" w:bidi="zh-CN"/>
        </w:rPr>
        <w:t>自然灾害救助应急响应分级启动条件</w:t>
      </w:r>
    </w:p>
    <w:p w14:paraId="33CD8C04">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155328E2">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3391E3D5">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109" w:type="default"/>
          <w:headerReference r:id="rId1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B90FE93">
      <w:pPr>
        <w:spacing w:before="0"/>
        <w:ind w:right="0"/>
        <w:jc w:val="left"/>
        <w:rPr>
          <w:rFonts w:hint="eastAsia" w:ascii="宋体" w:hAnsi="宋体" w:eastAsia="宋体" w:cs="宋体"/>
          <w:sz w:val="44"/>
          <w:szCs w:val="44"/>
          <w:lang w:val="en-US" w:eastAsia="zh-CN"/>
        </w:rPr>
      </w:pPr>
      <w:r>
        <w:rPr>
          <w:rFonts w:hint="eastAsia" w:ascii="黑体" w:hAnsi="黑体" w:eastAsia="黑体" w:cs="黑体"/>
          <w:sz w:val="32"/>
          <w:szCs w:val="32"/>
          <w:lang w:val="en-US" w:eastAsia="zh-CN"/>
        </w:rPr>
        <w:t>附件</w:t>
      </w:r>
      <w:r>
        <w:rPr>
          <w:rFonts w:hint="eastAsia" w:ascii="宋体" w:hAnsi="宋体" w:eastAsia="宋体" w:cs="宋体"/>
          <w:sz w:val="44"/>
          <w:szCs w:val="44"/>
          <w:lang w:val="en-US" w:eastAsia="zh-CN"/>
        </w:rPr>
        <w:t xml:space="preserve">      </w:t>
      </w:r>
    </w:p>
    <w:tbl>
      <w:tblPr>
        <w:tblStyle w:val="11"/>
        <w:tblpPr w:leftFromText="180" w:rightFromText="180" w:vertAnchor="page" w:horzAnchor="page" w:tblpXSpec="center" w:tblpY="3159"/>
        <w:tblOverlap w:val="never"/>
        <w:tblW w:w="126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59"/>
        <w:gridCol w:w="3161"/>
        <w:gridCol w:w="3159"/>
        <w:gridCol w:w="3159"/>
      </w:tblGrid>
      <w:tr w14:paraId="2E572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exact"/>
          <w:jc w:val="center"/>
        </w:trPr>
        <w:tc>
          <w:tcPr>
            <w:tcW w:w="3159" w:type="dxa"/>
            <w:vAlign w:val="top"/>
          </w:tcPr>
          <w:p w14:paraId="1251FA23">
            <w:pPr>
              <w:pStyle w:val="27"/>
              <w:keepNext w:val="0"/>
              <w:keepLines w:val="0"/>
              <w:pageBreakBefore w:val="0"/>
              <w:widowControl w:val="0"/>
              <w:kinsoku/>
              <w:wordWrap/>
              <w:overflowPunct/>
              <w:topLinePunct w:val="0"/>
              <w:autoSpaceDE/>
              <w:autoSpaceDN/>
              <w:bidi w:val="0"/>
              <w:adjustRightInd/>
              <w:snapToGrid/>
              <w:spacing w:before="140" w:line="400" w:lineRule="exact"/>
              <w:ind w:right="1185"/>
              <w:jc w:val="center"/>
              <w:textAlignment w:val="auto"/>
              <w:rPr>
                <w:rFonts w:hint="eastAsia" w:ascii="黑体" w:hAnsi="黑体" w:eastAsia="黑体"/>
                <w:sz w:val="24"/>
                <w:szCs w:val="24"/>
              </w:rPr>
            </w:pPr>
            <w:r>
              <w:rPr>
                <w:rFonts w:hint="eastAsia" w:ascii="黑体" w:hAnsi="黑体" w:eastAsia="黑体"/>
                <w:sz w:val="24"/>
                <w:szCs w:val="24"/>
                <w:lang w:eastAsia="zh-CN"/>
              </w:rPr>
              <w:t>一</w:t>
            </w:r>
            <w:r>
              <w:rPr>
                <w:rFonts w:hint="eastAsia" w:ascii="黑体" w:hAnsi="黑体" w:eastAsia="黑体"/>
                <w:sz w:val="24"/>
                <w:szCs w:val="24"/>
              </w:rPr>
              <w:t>级响应</w:t>
            </w:r>
          </w:p>
        </w:tc>
        <w:tc>
          <w:tcPr>
            <w:tcW w:w="3161" w:type="dxa"/>
            <w:vAlign w:val="top"/>
          </w:tcPr>
          <w:p w14:paraId="56BDA3CC">
            <w:pPr>
              <w:pStyle w:val="27"/>
              <w:keepNext w:val="0"/>
              <w:keepLines w:val="0"/>
              <w:pageBreakBefore w:val="0"/>
              <w:widowControl w:val="0"/>
              <w:kinsoku/>
              <w:wordWrap/>
              <w:overflowPunct/>
              <w:topLinePunct w:val="0"/>
              <w:autoSpaceDE/>
              <w:autoSpaceDN/>
              <w:bidi w:val="0"/>
              <w:adjustRightInd/>
              <w:snapToGrid/>
              <w:spacing w:before="140" w:line="400" w:lineRule="exact"/>
              <w:ind w:right="1187"/>
              <w:jc w:val="center"/>
              <w:textAlignment w:val="auto"/>
              <w:rPr>
                <w:rFonts w:hint="eastAsia" w:ascii="黑体" w:hAnsi="黑体" w:eastAsia="黑体"/>
                <w:sz w:val="24"/>
                <w:szCs w:val="24"/>
                <w:lang w:eastAsia="zh-CN"/>
              </w:rPr>
            </w:pPr>
            <w:r>
              <w:rPr>
                <w:rFonts w:hint="eastAsia" w:ascii="黑体" w:hAnsi="黑体" w:eastAsia="黑体"/>
                <w:sz w:val="24"/>
                <w:szCs w:val="24"/>
                <w:lang w:eastAsia="zh-CN"/>
              </w:rPr>
              <w:t>二</w:t>
            </w:r>
            <w:r>
              <w:rPr>
                <w:rFonts w:hint="eastAsia" w:ascii="黑体" w:hAnsi="黑体" w:eastAsia="黑体"/>
                <w:sz w:val="24"/>
                <w:szCs w:val="24"/>
              </w:rPr>
              <w:t>级响</w:t>
            </w:r>
            <w:r>
              <w:rPr>
                <w:rFonts w:hint="eastAsia" w:ascii="黑体" w:hAnsi="黑体" w:eastAsia="黑体"/>
                <w:sz w:val="24"/>
                <w:szCs w:val="24"/>
                <w:lang w:eastAsia="zh-CN"/>
              </w:rPr>
              <w:t>应</w:t>
            </w:r>
          </w:p>
        </w:tc>
        <w:tc>
          <w:tcPr>
            <w:tcW w:w="3159" w:type="dxa"/>
            <w:vAlign w:val="top"/>
          </w:tcPr>
          <w:p w14:paraId="52A45151">
            <w:pPr>
              <w:pStyle w:val="27"/>
              <w:keepNext w:val="0"/>
              <w:keepLines w:val="0"/>
              <w:pageBreakBefore w:val="0"/>
              <w:widowControl w:val="0"/>
              <w:kinsoku/>
              <w:wordWrap/>
              <w:overflowPunct/>
              <w:topLinePunct w:val="0"/>
              <w:autoSpaceDE/>
              <w:autoSpaceDN/>
              <w:bidi w:val="0"/>
              <w:adjustRightInd/>
              <w:snapToGrid/>
              <w:spacing w:before="140" w:line="400" w:lineRule="exact"/>
              <w:ind w:right="1186"/>
              <w:jc w:val="center"/>
              <w:textAlignment w:val="auto"/>
              <w:rPr>
                <w:rFonts w:hint="eastAsia" w:ascii="黑体" w:hAnsi="黑体" w:eastAsia="黑体"/>
                <w:sz w:val="24"/>
                <w:szCs w:val="24"/>
              </w:rPr>
            </w:pPr>
            <w:r>
              <w:rPr>
                <w:rFonts w:hint="eastAsia" w:ascii="黑体" w:hAnsi="黑体" w:eastAsia="黑体"/>
                <w:sz w:val="24"/>
                <w:szCs w:val="24"/>
                <w:lang w:eastAsia="zh-CN"/>
              </w:rPr>
              <w:t>三</w:t>
            </w:r>
            <w:r>
              <w:rPr>
                <w:rFonts w:hint="eastAsia" w:ascii="黑体" w:hAnsi="黑体" w:eastAsia="黑体"/>
                <w:sz w:val="24"/>
                <w:szCs w:val="24"/>
              </w:rPr>
              <w:t>级响应</w:t>
            </w:r>
          </w:p>
        </w:tc>
        <w:tc>
          <w:tcPr>
            <w:tcW w:w="3159" w:type="dxa"/>
            <w:vAlign w:val="top"/>
          </w:tcPr>
          <w:p w14:paraId="2BA11BE6">
            <w:pPr>
              <w:pStyle w:val="27"/>
              <w:keepNext w:val="0"/>
              <w:keepLines w:val="0"/>
              <w:pageBreakBefore w:val="0"/>
              <w:widowControl w:val="0"/>
              <w:kinsoku/>
              <w:wordWrap/>
              <w:overflowPunct/>
              <w:topLinePunct w:val="0"/>
              <w:autoSpaceDE/>
              <w:autoSpaceDN/>
              <w:bidi w:val="0"/>
              <w:adjustRightInd/>
              <w:snapToGrid/>
              <w:spacing w:before="140" w:line="400" w:lineRule="exact"/>
              <w:ind w:right="1186"/>
              <w:jc w:val="center"/>
              <w:textAlignment w:val="auto"/>
              <w:rPr>
                <w:rFonts w:hint="eastAsia" w:ascii="黑体" w:hAnsi="黑体" w:eastAsia="黑体"/>
                <w:sz w:val="24"/>
                <w:szCs w:val="24"/>
              </w:rPr>
            </w:pPr>
            <w:r>
              <w:rPr>
                <w:rFonts w:hint="eastAsia" w:ascii="黑体" w:hAnsi="黑体" w:eastAsia="黑体"/>
                <w:sz w:val="24"/>
                <w:szCs w:val="24"/>
                <w:lang w:val="en-US" w:eastAsia="zh-CN"/>
              </w:rPr>
              <w:t>四</w:t>
            </w:r>
            <w:r>
              <w:rPr>
                <w:rFonts w:hint="eastAsia" w:ascii="黑体" w:hAnsi="黑体" w:eastAsia="黑体"/>
                <w:sz w:val="24"/>
                <w:szCs w:val="24"/>
              </w:rPr>
              <w:t>级响应</w:t>
            </w:r>
          </w:p>
        </w:tc>
      </w:tr>
      <w:tr w14:paraId="4A88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1" w:hRule="atLeast"/>
          <w:jc w:val="center"/>
        </w:trPr>
        <w:tc>
          <w:tcPr>
            <w:tcW w:w="3159" w:type="dxa"/>
            <w:vAlign w:val="top"/>
          </w:tcPr>
          <w:p w14:paraId="4E29A31A">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行政区域内发生自然灾害，一次灾害过程出现下列情形之一的，启动Ⅰ级响应：</w:t>
            </w:r>
          </w:p>
          <w:p w14:paraId="6145374D">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1.因灾死亡50人以上；</w:t>
            </w:r>
          </w:p>
          <w:p w14:paraId="79ADE017">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2.因灾紧急转移安置或需紧急生活救助50万人以上；</w:t>
            </w:r>
          </w:p>
          <w:p w14:paraId="0ACF50EC">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3.因灾倒塌和严重损坏房屋10万间或3万户以上；</w:t>
            </w:r>
          </w:p>
          <w:p w14:paraId="75CF16A7">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4.干旱灾害造成缺粮或缺水等生活困难，需政府救助人数占当地农业人口的30％以上；</w:t>
            </w:r>
          </w:p>
          <w:p w14:paraId="34575741">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认为其他符合启动一级响应的情形及符合其他自然灾害专项应急预案一级响应启动条件的情形。</w:t>
            </w:r>
          </w:p>
        </w:tc>
        <w:tc>
          <w:tcPr>
            <w:tcW w:w="3161" w:type="dxa"/>
            <w:vAlign w:val="top"/>
          </w:tcPr>
          <w:p w14:paraId="2B576FCB">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行政区域内发生自然灾害，一次灾害过程出现下列情形之一的，启动Ⅱ级响应：</w:t>
            </w:r>
          </w:p>
          <w:p w14:paraId="0EC3BEEF">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1.</w:t>
            </w:r>
            <w:r>
              <w:rPr>
                <w:rFonts w:hint="eastAsia" w:ascii="仿宋_GB2312" w:hAnsi="仿宋_GB2312" w:eastAsia="仿宋_GB2312" w:cs="仿宋_GB2312"/>
                <w:spacing w:val="5"/>
                <w:sz w:val="24"/>
              </w:rPr>
              <w:t>因灾死亡</w:t>
            </w:r>
            <w:r>
              <w:rPr>
                <w:rFonts w:hint="eastAsia" w:ascii="仿宋_GB2312" w:hAnsi="仿宋_GB2312" w:eastAsia="仿宋_GB2312" w:cs="仿宋_GB2312"/>
                <w:spacing w:val="5"/>
                <w:sz w:val="24"/>
                <w:lang w:val="en-US" w:eastAsia="zh-CN"/>
              </w:rPr>
              <w:t>2</w:t>
            </w:r>
            <w:r>
              <w:rPr>
                <w:rFonts w:hint="eastAsia" w:ascii="仿宋_GB2312" w:hAnsi="仿宋_GB2312" w:eastAsia="仿宋_GB2312" w:cs="仿宋_GB2312"/>
                <w:spacing w:val="5"/>
                <w:sz w:val="24"/>
              </w:rPr>
              <w:t>0人以上、</w:t>
            </w:r>
            <w:r>
              <w:rPr>
                <w:rFonts w:hint="eastAsia" w:ascii="仿宋_GB2312" w:hAnsi="仿宋_GB2312" w:eastAsia="仿宋_GB2312" w:cs="仿宋_GB2312"/>
                <w:spacing w:val="5"/>
                <w:sz w:val="24"/>
                <w:lang w:val="en-US" w:eastAsia="zh-CN"/>
              </w:rPr>
              <w:t>50</w:t>
            </w:r>
            <w:r>
              <w:rPr>
                <w:rFonts w:hint="eastAsia" w:ascii="仿宋_GB2312" w:hAnsi="仿宋_GB2312" w:eastAsia="仿宋_GB2312" w:cs="仿宋_GB2312"/>
                <w:spacing w:val="5"/>
                <w:sz w:val="24"/>
              </w:rPr>
              <w:t>人以下；</w:t>
            </w:r>
          </w:p>
          <w:p w14:paraId="2E49F852">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2.</w:t>
            </w:r>
            <w:r>
              <w:rPr>
                <w:rFonts w:hint="eastAsia" w:ascii="仿宋_GB2312" w:hAnsi="仿宋_GB2312" w:eastAsia="仿宋_GB2312" w:cs="仿宋_GB2312"/>
                <w:spacing w:val="5"/>
                <w:sz w:val="24"/>
              </w:rPr>
              <w:t>因灾紧急转移安置或需紧急生活救助</w:t>
            </w:r>
            <w:r>
              <w:rPr>
                <w:rFonts w:hint="eastAsia" w:ascii="仿宋_GB2312" w:hAnsi="仿宋_GB2312" w:eastAsia="仿宋_GB2312" w:cs="仿宋_GB2312"/>
                <w:spacing w:val="5"/>
                <w:sz w:val="24"/>
                <w:lang w:val="en-US" w:eastAsia="zh-CN"/>
              </w:rPr>
              <w:t>10万人</w:t>
            </w:r>
            <w:r>
              <w:rPr>
                <w:rFonts w:hint="eastAsia" w:ascii="仿宋_GB2312" w:hAnsi="仿宋_GB2312" w:eastAsia="仿宋_GB2312" w:cs="仿宋_GB2312"/>
                <w:spacing w:val="5"/>
                <w:sz w:val="24"/>
              </w:rPr>
              <w:t>以上、</w:t>
            </w:r>
            <w:r>
              <w:rPr>
                <w:rFonts w:hint="eastAsia" w:ascii="仿宋_GB2312" w:hAnsi="仿宋_GB2312" w:eastAsia="仿宋_GB2312" w:cs="仿宋_GB2312"/>
                <w:spacing w:val="5"/>
                <w:sz w:val="24"/>
                <w:lang w:val="en-US" w:eastAsia="zh-CN"/>
              </w:rPr>
              <w:t>50</w:t>
            </w:r>
            <w:r>
              <w:rPr>
                <w:rFonts w:hint="eastAsia" w:ascii="仿宋_GB2312" w:hAnsi="仿宋_GB2312" w:eastAsia="仿宋_GB2312" w:cs="仿宋_GB2312"/>
                <w:spacing w:val="5"/>
                <w:sz w:val="24"/>
              </w:rPr>
              <w:t>万人以下；</w:t>
            </w:r>
          </w:p>
          <w:p w14:paraId="1930A759">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3.</w:t>
            </w:r>
            <w:r>
              <w:rPr>
                <w:rFonts w:hint="eastAsia" w:ascii="仿宋_GB2312" w:hAnsi="仿宋_GB2312" w:eastAsia="仿宋_GB2312" w:cs="仿宋_GB2312"/>
                <w:spacing w:val="5"/>
                <w:sz w:val="24"/>
              </w:rPr>
              <w:t>因灾倒塌和严重损坏房屋</w:t>
            </w:r>
            <w:r>
              <w:rPr>
                <w:rFonts w:hint="eastAsia" w:ascii="仿宋_GB2312" w:hAnsi="仿宋_GB2312" w:eastAsia="仿宋_GB2312" w:cs="仿宋_GB2312"/>
                <w:spacing w:val="5"/>
                <w:sz w:val="24"/>
                <w:lang w:val="en-US" w:eastAsia="zh-CN"/>
              </w:rPr>
              <w:t>1万</w:t>
            </w:r>
            <w:r>
              <w:rPr>
                <w:rFonts w:hint="eastAsia" w:ascii="仿宋_GB2312" w:hAnsi="仿宋_GB2312" w:eastAsia="仿宋_GB2312" w:cs="仿宋_GB2312"/>
                <w:spacing w:val="5"/>
                <w:sz w:val="24"/>
              </w:rPr>
              <w:t>间</w:t>
            </w:r>
            <w:r>
              <w:rPr>
                <w:rFonts w:hint="eastAsia" w:ascii="仿宋_GB2312" w:hAnsi="仿宋_GB2312" w:eastAsia="仿宋_GB2312" w:cs="仿宋_GB2312"/>
                <w:spacing w:val="5"/>
                <w:sz w:val="24"/>
                <w:lang w:eastAsia="zh-CN"/>
              </w:rPr>
              <w:t>或</w:t>
            </w:r>
            <w:r>
              <w:rPr>
                <w:rFonts w:hint="eastAsia" w:ascii="仿宋_GB2312" w:hAnsi="仿宋_GB2312" w:eastAsia="仿宋_GB2312" w:cs="仿宋_GB2312"/>
                <w:spacing w:val="5"/>
                <w:sz w:val="24"/>
                <w:lang w:val="en-US" w:eastAsia="zh-CN"/>
              </w:rPr>
              <w:t>3000户</w:t>
            </w:r>
            <w:r>
              <w:rPr>
                <w:rFonts w:hint="eastAsia" w:ascii="仿宋_GB2312" w:hAnsi="仿宋_GB2312" w:eastAsia="仿宋_GB2312" w:cs="仿宋_GB2312"/>
                <w:spacing w:val="5"/>
                <w:sz w:val="24"/>
              </w:rPr>
              <w:t>以上、1</w:t>
            </w:r>
            <w:r>
              <w:rPr>
                <w:rFonts w:hint="eastAsia" w:ascii="仿宋_GB2312" w:hAnsi="仿宋_GB2312" w:eastAsia="仿宋_GB2312" w:cs="仿宋_GB2312"/>
                <w:spacing w:val="5"/>
                <w:sz w:val="24"/>
                <w:lang w:val="en-US" w:eastAsia="zh-CN"/>
              </w:rPr>
              <w:t>0</w:t>
            </w:r>
            <w:r>
              <w:rPr>
                <w:rFonts w:hint="eastAsia" w:ascii="仿宋_GB2312" w:hAnsi="仿宋_GB2312" w:eastAsia="仿宋_GB2312" w:cs="仿宋_GB2312"/>
                <w:spacing w:val="5"/>
                <w:sz w:val="24"/>
              </w:rPr>
              <w:t>万间</w:t>
            </w:r>
            <w:r>
              <w:rPr>
                <w:rFonts w:hint="eastAsia" w:ascii="仿宋_GB2312" w:hAnsi="仿宋_GB2312" w:eastAsia="仿宋_GB2312" w:cs="仿宋_GB2312"/>
                <w:spacing w:val="5"/>
                <w:sz w:val="24"/>
                <w:lang w:eastAsia="zh-CN"/>
              </w:rPr>
              <w:t>或</w:t>
            </w:r>
            <w:r>
              <w:rPr>
                <w:rFonts w:hint="eastAsia" w:ascii="仿宋_GB2312" w:hAnsi="仿宋_GB2312" w:eastAsia="仿宋_GB2312" w:cs="仿宋_GB2312"/>
                <w:spacing w:val="5"/>
                <w:sz w:val="24"/>
                <w:lang w:val="en-US" w:eastAsia="zh-CN"/>
              </w:rPr>
              <w:t>3万户</w:t>
            </w:r>
            <w:r>
              <w:rPr>
                <w:rFonts w:hint="eastAsia" w:ascii="仿宋_GB2312" w:hAnsi="仿宋_GB2312" w:eastAsia="仿宋_GB2312" w:cs="仿宋_GB2312"/>
                <w:spacing w:val="5"/>
                <w:sz w:val="24"/>
              </w:rPr>
              <w:t>以下；</w:t>
            </w:r>
          </w:p>
          <w:p w14:paraId="6A632C36">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4.干旱灾害造成缺粮或缺水等生活困难，需政府救助人数占当地农业人口的25％以上、30％以下；</w:t>
            </w:r>
          </w:p>
          <w:p w14:paraId="3EAFEA02">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pacing w:val="5"/>
                <w:sz w:val="24"/>
                <w:lang w:val="en-US" w:eastAsia="zh-CN"/>
              </w:rPr>
              <w:t>5.县总指挥部（县减灾委） 认为其他符合启动二级响应的情形及符合其他自然灾害专项应急预案二级响应启动条件的情形。</w:t>
            </w:r>
          </w:p>
        </w:tc>
        <w:tc>
          <w:tcPr>
            <w:tcW w:w="3159" w:type="dxa"/>
            <w:vAlign w:val="top"/>
          </w:tcPr>
          <w:p w14:paraId="7BD827FC">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 一次灾害过程出现下列情形之一的，启动Ⅲ级响应：</w:t>
            </w:r>
          </w:p>
          <w:p w14:paraId="189CE81A">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1.因灾死亡10人以上、20人以下；</w:t>
            </w:r>
          </w:p>
          <w:p w14:paraId="5FFD7BD8">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2.因灾紧急转移安置或需紧急生活救助5000人以上、10 万人以下；</w:t>
            </w:r>
          </w:p>
          <w:p w14:paraId="5A7AA682">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3.因灾倒塌和严重损坏房屋3000 间或1000户以上、1万间或3000户以下；</w:t>
            </w:r>
          </w:p>
          <w:p w14:paraId="372F3CE9">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4.干旱灾害造成缺粮或缺水等生活困难，需政府救助人数占当地农业人口的20％以上、25％以下；</w:t>
            </w:r>
          </w:p>
          <w:p w14:paraId="55C39143">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认为其他符合启动三级响应的情形及符合其他自然灾害专项应急预案三级响应启动条件的情形。</w:t>
            </w:r>
          </w:p>
        </w:tc>
        <w:tc>
          <w:tcPr>
            <w:tcW w:w="3159" w:type="dxa"/>
            <w:vAlign w:val="top"/>
          </w:tcPr>
          <w:p w14:paraId="29C72AB1">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 一次灾害过程出现下列情形之一的，启动Ⅳ级响应：</w:t>
            </w:r>
          </w:p>
          <w:p w14:paraId="7C264995">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1.因灾死亡5人以上、10人以下；</w:t>
            </w:r>
          </w:p>
          <w:p w14:paraId="660A99F0">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2.因灾紧急转移安置3000人以上、5000 人以下；</w:t>
            </w:r>
          </w:p>
          <w:p w14:paraId="44148FF7">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3.因灾倒塌和严重损坏房屋2000 间或650户以上、3000间或1000户以下；</w:t>
            </w:r>
          </w:p>
          <w:p w14:paraId="0D584930">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4.干旱灾害造成缺粮或缺水等生活困难，需政府救助人数占农业人口的15％以上、20％以下；</w:t>
            </w:r>
          </w:p>
          <w:p w14:paraId="73CE2790">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认为其他符合启动四级响应的情形及符合其他自然灾害专项应急预案四级响应启动条件的情形。</w:t>
            </w:r>
          </w:p>
        </w:tc>
      </w:tr>
    </w:tbl>
    <w:p w14:paraId="265A871F">
      <w:pPr>
        <w:spacing w:before="0"/>
        <w:ind w:right="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临县县级</w:t>
      </w:r>
      <w:r>
        <w:rPr>
          <w:rFonts w:hint="eastAsia" w:ascii="方正小标宋简体" w:hAnsi="方正小标宋简体" w:eastAsia="方正小标宋简体" w:cs="方正小标宋简体"/>
          <w:b w:val="0"/>
          <w:bCs w:val="0"/>
          <w:sz w:val="44"/>
          <w:szCs w:val="44"/>
        </w:rPr>
        <w:t>自然灾害救助应急响应分级启动条件</w:t>
      </w:r>
    </w:p>
    <w:p w14:paraId="699F00E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111" w:type="default"/>
          <w:footerReference r:id="rId113" w:type="default"/>
          <w:headerReference r:id="rId112" w:type="even"/>
          <w:footerReference r:id="rId11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B7C33BF">
      <w:pPr>
        <w:keepNext w:val="0"/>
        <w:keepLines w:val="0"/>
        <w:pageBreakBefore w:val="0"/>
        <w:widowControl w:val="0"/>
        <w:kinsoku/>
        <w:wordWrap/>
        <w:overflowPunct/>
        <w:topLinePunct w:val="0"/>
        <w:bidi w:val="0"/>
        <w:spacing w:before="0" w:beforeAutospacing="0" w:after="0" w:afterAutospacing="0" w:line="57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val="0"/>
          <w:bCs w:val="0"/>
          <w:sz w:val="44"/>
          <w:szCs w:val="44"/>
          <w:lang w:eastAsia="zh-CN"/>
        </w:rPr>
        <w:t>临县</w:t>
      </w:r>
      <w:r>
        <w:rPr>
          <w:rFonts w:hint="eastAsia" w:ascii="方正小标宋简体" w:hAnsi="方正小标宋简体" w:eastAsia="方正小标宋简体" w:cs="方正小标宋简体"/>
          <w:b w:val="0"/>
          <w:bCs w:val="0"/>
          <w:sz w:val="44"/>
          <w:szCs w:val="44"/>
        </w:rPr>
        <w:t>生产安全事故应急预案</w:t>
      </w:r>
    </w:p>
    <w:p w14:paraId="24CEC31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40FDAFCA">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5B24076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65C1823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1.1 编制目的</w:t>
      </w:r>
    </w:p>
    <w:p w14:paraId="2F146F4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为深入贯彻落</w:t>
      </w:r>
      <w:r>
        <w:rPr>
          <w:rFonts w:hint="eastAsia" w:ascii="仿宋_GB2312" w:hAnsi="仿宋_GB2312" w:eastAsia="仿宋_GB2312" w:cs="仿宋_GB2312"/>
          <w:sz w:val="32"/>
          <w:szCs w:val="32"/>
          <w:highlight w:val="none"/>
        </w:rPr>
        <w:t>实习近平总书记“以人为本、人民至上”的宗旨观念，牢固树立安全发展的底线思维，建立健全安全生产风险防范化解和应急救援机制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主动预防、有效应对各类生产安全事故，最大程度地减少事故造成的人员伤亡和财产损失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编制本预案。</w:t>
      </w:r>
    </w:p>
    <w:p w14:paraId="7901380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1.2 工作原则</w:t>
      </w:r>
    </w:p>
    <w:p w14:paraId="46D8F7D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生产安全事故应对工作坚持以人为本、安全第一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预防为主、防救并重，党政同责、齐抓共管，统一领导、协调联动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属地为主、分级负责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快速反应、科学救援的原则。</w:t>
      </w:r>
    </w:p>
    <w:p w14:paraId="031B300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1.3 编制依据</w:t>
      </w:r>
    </w:p>
    <w:p w14:paraId="08FB973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中华人民共和国突发事件应对法》《中华人民共和国安全生产法》《中华人民共和国消防法》《生产安全事故报告和调查处理条例》《生产安全事故应急条例》《生产安全事故应急预案管理办法》《山西省突发事件应对条例》《山西省安全生产条例》《山西省生产安全事故应急预案》《吕梁市突发事件应急预案管理办法》《吕梁市突发事件总体应急预案》等有关法律法规及规定。</w:t>
      </w:r>
    </w:p>
    <w:p w14:paraId="4C020A59">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sectPr>
          <w:footerReference r:id="rId115" w:type="default"/>
          <w:footerReference r:id="rId11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5AC8444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1.4 事故分级</w:t>
      </w:r>
    </w:p>
    <w:p w14:paraId="63BFB92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根据《生产安全事故报告和调查处理条例》有关规定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生产安全事故分为特别重大、重大、较大和一般事故四个等级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见附件 3 )。</w:t>
      </w:r>
    </w:p>
    <w:p w14:paraId="1A856C1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1.5 适用范围</w:t>
      </w:r>
    </w:p>
    <w:p w14:paraId="066E4CA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本预案适用于本</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行政区域内发生的生产安全事故的应对工作。</w:t>
      </w:r>
      <w:r>
        <w:rPr>
          <w:rFonts w:hint="eastAsia" w:ascii="仿宋_GB2312" w:hAnsi="仿宋_GB2312" w:eastAsia="仿宋_GB2312" w:cs="仿宋_GB2312"/>
          <w:sz w:val="32"/>
          <w:szCs w:val="32"/>
          <w:highlight w:val="none"/>
          <w:lang w:val="en-US" w:eastAsia="zh-CN"/>
        </w:rPr>
        <w:t>有关行业领域省、市政府已发布专项应急预案的，按照各专项预案执行。</w:t>
      </w:r>
    </w:p>
    <w:p w14:paraId="13BAAC6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p>
    <w:p w14:paraId="458AF68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二、临县</w:t>
      </w:r>
      <w:r>
        <w:rPr>
          <w:rFonts w:hint="eastAsia" w:ascii="黑体" w:hAnsi="黑体" w:eastAsia="黑体" w:cs="黑体"/>
          <w:sz w:val="32"/>
          <w:szCs w:val="32"/>
          <w:highlight w:val="none"/>
        </w:rPr>
        <w:t>生产安全事故应急指挥体系</w:t>
      </w:r>
    </w:p>
    <w:p w14:paraId="2BB894A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p>
    <w:p w14:paraId="047D895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生产安全事故应急指挥体系由县生产安全事故应急指挥部及其办公室组成。</w:t>
      </w:r>
    </w:p>
    <w:p w14:paraId="03636FF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 xml:space="preserve">2.1 </w:t>
      </w:r>
      <w:r>
        <w:rPr>
          <w:rFonts w:hint="eastAsia" w:ascii="楷体_GB2312" w:hAnsi="楷体_GB2312" w:eastAsia="楷体_GB2312" w:cs="楷体_GB2312"/>
          <w:sz w:val="32"/>
          <w:szCs w:val="32"/>
          <w:highlight w:val="none"/>
          <w:lang w:eastAsia="zh-CN"/>
        </w:rPr>
        <w:t>县</w:t>
      </w:r>
      <w:r>
        <w:rPr>
          <w:rFonts w:hint="eastAsia" w:ascii="楷体_GB2312" w:hAnsi="楷体_GB2312" w:eastAsia="楷体_GB2312" w:cs="楷体_GB2312"/>
          <w:sz w:val="32"/>
          <w:szCs w:val="32"/>
          <w:highlight w:val="none"/>
        </w:rPr>
        <w:t>生产安全事故应急指挥部</w:t>
      </w:r>
    </w:p>
    <w:p w14:paraId="4FD48C79">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挥</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：县政府常务副县长和分管副县长</w:t>
      </w:r>
      <w:r>
        <w:rPr>
          <w:rFonts w:hint="eastAsia" w:ascii="仿宋_GB2312" w:hAnsi="仿宋_GB2312" w:eastAsia="仿宋_GB2312" w:cs="仿宋_GB2312"/>
          <w:sz w:val="32"/>
          <w:szCs w:val="32"/>
          <w:highlight w:val="none"/>
        </w:rPr>
        <w:t>。</w:t>
      </w:r>
    </w:p>
    <w:p w14:paraId="08887E5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w:t>
      </w:r>
      <w:r>
        <w:rPr>
          <w:rFonts w:hint="eastAsia" w:ascii="仿宋_GB2312" w:hAnsi="仿宋_GB2312" w:eastAsia="仿宋_GB2312" w:cs="仿宋_GB2312"/>
          <w:sz w:val="32"/>
          <w:szCs w:val="32"/>
          <w:highlight w:val="none"/>
          <w:lang w:eastAsia="zh-CN"/>
        </w:rPr>
        <w:t>：县政府办分管副主任，县应急局局长</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局长（国资委主任）。</w:t>
      </w:r>
    </w:p>
    <w:p w14:paraId="6267F77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lang w:eastAsia="zh-CN"/>
        </w:rPr>
        <w:sectPr>
          <w:headerReference r:id="rId117" w:type="default"/>
          <w:headerReference r:id="rId118"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：县委宣传部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宣传事业发展中心）、</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总工会、</w:t>
      </w:r>
      <w:r>
        <w:rPr>
          <w:rFonts w:hint="eastAsia" w:ascii="仿宋_GB2312" w:hAnsi="仿宋_GB2312" w:eastAsia="仿宋_GB2312" w:cs="仿宋_GB2312"/>
          <w:sz w:val="32"/>
          <w:szCs w:val="32"/>
          <w:highlight w:val="none"/>
          <w:lang w:eastAsia="zh-CN"/>
        </w:rPr>
        <w:t>县委网信办（县宣传事业发展中心）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发展改革</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县工信局（县国资委）</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县公安局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县民政局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县财政局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县人社局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县自然资源局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市生态环境局临县分局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县交通局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县公路段</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县水利局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县卫健局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县应急减灾</w:t>
      </w:r>
    </w:p>
    <w:p w14:paraId="35BFD1F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县能源局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县气象局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县电力公司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移动临县分公司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联通临县分公司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电信临县分公司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白文东站</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吕梁银保监分局临县监管组</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lang w:val="zh-CN"/>
        </w:rPr>
        <w:t>。</w:t>
      </w:r>
    </w:p>
    <w:p w14:paraId="2D0F480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下设办公室</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应急局和</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局长（国资委主任）兼任。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指挥部及其办公室、成员单位职责见附件 2 )。</w:t>
      </w:r>
    </w:p>
    <w:p w14:paraId="1C45A23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 分级应对</w:t>
      </w:r>
    </w:p>
    <w:p w14:paraId="69F59E0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县指挥部负责应对一般以上生产安全事故；超出本级应对能力时，在请求上级增援的同时做好先期处置工作。当上级成立现场指挥部时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下级指挥部应纳入上级指挥部并移交指挥权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继续配合做好应急处置工作。</w:t>
      </w:r>
    </w:p>
    <w:p w14:paraId="1694BD1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2.3 现场指挥部</w:t>
      </w:r>
    </w:p>
    <w:p w14:paraId="1D38538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生产安全事故发生后</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政府视情成立生产安全事故应急救援现场指挥部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以下简称现场指挥部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r>
        <w:rPr>
          <w:rFonts w:hint="eastAsia" w:ascii="仿宋_GB2312" w:hAnsi="仿宋_GB2312" w:eastAsia="仿宋_GB2312" w:cs="仿宋_GB2312"/>
          <w:sz w:val="32"/>
          <w:szCs w:val="32"/>
          <w:highlight w:val="none"/>
          <w:lang w:eastAsia="zh-CN"/>
        </w:rPr>
        <w:t>：</w:t>
      </w:r>
    </w:p>
    <w:p w14:paraId="31FC5C7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 挥 长</w:t>
      </w:r>
      <w:r>
        <w:rPr>
          <w:rFonts w:hint="eastAsia" w:ascii="仿宋_GB2312" w:hAnsi="仿宋_GB2312" w:eastAsia="仿宋_GB2312" w:cs="仿宋_GB2312"/>
          <w:sz w:val="32"/>
          <w:szCs w:val="32"/>
          <w:highlight w:val="none"/>
          <w:lang w:eastAsia="zh-CN"/>
        </w:rPr>
        <w:t>：县政府分管副县长</w:t>
      </w:r>
      <w:r>
        <w:rPr>
          <w:rFonts w:hint="eastAsia" w:ascii="仿宋_GB2312" w:hAnsi="仿宋_GB2312" w:eastAsia="仿宋_GB2312" w:cs="仿宋_GB2312"/>
          <w:sz w:val="32"/>
          <w:szCs w:val="32"/>
          <w:highlight w:val="none"/>
        </w:rPr>
        <w:t>。</w:t>
      </w:r>
    </w:p>
    <w:p w14:paraId="4779805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w:t>
      </w:r>
      <w:r>
        <w:rPr>
          <w:rFonts w:hint="eastAsia" w:ascii="仿宋_GB2312" w:hAnsi="仿宋_GB2312" w:eastAsia="仿宋_GB2312" w:cs="仿宋_GB2312"/>
          <w:sz w:val="32"/>
          <w:szCs w:val="32"/>
          <w:highlight w:val="none"/>
          <w:lang w:eastAsia="zh-CN"/>
        </w:rPr>
        <w:t>：县政府办分管副主任，县应急局局长</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县直相关部门</w:t>
      </w:r>
      <w:r>
        <w:rPr>
          <w:rFonts w:hint="eastAsia" w:ascii="仿宋_GB2312" w:hAnsi="仿宋_GB2312" w:eastAsia="仿宋_GB2312" w:cs="仿宋_GB2312"/>
          <w:sz w:val="32"/>
          <w:szCs w:val="32"/>
          <w:highlight w:val="none"/>
        </w:rPr>
        <w:t>主要负责人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sz w:val="32"/>
          <w:szCs w:val="32"/>
          <w:highlight w:val="none"/>
        </w:rPr>
        <w:t>长。</w:t>
      </w:r>
    </w:p>
    <w:p w14:paraId="0AE1DB8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sectPr>
          <w:headerReference r:id="rId119" w:type="default"/>
          <w:headerReference r:id="rId120"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7B3702F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现场指挥部下设综合组、抢险救援组、技术组、医学救护组、环境监测组、社会稳定组、应急保障组、宣传报道组、善后工作组等 9个工作组。根据事故情况及抢险需要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指挥长可视情调整工作组、组成单位及职责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直其他相关部门和单位参加事故处置工作。</w:t>
      </w:r>
    </w:p>
    <w:p w14:paraId="3A5F7D7B">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14:paraId="45FBEBB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组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：县应急局局长</w:t>
      </w:r>
      <w:r>
        <w:rPr>
          <w:rFonts w:hint="eastAsia" w:ascii="仿宋_GB2312" w:hAnsi="仿宋_GB2312" w:eastAsia="仿宋_GB2312" w:cs="仿宋_GB2312"/>
          <w:sz w:val="32"/>
          <w:szCs w:val="32"/>
          <w:highlight w:val="none"/>
        </w:rPr>
        <w:t>。</w:t>
      </w:r>
    </w:p>
    <w:p w14:paraId="07C8355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应急局、对事故发生行业领域负有安全监管职责的</w:t>
      </w:r>
      <w:r>
        <w:rPr>
          <w:rFonts w:hint="eastAsia" w:ascii="仿宋_GB2312" w:hAnsi="仿宋_GB2312" w:eastAsia="仿宋_GB2312" w:cs="仿宋_GB2312"/>
          <w:sz w:val="32"/>
          <w:szCs w:val="32"/>
          <w:highlight w:val="none"/>
          <w:lang w:eastAsia="zh-CN"/>
        </w:rPr>
        <w:t>县直相关部门，事发地乡（镇）政府</w:t>
      </w:r>
      <w:r>
        <w:rPr>
          <w:rFonts w:hint="eastAsia" w:ascii="仿宋_GB2312" w:hAnsi="仿宋_GB2312" w:eastAsia="仿宋_GB2312" w:cs="仿宋_GB2312"/>
          <w:sz w:val="32"/>
          <w:szCs w:val="32"/>
          <w:highlight w:val="none"/>
        </w:rPr>
        <w:t>。</w:t>
      </w:r>
    </w:p>
    <w:p w14:paraId="672F92E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收集、汇总、报送事故和救援动态信息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承办文秘、会务工作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协调、服务、督办各组工作落实</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完成现场指挥部交办的其他任务。</w:t>
      </w:r>
    </w:p>
    <w:p w14:paraId="5DE53D73">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14:paraId="2E47C9B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组</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：县应急救援中心主任</w:t>
      </w:r>
      <w:r>
        <w:rPr>
          <w:rFonts w:hint="eastAsia" w:ascii="仿宋_GB2312" w:hAnsi="仿宋_GB2312" w:eastAsia="仿宋_GB2312" w:cs="仿宋_GB2312"/>
          <w:sz w:val="32"/>
          <w:szCs w:val="32"/>
          <w:highlight w:val="none"/>
        </w:rPr>
        <w:t>，对事故发生行业领域负有安全监管职责的</w:t>
      </w:r>
      <w:r>
        <w:rPr>
          <w:rFonts w:hint="eastAsia" w:ascii="仿宋_GB2312" w:hAnsi="仿宋_GB2312" w:eastAsia="仿宋_GB2312" w:cs="仿宋_GB2312"/>
          <w:sz w:val="32"/>
          <w:szCs w:val="32"/>
          <w:highlight w:val="none"/>
          <w:lang w:eastAsia="zh-CN"/>
        </w:rPr>
        <w:t>县直部门</w:t>
      </w:r>
      <w:r>
        <w:rPr>
          <w:rFonts w:hint="eastAsia" w:ascii="仿宋_GB2312" w:hAnsi="仿宋_GB2312" w:eastAsia="仿宋_GB2312" w:cs="仿宋_GB2312"/>
          <w:sz w:val="32"/>
          <w:szCs w:val="32"/>
          <w:highlight w:val="none"/>
        </w:rPr>
        <w:t>分管负责人。</w:t>
      </w:r>
    </w:p>
    <w:p w14:paraId="5715335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应急局、对事故发生行业领域负有安全监管职责的</w:t>
      </w:r>
      <w:r>
        <w:rPr>
          <w:rFonts w:hint="eastAsia" w:ascii="仿宋_GB2312" w:hAnsi="仿宋_GB2312" w:eastAsia="仿宋_GB2312" w:cs="仿宋_GB2312"/>
          <w:sz w:val="32"/>
          <w:szCs w:val="32"/>
          <w:highlight w:val="none"/>
          <w:lang w:eastAsia="zh-CN"/>
        </w:rPr>
        <w:t>县直部门，县消防救援大队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县应急救援中心、</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、其他</w:t>
      </w:r>
      <w:r>
        <w:rPr>
          <w:rFonts w:hint="eastAsia" w:ascii="仿宋_GB2312" w:hAnsi="仿宋_GB2312" w:eastAsia="仿宋_GB2312" w:cs="仿宋_GB2312"/>
          <w:sz w:val="32"/>
          <w:szCs w:val="32"/>
          <w:highlight w:val="none"/>
          <w:lang w:eastAsia="zh-CN"/>
        </w:rPr>
        <w:t>社会</w:t>
      </w:r>
      <w:r>
        <w:rPr>
          <w:rFonts w:hint="eastAsia" w:ascii="仿宋_GB2312" w:hAnsi="仿宋_GB2312" w:eastAsia="仿宋_GB2312" w:cs="仿宋_GB2312"/>
          <w:sz w:val="32"/>
          <w:szCs w:val="32"/>
          <w:highlight w:val="none"/>
        </w:rPr>
        <w:t>救援队伍等，事发地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sz w:val="32"/>
          <w:szCs w:val="32"/>
          <w:highlight w:val="none"/>
        </w:rPr>
        <w:t>政府。</w:t>
      </w:r>
    </w:p>
    <w:p w14:paraId="71819B3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掌握事故动态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参与救援方案制定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调集专业应急队伍、抢险救援装备和物资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组织灾情侦察、抢险救援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控制危险源。</w:t>
      </w:r>
    </w:p>
    <w:p w14:paraId="21BA5B0A">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14:paraId="3901149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对事故发生行业领域负有安全监管职责的</w:t>
      </w:r>
      <w:r>
        <w:rPr>
          <w:rFonts w:hint="eastAsia" w:ascii="仿宋_GB2312" w:hAnsi="仿宋_GB2312" w:eastAsia="仿宋_GB2312" w:cs="仿宋_GB2312"/>
          <w:sz w:val="32"/>
          <w:szCs w:val="32"/>
          <w:lang w:eastAsia="zh-CN"/>
        </w:rPr>
        <w:t>县直部门</w:t>
      </w:r>
      <w:r>
        <w:rPr>
          <w:rFonts w:hint="eastAsia" w:ascii="仿宋_GB2312" w:hAnsi="仿宋_GB2312" w:eastAsia="仿宋_GB2312" w:cs="仿宋_GB2312"/>
          <w:sz w:val="32"/>
          <w:szCs w:val="32"/>
        </w:rPr>
        <w:t>分管负责人。</w:t>
      </w:r>
    </w:p>
    <w:p w14:paraId="09587CA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根据具体事故抽调相关部门组成。</w:t>
      </w:r>
    </w:p>
    <w:p w14:paraId="6681A80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掌握、研判灾情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组织专家研究论证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为救援工作提供技术支持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制定救援方案、技术措施和安全保障措施。技术组下设专家组。根据具体事故从各行业领域抽调有关人员组成，组长由专家组共同推选。主要任务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研判灾情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研究论证救援技术措施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为救援决策提出意见和建议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参与救援方案制定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提出防范事故扩大措施建议。</w:t>
      </w:r>
    </w:p>
    <w:p w14:paraId="6DC52A09">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医学救护组</w:t>
      </w:r>
    </w:p>
    <w:p w14:paraId="128D281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：县卫健局</w:t>
      </w:r>
      <w:r>
        <w:rPr>
          <w:rFonts w:hint="eastAsia" w:ascii="仿宋_GB2312" w:hAnsi="仿宋_GB2312" w:eastAsia="仿宋_GB2312" w:cs="仿宋_GB2312"/>
          <w:sz w:val="32"/>
          <w:szCs w:val="32"/>
        </w:rPr>
        <w:t>分管负责人。</w:t>
      </w:r>
    </w:p>
    <w:p w14:paraId="1AC494A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kern w:val="0"/>
          <w:sz w:val="32"/>
          <w:szCs w:val="32"/>
          <w:lang w:eastAsia="zh-CN" w:bidi="ar"/>
        </w:rPr>
        <w:t>县卫健局，</w:t>
      </w:r>
      <w:r>
        <w:rPr>
          <w:rFonts w:hint="eastAsia" w:ascii="仿宋_GB2312" w:hAnsi="仿宋_GB2312" w:eastAsia="仿宋_GB2312" w:cs="仿宋_GB2312"/>
          <w:color w:val="000000"/>
          <w:kern w:val="0"/>
          <w:sz w:val="32"/>
          <w:szCs w:val="32"/>
          <w:lang w:bidi="ar"/>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eastAsia="zh-CN" w:bidi="ar"/>
        </w:rPr>
        <w:t>政府</w:t>
      </w:r>
      <w:r>
        <w:rPr>
          <w:rFonts w:hint="eastAsia" w:ascii="仿宋_GB2312" w:hAnsi="仿宋_GB2312" w:eastAsia="仿宋_GB2312" w:cs="仿宋_GB2312"/>
          <w:color w:val="000000"/>
          <w:kern w:val="0"/>
          <w:sz w:val="32"/>
          <w:szCs w:val="32"/>
          <w:lang w:bidi="ar"/>
        </w:rPr>
        <w:t xml:space="preserve">。 </w:t>
      </w:r>
    </w:p>
    <w:p w14:paraId="397A57A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负责伤员救治和医疗卫生保障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调配</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级医疗资源指导援助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开展现场卫生防疫。</w:t>
      </w:r>
    </w:p>
    <w:p w14:paraId="674EC721">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环境监测组</w:t>
      </w:r>
    </w:p>
    <w:p w14:paraId="5E8C3E5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sz w:val="32"/>
          <w:szCs w:val="32"/>
        </w:rPr>
        <w:t>分管负责人。</w:t>
      </w:r>
    </w:p>
    <w:p w14:paraId="76D1DB7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县水利局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县农业农村局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县气象局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县应急减灾中心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rPr>
        <w:t>。</w:t>
      </w:r>
    </w:p>
    <w:p w14:paraId="4F5FF4D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负责事故现场大气、水质、土壤监测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对现场救援人员提供安全防护对策建议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制定事故造成的大气、水源或土壤污染处置方案并组织实施；开展气象监测预报。</w:t>
      </w:r>
    </w:p>
    <w:p w14:paraId="4AD9670B">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社会稳定组</w:t>
      </w:r>
    </w:p>
    <w:p w14:paraId="4EE9A06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：县公安局分管负责人</w:t>
      </w:r>
      <w:r>
        <w:rPr>
          <w:rFonts w:hint="eastAsia" w:ascii="仿宋_GB2312" w:hAnsi="仿宋_GB2312" w:eastAsia="仿宋_GB2312" w:cs="仿宋_GB2312"/>
          <w:sz w:val="32"/>
          <w:szCs w:val="32"/>
        </w:rPr>
        <w:t>。</w:t>
      </w:r>
    </w:p>
    <w:p w14:paraId="66172A4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 ）政府</w:t>
      </w:r>
      <w:r>
        <w:rPr>
          <w:rFonts w:hint="eastAsia" w:ascii="仿宋_GB2312" w:hAnsi="仿宋_GB2312" w:eastAsia="仿宋_GB2312" w:cs="仿宋_GB2312"/>
          <w:sz w:val="32"/>
          <w:szCs w:val="32"/>
        </w:rPr>
        <w:t>。</w:t>
      </w:r>
    </w:p>
    <w:p w14:paraId="0185AAD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负责现场及周边治安、警戒和道路交通管制、疏导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开展人员核查和遇难人员身份识别工作。</w:t>
      </w:r>
    </w:p>
    <w:p w14:paraId="69D87C0E">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宣传报道组</w:t>
      </w:r>
    </w:p>
    <w:p w14:paraId="2E0ECA1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：县委宣传部</w:t>
      </w:r>
      <w:r>
        <w:rPr>
          <w:rFonts w:hint="eastAsia" w:ascii="仿宋_GB2312" w:hAnsi="仿宋_GB2312" w:eastAsia="仿宋_GB2312" w:cs="仿宋_GB2312"/>
          <w:sz w:val="32"/>
          <w:szCs w:val="32"/>
        </w:rPr>
        <w:t>副部长。</w:t>
      </w:r>
    </w:p>
    <w:p w14:paraId="1CC40CB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：县委宣传部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县宣传事业发展中心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县委网信办（县宣传事业发展中心），</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乡（镇）政府</w:t>
      </w:r>
      <w:r>
        <w:rPr>
          <w:rFonts w:hint="eastAsia" w:ascii="仿宋_GB2312" w:hAnsi="仿宋_GB2312" w:eastAsia="仿宋_GB2312" w:cs="仿宋_GB2312"/>
          <w:sz w:val="32"/>
          <w:szCs w:val="32"/>
        </w:rPr>
        <w:t>。</w:t>
      </w:r>
    </w:p>
    <w:p w14:paraId="4F143DF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组织开展新闻发布、新闻报道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引导舆情。</w:t>
      </w:r>
    </w:p>
    <w:p w14:paraId="4274A56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应急保障组</w:t>
      </w:r>
    </w:p>
    <w:p w14:paraId="19BEB97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长。</w:t>
      </w:r>
    </w:p>
    <w:p w14:paraId="3B984E9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：县发改局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县财政局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县工信局</w:t>
      </w:r>
      <w:r>
        <w:rPr>
          <w:rFonts w:hint="eastAsia" w:ascii="仿宋_GB2312" w:hAnsi="仿宋_GB2312" w:eastAsia="仿宋_GB2312" w:cs="仿宋_GB2312"/>
          <w:sz w:val="32"/>
          <w:szCs w:val="32"/>
        </w:rPr>
        <w:t>（国资委）、</w:t>
      </w:r>
      <w:r>
        <w:rPr>
          <w:rFonts w:hint="eastAsia" w:ascii="仿宋_GB2312" w:hAnsi="仿宋_GB2312" w:eastAsia="仿宋_GB2312" w:cs="仿宋_GB2312"/>
          <w:sz w:val="32"/>
          <w:szCs w:val="32"/>
          <w:lang w:eastAsia="zh-CN"/>
        </w:rPr>
        <w:t>县能源局</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eastAsia="zh-CN" w:bidi="ar"/>
        </w:rPr>
        <w:t>县电力公司</w:t>
      </w:r>
      <w:r>
        <w:rPr>
          <w:rFonts w:hint="eastAsia" w:ascii="仿宋_GB2312" w:hAnsi="仿宋_GB2312" w:eastAsia="仿宋_GB2312" w:cs="仿宋_GB2312"/>
          <w:color w:val="000000"/>
          <w:kern w:val="0"/>
          <w:sz w:val="32"/>
          <w:szCs w:val="32"/>
          <w:lang w:bidi="ar"/>
        </w:rPr>
        <w:t>、</w:t>
      </w:r>
      <w:r>
        <w:rPr>
          <w:rFonts w:hint="eastAsia" w:ascii="仿宋_GB2312" w:hAnsi="仿宋_GB2312" w:eastAsia="仿宋_GB2312" w:cs="仿宋_GB2312"/>
          <w:sz w:val="32"/>
          <w:szCs w:val="32"/>
          <w:lang w:eastAsia="zh-CN"/>
        </w:rPr>
        <w:t>县交通局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县公路段</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白文东站</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移动临县分公司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联通临县分公司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电信临县分公司，</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政府。</w:t>
      </w:r>
    </w:p>
    <w:p w14:paraId="4D1819FF">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组织交通运输、应急物资、通信、电力、医药调拨、后勤服务等保障工作。</w:t>
      </w:r>
    </w:p>
    <w:p w14:paraId="43C137AF">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14:paraId="0073CF4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政府分管</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长。</w:t>
      </w:r>
    </w:p>
    <w:p w14:paraId="158F5C52">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w:t>
      </w:r>
      <w:r>
        <w:rPr>
          <w:rFonts w:hint="eastAsia" w:ascii="仿宋_GB2312" w:hAnsi="仿宋_GB2312" w:eastAsia="仿宋_GB2312" w:cs="仿宋_GB2312"/>
          <w:kern w:val="2"/>
          <w:sz w:val="32"/>
          <w:szCs w:val="32"/>
        </w:rPr>
        <w:t>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县工信局（县国资委）</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2838C8A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做好家属安抚、伤亡赔偿、伤亡人员工伤保险落实和应急补偿、恢复重建工作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处理其他有关善后事宜。</w:t>
      </w:r>
    </w:p>
    <w:p w14:paraId="1311509C">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14:paraId="5D691AB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lang w:eastAsia="zh-CN"/>
        </w:rPr>
      </w:pPr>
    </w:p>
    <w:p w14:paraId="2896165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应急部门会同负有安全监管职责的部门要建立安全风险研判防控和处置制度或办法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定期对本行政区域内生产经营单位可能存在的安全风险进行分析研判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确定本行政区域内较大及以上安全风险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形成清单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开展重点检查执法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督促和指导生产经营单位制定防控方案、落实风险防控措施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整改消除安全隐患。</w:t>
      </w:r>
    </w:p>
    <w:p w14:paraId="71286EE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lang w:eastAsia="zh-CN"/>
        </w:rPr>
      </w:pPr>
    </w:p>
    <w:p w14:paraId="7F94B5B8">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四、监测和预警</w:t>
      </w:r>
    </w:p>
    <w:p w14:paraId="62467B9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3485A53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14:paraId="183B0EA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应急部门会同负有安全监管职责的部门要充分运用安全监管监察执法系统、安全风险监测监控预警系统等信息化手段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结合安全风险分析研判、检查执法、企业报送的安全风险管控情况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对本行政区域内生产经营单位的安全风险状况加强监测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对存在较大及以上安全风险和安全隐患企业实施重点监控。同时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与能源、</w:t>
      </w:r>
      <w:r>
        <w:rPr>
          <w:rFonts w:hint="eastAsia" w:ascii="仿宋_GB2312" w:hAnsi="仿宋_GB2312" w:eastAsia="仿宋_GB2312" w:cs="仿宋_GB2312"/>
          <w:sz w:val="32"/>
          <w:szCs w:val="32"/>
          <w:lang w:eastAsia="zh-CN"/>
        </w:rPr>
        <w:t>自然资源</w:t>
      </w:r>
      <w:r>
        <w:rPr>
          <w:rFonts w:hint="eastAsia" w:ascii="仿宋_GB2312" w:hAnsi="仿宋_GB2312" w:eastAsia="仿宋_GB2312" w:cs="仿宋_GB2312"/>
          <w:sz w:val="32"/>
          <w:szCs w:val="32"/>
        </w:rPr>
        <w:t>、水利、气象等相关部门建立生产安全事故信息和自然灾害信息资源获取及共享机制。</w:t>
      </w:r>
    </w:p>
    <w:p w14:paraId="7135947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预警</w:t>
      </w:r>
    </w:p>
    <w:p w14:paraId="1F5F0F0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负有安全管理职责的部门和负有安全监管职责的部门，要及时分析研判本行政区域内较大以及上安全风险监测、监控信息。经研判认为事故发生的可能性增大或接收到相关自然灾害信息可能引发生产安全事故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通知相关部门及企业采取针对性的防止措施。同时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应急部门针对可能发生事故的特点、危害程度和发展态势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指令应急救援队伍和相关单位进入待命状态。应急部门、相关部门视情派出工作组进行现场督导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检查预防性处置措施执行情况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对较大及以上安全风险和隐患排除前或者控制、排除过程中无法保证安全的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责令从危险区域内撤出作业人员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暂时停产或停止使用相关设施、设备。</w:t>
      </w:r>
    </w:p>
    <w:p w14:paraId="0236D1B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5DBC700E">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应急处置与救援</w:t>
      </w:r>
    </w:p>
    <w:p w14:paraId="1A3B1EC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p>
    <w:p w14:paraId="0F0388A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信息报告</w:t>
      </w:r>
    </w:p>
    <w:p w14:paraId="582A14A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现场有关人员应当立即报告企业负责人。企业负责人接到报告后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应当按规定立即报告县应急部门及相关部门。情况紧急时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现场有关人员可以直接向县应急部门及相关部门报告。</w:t>
      </w:r>
    </w:p>
    <w:p w14:paraId="4329D0B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应急部门及相关部门接到事故信息报告后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应当立即按照规定上报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人民政府和上级应急管理及相关部门。</w:t>
      </w:r>
    </w:p>
    <w:p w14:paraId="519D563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人民政府和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政府、上级应急管理及相关部门报告。死亡1人事故应于事发2小时内报告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政府、上级应急管理及相关部门；死亡2人、较大及以上和暂时无法判明等级的事故，应于事发1小时内报告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w:t>
      </w:r>
    </w:p>
    <w:p w14:paraId="6A19872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应急局接到事故信息报告后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要及时跟踪和续报事故及救援进展情况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根据事故等级和应急处置需要通报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指挥部成员单位。</w:t>
      </w:r>
      <w:r>
        <w:rPr>
          <w:rFonts w:hint="eastAsia" w:ascii="仿宋_GB2312" w:hAnsi="仿宋_GB2312" w:eastAsia="仿宋_GB2312" w:cs="仿宋_GB2312"/>
          <w:bCs/>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sz w:val="32"/>
          <w:szCs w:val="32"/>
        </w:rPr>
        <w:t>县应急救援现场指挥部，并及时将落实情况进行反馈。</w:t>
      </w:r>
    </w:p>
    <w:p w14:paraId="7C1F6BC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先期处置</w:t>
      </w:r>
    </w:p>
    <w:p w14:paraId="29EF4D39">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事发企业应立即启动本单位应急响应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在确保安全的前提下迅速采取有效应急救援措施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组织救援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防止事故扩大。根据事故情况及发展态势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按照分级属地原则</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政府及应急部门应立即启动相应的应急响应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赶到事故现场组织事故救援。</w:t>
      </w:r>
    </w:p>
    <w:p w14:paraId="27B57E6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5.3 </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级响应</w:t>
      </w:r>
    </w:p>
    <w:p w14:paraId="0888A46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rPr>
        <w:t>个等级。生产安全事故发生后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依据响应条件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启动相应等级响应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各等级响应条件见附件 4 )。</w:t>
      </w:r>
    </w:p>
    <w:p w14:paraId="7FB6909E">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 xml:space="preserve"> 二级响应</w:t>
      </w:r>
    </w:p>
    <w:p w14:paraId="48754A2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符合二级响应条件时</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指挥部办公室主任向指挥长报告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由指挥长启动二级响应。重点做好以下工作</w:t>
      </w:r>
      <w:r>
        <w:rPr>
          <w:rFonts w:hint="eastAsia" w:ascii="仿宋_GB2312" w:hAnsi="仿宋_GB2312" w:eastAsia="仿宋_GB2312" w:cs="仿宋_GB2312"/>
          <w:sz w:val="32"/>
          <w:szCs w:val="32"/>
          <w:lang w:eastAsia="zh-CN"/>
        </w:rPr>
        <w:t>：</w:t>
      </w:r>
    </w:p>
    <w:p w14:paraId="76BADAD2">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指挥部办公室通知副指挥长、有关成员单位负责人等相关人员立即赶赴现场。同时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根据事故情况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迅速指挥调度有关救援力量赶赴现场参加救援工作。</w:t>
      </w:r>
    </w:p>
    <w:p w14:paraId="570FB8C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接管指挥权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开展灾情会商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了解先期处置情况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分析研判事故灾害现状及发展态势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研究制定事故救援方案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指挥各组迅速开展行动。</w:t>
      </w:r>
    </w:p>
    <w:p w14:paraId="6BDD0F5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（3）指挥、协调应急救援队伍和医疗救治单位积极抢救遇险人员、救治受伤人员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控制危险源或排除事故隐患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标明或划定危险区域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为救援工作创造条件。</w:t>
      </w:r>
    </w:p>
    <w:p w14:paraId="7808DF39">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（4）加强灾区环境监测监控和救援人员安全防护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发现可能直接危及应急救援人员生命安全的紧急情况时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立即组织采取相应措施消除隐患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降低或者化解风险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必要时可以暂时撤离应急救援人员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防止事故扩大和次生灾害发生。</w:t>
      </w:r>
    </w:p>
    <w:p w14:paraId="4CA8CFF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（5）根据事故发展态势和救援需要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协调增调救援力量。</w:t>
      </w:r>
    </w:p>
    <w:p w14:paraId="38E46A0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（6）组织展开人员核查、事故现场秩序维护、遇险人员和遇险遇难人员亲属安抚工作。</w:t>
      </w:r>
    </w:p>
    <w:p w14:paraId="27940534">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（7）做好交通、医疗卫生、通信、气象、供电、供水、生活等应急保障工作。</w:t>
      </w:r>
    </w:p>
    <w:p w14:paraId="35BF655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（8）及时、统一发布灾情、救援等信息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积极协调各类新闻媒体做好新闻报道工作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做好舆情监测和引导工作。</w:t>
      </w:r>
    </w:p>
    <w:p w14:paraId="743993A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（9）按照</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工作组指导意见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落实相应工作。</w:t>
      </w:r>
    </w:p>
    <w:p w14:paraId="486DECB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政府领导同志批示指示精神及</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政府工作要求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并及时向事发地传达。</w:t>
      </w:r>
    </w:p>
    <w:p w14:paraId="22E47B6A">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 xml:space="preserve"> 一级响应</w:t>
      </w:r>
    </w:p>
    <w:p w14:paraId="1F046EE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建议总指挥启动一级响应；在做好二级响应重点工作基础上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val="zh-CN"/>
        </w:rPr>
        <w:t>必要时请</w:t>
      </w:r>
      <w:r>
        <w:rPr>
          <w:rFonts w:hint="eastAsia" w:ascii="仿宋_GB2312" w:hAnsi="仿宋_GB2312" w:eastAsia="仿宋_GB2312" w:cs="仿宋_GB2312"/>
          <w:sz w:val="32"/>
          <w:szCs w:val="32"/>
        </w:rPr>
        <w:t>求</w:t>
      </w:r>
      <w:r>
        <w:rPr>
          <w:rFonts w:hint="eastAsia" w:ascii="仿宋_GB2312" w:hAnsi="仿宋_GB2312" w:eastAsia="仿宋_GB2312" w:cs="仿宋_GB2312"/>
          <w:sz w:val="32"/>
          <w:szCs w:val="32"/>
          <w:lang w:val="zh-CN"/>
        </w:rPr>
        <w:t>上级</w:t>
      </w:r>
      <w:r>
        <w:rPr>
          <w:rFonts w:hint="eastAsia" w:ascii="仿宋_GB2312" w:hAnsi="仿宋_GB2312" w:eastAsia="仿宋_GB2312" w:cs="仿宋_GB2312"/>
          <w:sz w:val="32"/>
          <w:szCs w:val="32"/>
        </w:rPr>
        <w:t>有关部门给予支持；贯彻落实上级领导指示批示精神；积极配合国家、省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指挥部工作组开展相应工作。</w:t>
      </w:r>
    </w:p>
    <w:p w14:paraId="36071C79">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5.3.4 响应调整</w:t>
      </w:r>
    </w:p>
    <w:p w14:paraId="37A46A0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指挥部或</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指挥部办公室依据事故情况变化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结合救援实际调整响应级别。</w:t>
      </w:r>
    </w:p>
    <w:p w14:paraId="10B11164">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5.3.5 响应结束</w:t>
      </w:r>
    </w:p>
    <w:p w14:paraId="2D401CE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遇险遇难人员全部救出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导致次生、衍生事故的威胁和危害得到控制或者消除后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一级、二级响应</w:t>
      </w:r>
      <w:r>
        <w:rPr>
          <w:rFonts w:hint="eastAsia" w:ascii="仿宋_GB2312" w:hAnsi="仿宋_GB2312" w:eastAsia="仿宋_GB2312" w:cs="仿宋_GB2312"/>
          <w:sz w:val="32"/>
          <w:szCs w:val="32"/>
          <w:lang w:eastAsia="zh-CN"/>
        </w:rPr>
        <w:t>均</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现场指挥部指挥长宣布响应结束。</w:t>
      </w:r>
    </w:p>
    <w:p w14:paraId="08119B92">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42CC5631">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应急保障</w:t>
      </w:r>
    </w:p>
    <w:p w14:paraId="4E24125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6DDCC604">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救援力量</w:t>
      </w:r>
    </w:p>
    <w:p w14:paraId="45FFC62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生产安全事故应急救援力量主要有</w:t>
      </w:r>
      <w:r>
        <w:rPr>
          <w:rFonts w:hint="eastAsia" w:ascii="仿宋_GB2312" w:hAnsi="仿宋_GB2312" w:eastAsia="仿宋_GB2312" w:cs="仿宋_GB2312"/>
          <w:sz w:val="32"/>
          <w:szCs w:val="32"/>
          <w:lang w:eastAsia="zh-CN"/>
        </w:rPr>
        <w:t>县消防救援大队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县应急救援中心</w:t>
      </w:r>
      <w:r>
        <w:rPr>
          <w:rFonts w:hint="eastAsia" w:ascii="仿宋_GB2312" w:hAnsi="仿宋_GB2312" w:eastAsia="仿宋_GB2312" w:cs="仿宋_GB2312"/>
          <w:sz w:val="32"/>
          <w:szCs w:val="32"/>
        </w:rPr>
        <w:t>和企事业单位</w:t>
      </w:r>
      <w:r>
        <w:rPr>
          <w:rFonts w:hint="eastAsia" w:ascii="仿宋_GB2312" w:hAnsi="仿宋_GB2312" w:eastAsia="仿宋_GB2312" w:cs="仿宋_GB2312"/>
          <w:sz w:val="32"/>
          <w:szCs w:val="32"/>
          <w:highlight w:val="none"/>
        </w:rPr>
        <w:t>人员。</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14:paraId="530E038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资金保障</w:t>
      </w:r>
    </w:p>
    <w:p w14:paraId="6F12861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企业应当做好事故应急救援的资金准备。事故发生后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事发企业及时落实各类应急费用</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政府负责统筹协调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并督促及时支付所需费用。</w:t>
      </w:r>
    </w:p>
    <w:p w14:paraId="14CCAEC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县政府对生产安全事故抢险救援过程中的应急处置费用（抢险救援、紧急医学救援、调查评估等）予以保障。</w:t>
      </w:r>
    </w:p>
    <w:p w14:paraId="0D5B49A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其他保障</w:t>
      </w:r>
    </w:p>
    <w:p w14:paraId="3F02F28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对应急保障工作负总责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统筹协调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全力保证应急处置工作需要。县政府有关部门按照现场指挥部指令或应急处置需要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在各自职责范围内做好相关应急保障工作。</w:t>
      </w:r>
    </w:p>
    <w:p w14:paraId="5C3A8D3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lang w:eastAsia="zh-CN"/>
        </w:rPr>
      </w:pPr>
    </w:p>
    <w:p w14:paraId="0B5E0779">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后期处置</w:t>
      </w:r>
    </w:p>
    <w:p w14:paraId="572F500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p>
    <w:p w14:paraId="449493EA">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7.1 善后处置</w:t>
      </w:r>
    </w:p>
    <w:p w14:paraId="5A98100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善后处置工作由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政府负责组织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包括受害及受影响人员妥善安置、慰问、后续医疗救治、赔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征用物资和救援费用补偿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灾后恢复和重建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污染物收集、清理与处理等事项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尽快消除事故影响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恢复正常秩序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确保社会稳定。</w:t>
      </w:r>
    </w:p>
    <w:p w14:paraId="2CCBE39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7.2 调查评估</w:t>
      </w:r>
    </w:p>
    <w:p w14:paraId="46BB9C9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按照事故等级和有关规定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各级政府相应成立事故调查组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及时对事故发生经过、原因、类别、性质、人员伤亡情况及直接经济损失、教训、责任进行调查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提出防范措施。</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指挥部办公室及时总结、分析事故发生、应急处置情和应吸取的经验教训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提出改进措施。</w:t>
      </w:r>
    </w:p>
    <w:p w14:paraId="07D95C2E">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2BFF2CF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39D6F38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预案宣传、培训和演练</w:t>
      </w:r>
    </w:p>
    <w:p w14:paraId="42D64A5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p>
    <w:p w14:paraId="0C103C0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 xml:space="preserve"> 预案解释</w:t>
      </w:r>
    </w:p>
    <w:p w14:paraId="33B44A6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14:paraId="658BA88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rPr>
        <w:t xml:space="preserve"> 预案实施时间</w:t>
      </w:r>
    </w:p>
    <w:p w14:paraId="028D494D">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704A529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3107D9AF">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1.生产安全事故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级应急响应流程图</w:t>
      </w:r>
    </w:p>
    <w:p w14:paraId="79DAECA3">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级生产安全事故应急指挥机构及职责</w:t>
      </w:r>
    </w:p>
    <w:p w14:paraId="2647FCED">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3.生产安全事故分级</w:t>
      </w:r>
    </w:p>
    <w:p w14:paraId="0D8CA845">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4.生产安全事故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级应急响应条件</w:t>
      </w:r>
    </w:p>
    <w:p w14:paraId="25661198">
      <w:pPr>
        <w:autoSpaceDE w:val="0"/>
        <w:autoSpaceDN w:val="0"/>
        <w:adjustRightInd w:val="0"/>
        <w:spacing w:line="600" w:lineRule="exact"/>
        <w:rPr>
          <w:rFonts w:ascii="Times New Roman" w:hAnsi="Times New Roman" w:eastAsia="黑体" w:cs="Times New Roman"/>
          <w:sz w:val="32"/>
          <w:szCs w:val="32"/>
        </w:rPr>
      </w:pPr>
      <w:r>
        <w:rPr>
          <w:rFonts w:ascii="Times New Roman" w:hAnsi="Times New Roman" w:eastAsia="黑体" w:cs="Times New Roman"/>
          <w:sz w:val="32"/>
          <w:szCs w:val="32"/>
        </w:rPr>
        <w:t>附件1</w:t>
      </w:r>
    </w:p>
    <w:p w14:paraId="03671D66">
      <w:pPr>
        <w:pStyle w:val="2"/>
        <w:tabs>
          <w:tab w:val="right" w:leader="middleDot" w:pos="8490"/>
        </w:tabs>
        <w:spacing w:line="600" w:lineRule="exact"/>
        <w:jc w:val="center"/>
        <w:rPr>
          <w:rFonts w:hint="eastAsia" w:ascii="方正小标宋简体" w:hAnsi="方正小标宋简体" w:eastAsia="方正小标宋简体" w:cs="方正小标宋简体"/>
          <w:b w:val="0"/>
          <w:bCs w:val="0"/>
          <w:sz w:val="44"/>
        </w:rPr>
      </w:pPr>
      <w:r>
        <w:rPr>
          <w:rFonts w:hint="eastAsia" w:ascii="方正小标宋简体" w:hAnsi="方正小标宋简体" w:eastAsia="方正小标宋简体" w:cs="方正小标宋简体"/>
          <w:b w:val="0"/>
          <w:bCs w:val="0"/>
          <w:sz w:val="44"/>
        </w:rPr>
        <w:t>生产安全事故</w:t>
      </w:r>
      <w:r>
        <w:rPr>
          <w:rFonts w:hint="eastAsia" w:ascii="方正小标宋简体" w:hAnsi="方正小标宋简体" w:eastAsia="方正小标宋简体" w:cs="方正小标宋简体"/>
          <w:b w:val="0"/>
          <w:bCs w:val="0"/>
          <w:sz w:val="44"/>
          <w:lang w:eastAsia="zh-CN"/>
        </w:rPr>
        <w:t>县</w:t>
      </w:r>
      <w:r>
        <w:rPr>
          <w:rFonts w:hint="eastAsia" w:ascii="方正小标宋简体" w:hAnsi="方正小标宋简体" w:eastAsia="方正小标宋简体" w:cs="方正小标宋简体"/>
          <w:b w:val="0"/>
          <w:bCs w:val="0"/>
          <w:sz w:val="44"/>
        </w:rPr>
        <w:t>级应急响应流程图</w:t>
      </w:r>
    </w:p>
    <w:p w14:paraId="32FA62DC">
      <w:pPr>
        <w:spacing w:line="600" w:lineRule="exact"/>
        <w:rPr>
          <w:rFonts w:ascii="Times New Roman" w:hAnsi="Times New Roman" w:cs="Times New Roman"/>
        </w:rPr>
      </w:pPr>
    </w:p>
    <w:p w14:paraId="6158BF3F">
      <w:pPr>
        <w:spacing w:line="600" w:lineRule="exact"/>
        <w:rPr>
          <w:rFonts w:ascii="Times New Roman" w:hAnsi="Times New Roman" w:eastAsia="仿宋_GB2312" w:cs="Times New Roman"/>
          <w:sz w:val="32"/>
          <w:szCs w:val="32"/>
        </w:rPr>
        <w:sectPr>
          <w:headerReference r:id="rId121" w:type="default"/>
          <w:headerReference r:id="rId12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ascii="Times New Roman" w:hAnsi="Times New Roman" w:cs="Times New Roman"/>
          <w:szCs w:val="32"/>
        </w:rPr>
        <mc:AlternateContent>
          <mc:Choice Requires="wpc">
            <w:drawing>
              <wp:anchor distT="0" distB="0" distL="114300" distR="114300" simplePos="0" relativeHeight="251701248" behindDoc="0" locked="0" layoutInCell="1" allowOverlap="1">
                <wp:simplePos x="0" y="0"/>
                <wp:positionH relativeFrom="column">
                  <wp:posOffset>55245</wp:posOffset>
                </wp:positionH>
                <wp:positionV relativeFrom="paragraph">
                  <wp:posOffset>-254000</wp:posOffset>
                </wp:positionV>
                <wp:extent cx="5679440" cy="7288530"/>
                <wp:effectExtent l="0" t="0" r="0" b="0"/>
                <wp:wrapNone/>
                <wp:docPr id="412" name="画布 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3" name="流程图: 可选过程 1"/>
                        <wps:cNvSpPr/>
                        <wps:spPr>
                          <a:xfrm>
                            <a:off x="2091055" y="99695"/>
                            <a:ext cx="1257300" cy="3797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7B0770">
                              <w:pPr>
                                <w:jc w:val="center"/>
                                <w:rPr>
                                  <w:rFonts w:ascii="仿宋_GB2312" w:eastAsia="仿宋_GB2312"/>
                                  <w:b/>
                                </w:rPr>
                              </w:pPr>
                              <w:r>
                                <w:rPr>
                                  <w:rFonts w:hint="eastAsia" w:ascii="仿宋_GB2312" w:eastAsia="仿宋_GB2312"/>
                                  <w:b/>
                                </w:rPr>
                                <w:t>事故发生</w:t>
                              </w:r>
                            </w:p>
                          </w:txbxContent>
                        </wps:txbx>
                        <wps:bodyPr upright="1"/>
                      </wps:wsp>
                      <wps:wsp>
                        <wps:cNvPr id="414" name="上下箭头标注 2"/>
                        <wps:cNvSpPr/>
                        <wps:spPr>
                          <a:xfrm>
                            <a:off x="2081530" y="454025"/>
                            <a:ext cx="1257300" cy="1047115"/>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14:paraId="576B4C46">
                              <w:pPr>
                                <w:jc w:val="center"/>
                                <w:rPr>
                                  <w:rFonts w:ascii="仿宋_GB2312" w:eastAsia="仿宋_GB2312"/>
                                  <w:b/>
                                </w:rPr>
                              </w:pPr>
                              <w:r>
                                <w:rPr>
                                  <w:rFonts w:hint="eastAsia" w:ascii="仿宋_GB2312" w:eastAsia="仿宋_GB2312"/>
                                  <w:b/>
                                </w:rPr>
                                <w:t>信息接收与处理</w:t>
                              </w:r>
                            </w:p>
                          </w:txbxContent>
                        </wps:txbx>
                        <wps:bodyPr upright="1"/>
                      </wps:wsp>
                      <wps:wsp>
                        <wps:cNvPr id="415" name="流程图: 过程 3"/>
                        <wps:cNvSpPr/>
                        <wps:spPr>
                          <a:xfrm>
                            <a:off x="1948180" y="1452880"/>
                            <a:ext cx="1600200"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566BCBA">
                              <w:pPr>
                                <w:jc w:val="center"/>
                                <w:rPr>
                                  <w:rFonts w:ascii="仿宋_GB2312" w:eastAsia="仿宋_GB2312"/>
                                  <w:b/>
                                </w:rPr>
                              </w:pPr>
                              <w:r>
                                <w:rPr>
                                  <w:rFonts w:hint="eastAsia" w:ascii="仿宋_GB2312" w:eastAsia="仿宋_GB2312"/>
                                  <w:b/>
                                </w:rPr>
                                <w:t>指挥部办公室</w:t>
                              </w:r>
                            </w:p>
                            <w:p w14:paraId="1652A1A8">
                              <w:pPr>
                                <w:jc w:val="center"/>
                                <w:rPr>
                                  <w:rFonts w:ascii="仿宋_GB2312" w:eastAsia="仿宋_GB2312"/>
                                  <w:b/>
                                </w:rPr>
                              </w:pPr>
                              <w:r>
                                <w:rPr>
                                  <w:rFonts w:hint="eastAsia" w:ascii="仿宋_GB2312" w:eastAsia="仿宋_GB2312"/>
                                  <w:b/>
                                </w:rPr>
                                <w:t>分析研判</w:t>
                              </w:r>
                            </w:p>
                          </w:txbxContent>
                        </wps:txbx>
                        <wps:bodyPr upright="1"/>
                      </wps:wsp>
                      <wps:wsp>
                        <wps:cNvPr id="418" name="流程图: 可选过程 10"/>
                        <wps:cNvSpPr/>
                        <wps:spPr>
                          <a:xfrm>
                            <a:off x="4006215" y="3777615"/>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0A81BCE">
                              <w:pPr>
                                <w:jc w:val="center"/>
                                <w:rPr>
                                  <w:rFonts w:ascii="楷体_GB2312" w:eastAsia="楷体_GB2312"/>
                                </w:rPr>
                              </w:pPr>
                              <w:r>
                                <w:rPr>
                                  <w:rFonts w:hint="eastAsia" w:ascii="楷体_GB2312" w:eastAsia="楷体_GB2312"/>
                                </w:rPr>
                                <w:t>医学救护组</w:t>
                              </w:r>
                            </w:p>
                            <w:p w14:paraId="69BA17AB"/>
                          </w:txbxContent>
                        </wps:txbx>
                        <wps:bodyPr upright="1"/>
                      </wps:wsp>
                      <wps:wsp>
                        <wps:cNvPr id="419" name="流程图: 可选过程 11"/>
                        <wps:cNvSpPr/>
                        <wps:spPr>
                          <a:xfrm>
                            <a:off x="4006215" y="2882900"/>
                            <a:ext cx="1371600" cy="368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092C1DE">
                              <w:pPr>
                                <w:jc w:val="center"/>
                                <w:rPr>
                                  <w:rFonts w:ascii="楷体_GB2312" w:eastAsia="楷体_GB2312"/>
                                </w:rPr>
                              </w:pPr>
                              <w:r>
                                <w:rPr>
                                  <w:rFonts w:hint="eastAsia" w:ascii="楷体_GB2312" w:eastAsia="楷体_GB2312"/>
                                </w:rPr>
                                <w:t>综合组</w:t>
                              </w:r>
                            </w:p>
                          </w:txbxContent>
                        </wps:txbx>
                        <wps:bodyPr upright="1"/>
                      </wps:wsp>
                      <wps:wsp>
                        <wps:cNvPr id="420" name="流程图: 可选过程 12"/>
                        <wps:cNvSpPr/>
                        <wps:spPr>
                          <a:xfrm>
                            <a:off x="4006215" y="3180080"/>
                            <a:ext cx="1371600" cy="356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8D4D3CA">
                              <w:pPr>
                                <w:jc w:val="center"/>
                                <w:rPr>
                                  <w:rFonts w:ascii="楷体_GB2312" w:eastAsia="楷体_GB2312"/>
                                </w:rPr>
                              </w:pPr>
                              <w:r>
                                <w:rPr>
                                  <w:rFonts w:hint="eastAsia" w:ascii="楷体_GB2312" w:eastAsia="楷体_GB2312"/>
                                </w:rPr>
                                <w:t>抢险救援组</w:t>
                              </w:r>
                            </w:p>
                            <w:p w14:paraId="254A86AE"/>
                          </w:txbxContent>
                        </wps:txbx>
                        <wps:bodyPr upright="1"/>
                      </wps:wsp>
                      <wps:wsp>
                        <wps:cNvPr id="421" name="流程图: 可选过程 14"/>
                        <wps:cNvSpPr/>
                        <wps:spPr>
                          <a:xfrm>
                            <a:off x="3996690" y="4083050"/>
                            <a:ext cx="1371600" cy="3448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9D18B71">
                              <w:pPr>
                                <w:ind w:firstLine="420" w:firstLineChars="200"/>
                              </w:pPr>
                              <w:r>
                                <w:rPr>
                                  <w:rFonts w:hint="eastAsia" w:ascii="楷体_GB2312" w:eastAsia="楷体_GB2312"/>
                                </w:rPr>
                                <w:t>环境监测组</w:t>
                              </w:r>
                            </w:p>
                          </w:txbxContent>
                        </wps:txbx>
                        <wps:bodyPr upright="1"/>
                      </wps:wsp>
                      <wps:wsp>
                        <wps:cNvPr id="422" name="流程图: 可选过程 15"/>
                        <wps:cNvSpPr/>
                        <wps:spPr>
                          <a:xfrm>
                            <a:off x="4006215" y="3477260"/>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DD90660">
                              <w:pPr>
                                <w:ind w:firstLine="630" w:firstLineChars="300"/>
                              </w:pPr>
                              <w:r>
                                <w:rPr>
                                  <w:rFonts w:hint="eastAsia" w:ascii="楷体_GB2312" w:eastAsia="楷体_GB2312"/>
                                </w:rPr>
                                <w:t>技术组</w:t>
                              </w:r>
                            </w:p>
                          </w:txbxContent>
                        </wps:txbx>
                        <wps:bodyPr upright="1"/>
                      </wps:wsp>
                      <wps:wsp>
                        <wps:cNvPr id="423" name="流程图: 可选过程 16"/>
                        <wps:cNvSpPr/>
                        <wps:spPr>
                          <a:xfrm>
                            <a:off x="4015740" y="4677410"/>
                            <a:ext cx="1371600" cy="3448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AC81704">
                              <w:pPr>
                                <w:jc w:val="center"/>
                                <w:rPr>
                                  <w:rFonts w:eastAsia="楷体_GB2312"/>
                                </w:rPr>
                              </w:pPr>
                              <w:r>
                                <w:rPr>
                                  <w:rFonts w:hint="eastAsia" w:ascii="楷体_GB2312" w:eastAsia="楷体_GB2312"/>
                                </w:rPr>
                                <w:t>宣传报道组</w:t>
                              </w:r>
                            </w:p>
                          </w:txbxContent>
                        </wps:txbx>
                        <wps:bodyPr upright="1"/>
                      </wps:wsp>
                      <wps:wsp>
                        <wps:cNvPr id="424" name="流程图: 可选过程 17"/>
                        <wps:cNvSpPr/>
                        <wps:spPr>
                          <a:xfrm>
                            <a:off x="4006215" y="4380230"/>
                            <a:ext cx="1371600" cy="3562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9DF020">
                              <w:pPr>
                                <w:jc w:val="center"/>
                                <w:rPr>
                                  <w:rFonts w:eastAsia="楷体_GB2312"/>
                                </w:rPr>
                              </w:pPr>
                              <w:r>
                                <w:rPr>
                                  <w:rFonts w:hint="eastAsia" w:ascii="楷体_GB2312" w:eastAsia="楷体_GB2312"/>
                                </w:rPr>
                                <w:t>社会稳定组</w:t>
                              </w:r>
                            </w:p>
                          </w:txbxContent>
                        </wps:txbx>
                        <wps:bodyPr upright="1"/>
                      </wps:wsp>
                      <wps:wsp>
                        <wps:cNvPr id="426" name="流程图: 可选过程 19"/>
                        <wps:cNvSpPr/>
                        <wps:spPr>
                          <a:xfrm>
                            <a:off x="3987165" y="1750695"/>
                            <a:ext cx="1371600" cy="6146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353F11">
                              <w:pPr>
                                <w:jc w:val="center"/>
                                <w:rPr>
                                  <w:rFonts w:ascii="楷体_GB2312" w:eastAsia="楷体_GB2312"/>
                                </w:rPr>
                              </w:pPr>
                              <w:r>
                                <w:rPr>
                                  <w:rFonts w:hint="eastAsia" w:ascii="楷体_GB2312" w:eastAsia="楷体_GB2312"/>
                                </w:rPr>
                                <w:t>指挥部领导和专家赶赴现场</w:t>
                              </w:r>
                            </w:p>
                            <w:p w14:paraId="4F7DCA7C"/>
                          </w:txbxContent>
                        </wps:txbx>
                        <wps:bodyPr upright="1"/>
                      </wps:wsp>
                      <wps:wsp>
                        <wps:cNvPr id="427" name="流程图: 可选过程 20"/>
                        <wps:cNvSpPr/>
                        <wps:spPr>
                          <a:xfrm>
                            <a:off x="3987165" y="2313305"/>
                            <a:ext cx="1371600" cy="6064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2E7012">
                              <w:pPr>
                                <w:jc w:val="center"/>
                                <w:rPr>
                                  <w:rFonts w:ascii="楷体_GB2312" w:eastAsia="楷体_GB2312"/>
                                </w:rPr>
                              </w:pPr>
                              <w:r>
                                <w:rPr>
                                  <w:rFonts w:hint="eastAsia" w:ascii="楷体_GB2312" w:eastAsia="楷体_GB2312"/>
                                </w:rPr>
                                <w:t>救援力量</w:t>
                              </w:r>
                            </w:p>
                            <w:p w14:paraId="1C314127">
                              <w:pPr>
                                <w:jc w:val="center"/>
                                <w:rPr>
                                  <w:rFonts w:ascii="楷体_GB2312" w:eastAsia="楷体_GB2312"/>
                                </w:rPr>
                              </w:pPr>
                              <w:r>
                                <w:rPr>
                                  <w:rFonts w:hint="eastAsia" w:ascii="楷体_GB2312" w:eastAsia="楷体_GB2312"/>
                                </w:rPr>
                                <w:t>赶赴现场</w:t>
                              </w:r>
                            </w:p>
                          </w:txbxContent>
                        </wps:txbx>
                        <wps:bodyPr upright="1"/>
                      </wps:wsp>
                      <wps:wsp>
                        <wps:cNvPr id="428"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29"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0"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1"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2"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3"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4"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5"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6"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wps:wsp>
                      <wps:wsp>
                        <wps:cNvPr id="437" name="流程图: 可选过程 30"/>
                        <wps:cNvSpPr/>
                        <wps:spPr>
                          <a:xfrm>
                            <a:off x="2100580" y="4798060"/>
                            <a:ext cx="1371600" cy="6369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C12C35">
                              <w:pPr>
                                <w:jc w:val="center"/>
                              </w:pPr>
                              <w:r>
                                <w:rPr>
                                  <w:rFonts w:hint="eastAsia" w:ascii="仿宋_GB2312" w:eastAsia="仿宋_GB2312"/>
                                  <w:b/>
                                </w:rPr>
                                <w:t>抢救结束，</w:t>
                              </w:r>
                              <w:r>
                                <w:rPr>
                                  <w:rFonts w:hint="eastAsia" w:ascii="仿宋_GB2312" w:hAnsi="Calibri" w:eastAsia="仿宋_GB2312" w:cs="Times New Roman"/>
                                  <w:b/>
                                  <w:snapToGrid w:val="0"/>
                                </w:rPr>
                                <w:t>符合</w:t>
                              </w:r>
                              <w:r>
                                <w:rPr>
                                  <w:rFonts w:hint="eastAsia" w:ascii="仿宋_GB2312" w:eastAsia="仿宋_GB2312" w:cs="Times New Roman"/>
                                  <w:b/>
                                  <w:snapToGrid w:val="0"/>
                                </w:rPr>
                                <w:t>应急</w:t>
                              </w:r>
                              <w:r>
                                <w:rPr>
                                  <w:rFonts w:hint="eastAsia" w:ascii="仿宋_GB2312" w:hAnsi="Calibri" w:eastAsia="仿宋_GB2312" w:cs="Times New Roman"/>
                                  <w:b/>
                                  <w:snapToGrid w:val="0"/>
                                </w:rPr>
                                <w:t>响应</w:t>
                              </w:r>
                              <w:r>
                                <w:rPr>
                                  <w:rFonts w:hint="eastAsia" w:ascii="仿宋_GB2312" w:eastAsia="仿宋_GB2312"/>
                                  <w:b/>
                                </w:rPr>
                                <w:t>结束条件</w:t>
                              </w:r>
                            </w:p>
                          </w:txbxContent>
                        </wps:txbx>
                        <wps:bodyPr upright="1"/>
                      </wps:wsp>
                      <wps:wsp>
                        <wps:cNvPr id="438" name="直接连接符 31"/>
                        <wps:cNvCnPr/>
                        <wps:spPr>
                          <a:xfrm>
                            <a:off x="2748597" y="5367020"/>
                            <a:ext cx="635" cy="557530"/>
                          </a:xfrm>
                          <a:prstGeom prst="line">
                            <a:avLst/>
                          </a:prstGeom>
                          <a:ln w="9525" cap="flat" cmpd="sng">
                            <a:solidFill>
                              <a:srgbClr val="000000"/>
                            </a:solidFill>
                            <a:prstDash val="solid"/>
                            <a:headEnd type="none" w="med" len="med"/>
                            <a:tailEnd type="triangle" w="med" len="med"/>
                          </a:ln>
                        </wps:spPr>
                        <wps:bodyPr/>
                      </wps:wsp>
                      <wps:wsp>
                        <wps:cNvPr id="439" name="流程图: 可选过程 32"/>
                        <wps:cNvSpPr/>
                        <wps:spPr>
                          <a:xfrm>
                            <a:off x="2062480" y="6579235"/>
                            <a:ext cx="1371600" cy="368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31D4B2">
                              <w:pPr>
                                <w:jc w:val="center"/>
                                <w:rPr>
                                  <w:rFonts w:ascii="仿宋_GB2312" w:eastAsia="仿宋_GB2312"/>
                                  <w:b/>
                                </w:rPr>
                              </w:pPr>
                              <w:r>
                                <w:rPr>
                                  <w:rFonts w:hint="eastAsia" w:ascii="仿宋_GB2312" w:eastAsia="仿宋_GB2312"/>
                                  <w:b/>
                                </w:rPr>
                                <w:t>后期处置</w:t>
                              </w:r>
                            </w:p>
                          </w:txbxContent>
                        </wps:txbx>
                        <wps:bodyPr upright="1"/>
                      </wps:wsp>
                      <wps:wsp>
                        <wps:cNvPr id="440"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wps:wsp>
                      <wps:wsp>
                        <wps:cNvPr id="441" name="流程图: 可选过程 34"/>
                        <wps:cNvSpPr/>
                        <wps:spPr>
                          <a:xfrm>
                            <a:off x="548005" y="3244215"/>
                            <a:ext cx="1124585" cy="391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F89865">
                              <w:pPr>
                                <w:jc w:val="center"/>
                                <w:rPr>
                                  <w:rFonts w:ascii="楷体_GB2312" w:eastAsia="楷体_GB2312"/>
                                </w:rPr>
                              </w:pPr>
                              <w:r>
                                <w:rPr>
                                  <w:rFonts w:hint="eastAsia" w:ascii="楷体_GB2312" w:eastAsia="楷体_GB2312"/>
                                </w:rPr>
                                <w:t>队伍保障</w:t>
                              </w:r>
                            </w:p>
                          </w:txbxContent>
                        </wps:txbx>
                        <wps:bodyPr upright="1"/>
                      </wps:wsp>
                      <wps:wsp>
                        <wps:cNvPr id="442" name="流程图: 可选过程 35"/>
                        <wps:cNvSpPr/>
                        <wps:spPr>
                          <a:xfrm>
                            <a:off x="548640" y="3579495"/>
                            <a:ext cx="1114425" cy="3441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DBF3F5">
                              <w:pPr>
                                <w:jc w:val="center"/>
                              </w:pPr>
                              <w:r>
                                <w:rPr>
                                  <w:rFonts w:hint="eastAsia" w:ascii="楷体_GB2312" w:eastAsia="楷体_GB2312"/>
                                </w:rPr>
                                <w:t>通信保障</w:t>
                              </w:r>
                            </w:p>
                          </w:txbxContent>
                        </wps:txbx>
                        <wps:bodyPr upright="1"/>
                      </wps:wsp>
                      <wps:wsp>
                        <wps:cNvPr id="443" name="流程图: 可选过程 36"/>
                        <wps:cNvSpPr/>
                        <wps:spPr>
                          <a:xfrm>
                            <a:off x="548640" y="4152265"/>
                            <a:ext cx="1123950" cy="3556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181921">
                              <w:pPr>
                                <w:jc w:val="center"/>
                                <w:rPr>
                                  <w:rFonts w:ascii="楷体_GB2312" w:eastAsia="楷体_GB2312"/>
                                </w:rPr>
                              </w:pPr>
                              <w:r>
                                <w:rPr>
                                  <w:rFonts w:hint="eastAsia" w:ascii="楷体_GB2312" w:eastAsia="楷体_GB2312"/>
                                </w:rPr>
                                <w:t>物资保障</w:t>
                              </w:r>
                            </w:p>
                            <w:p w14:paraId="4F65F545"/>
                          </w:txbxContent>
                        </wps:txbx>
                        <wps:bodyPr upright="1"/>
                      </wps:wsp>
                      <wps:wsp>
                        <wps:cNvPr id="444" name="流程图: 可选过程 37"/>
                        <wps:cNvSpPr/>
                        <wps:spPr>
                          <a:xfrm>
                            <a:off x="556895" y="4500245"/>
                            <a:ext cx="1115695" cy="3206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4BAB906">
                              <w:pPr>
                                <w:jc w:val="center"/>
                                <w:rPr>
                                  <w:rFonts w:ascii="楷体_GB2312" w:eastAsia="楷体_GB2312"/>
                                </w:rPr>
                              </w:pPr>
                              <w:r>
                                <w:rPr>
                                  <w:rFonts w:hint="eastAsia" w:ascii="楷体_GB2312" w:eastAsia="楷体_GB2312"/>
                                </w:rPr>
                                <w:t>资金保障</w:t>
                              </w:r>
                            </w:p>
                            <w:p w14:paraId="6598A25D"/>
                          </w:txbxContent>
                        </wps:txbx>
                        <wps:bodyPr upright="1"/>
                      </wps:wsp>
                      <wps:wsp>
                        <wps:cNvPr id="445" name="流程图: 可选过程 38"/>
                        <wps:cNvSpPr/>
                        <wps:spPr>
                          <a:xfrm>
                            <a:off x="548005" y="3866515"/>
                            <a:ext cx="1124585" cy="3441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EBD19E">
                              <w:pPr>
                                <w:jc w:val="center"/>
                                <w:rPr>
                                  <w:rFonts w:ascii="楷体_GB2312" w:eastAsia="楷体_GB2312"/>
                                </w:rPr>
                              </w:pPr>
                              <w:r>
                                <w:rPr>
                                  <w:rFonts w:hint="eastAsia" w:ascii="楷体_GB2312" w:eastAsia="楷体_GB2312"/>
                                </w:rPr>
                                <w:t>技术保障</w:t>
                              </w:r>
                            </w:p>
                            <w:p w14:paraId="582E32E7"/>
                          </w:txbxContent>
                        </wps:txbx>
                        <wps:bodyPr upright="1"/>
                      </wps:wsp>
                      <wps:wsp>
                        <wps:cNvPr id="446"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wps:wsp>
                      <wpg:wgp>
                        <wpg:cNvPr id="447" name="组合 45"/>
                        <wpg:cNvGrpSpPr/>
                        <wpg:grpSpPr>
                          <a:xfrm>
                            <a:off x="2349136" y="2165985"/>
                            <a:ext cx="884022" cy="993140"/>
                            <a:chOff x="3654" y="3186"/>
                            <a:chExt cx="1392" cy="1564"/>
                          </a:xfrm>
                        </wpg:grpSpPr>
                        <wps:wsp>
                          <wps:cNvPr id="448"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49"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50" name="流程图: 过程 42"/>
                          <wps:cNvSpPr/>
                          <wps:spPr>
                            <a:xfrm>
                              <a:off x="3654" y="3186"/>
                              <a:ext cx="1392"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7ED123B">
                                <w:pPr>
                                  <w:rPr>
                                    <w:rFonts w:ascii="仿宋_GB2312" w:eastAsia="仿宋_GB2312"/>
                                    <w:b/>
                                  </w:rPr>
                                </w:pPr>
                                <w:r>
                                  <w:rPr>
                                    <w:rFonts w:hint="eastAsia" w:ascii="仿宋_GB2312" w:eastAsia="仿宋_GB2312"/>
                                    <w:b/>
                                  </w:rPr>
                                  <w:t>二级响应</w:t>
                                </w:r>
                              </w:p>
                            </w:txbxContent>
                          </wps:txbx>
                          <wps:bodyPr upright="1"/>
                        </wps:wsp>
                        <wps:wsp>
                          <wps:cNvPr id="451" name="流程图: 过程 43"/>
                          <wps:cNvSpPr/>
                          <wps:spPr>
                            <a:xfrm>
                              <a:off x="3654" y="4216"/>
                              <a:ext cx="1391"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81E626">
                                <w:pPr>
                                  <w:rPr>
                                    <w:rFonts w:ascii="仿宋_GB2312" w:eastAsia="仿宋_GB2312"/>
                                    <w:b/>
                                  </w:rPr>
                                </w:pPr>
                                <w:r>
                                  <w:rPr>
                                    <w:rFonts w:hint="eastAsia" w:ascii="仿宋_GB2312" w:eastAsia="仿宋_GB2312"/>
                                    <w:b/>
                                  </w:rPr>
                                  <w:t>一级响应</w:t>
                                </w:r>
                              </w:p>
                            </w:txbxContent>
                          </wps:txbx>
                          <wps:bodyPr upright="1"/>
                        </wps:wsp>
                        <wps:wsp>
                          <wps:cNvPr id="452"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453"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454"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48E02F">
                              <w:pPr>
                                <w:jc w:val="center"/>
                                <w:rPr>
                                  <w:rFonts w:ascii="仿宋_GB2312" w:eastAsia="仿宋_GB2312"/>
                                  <w:b/>
                                </w:rPr>
                              </w:pPr>
                              <w:r>
                                <w:rPr>
                                  <w:rFonts w:hint="eastAsia" w:ascii="仿宋_GB2312" w:eastAsia="仿宋_GB2312"/>
                                  <w:b/>
                                </w:rPr>
                                <w:t>现场指挥部</w:t>
                              </w:r>
                            </w:p>
                          </w:txbxContent>
                        </wps:txbx>
                        <wps:bodyPr upright="1"/>
                      </wps:wsp>
                      <wps:wsp>
                        <wps:cNvPr id="455"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wps:wsp>
                      <wps:wsp>
                        <wps:cNvPr id="456"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wps:wsp>
                      <wps:wsp>
                        <wps:cNvPr id="458" name="流程图: 可选过程 52"/>
                        <wps:cNvSpPr/>
                        <wps:spPr>
                          <a:xfrm>
                            <a:off x="2072640" y="5824220"/>
                            <a:ext cx="1371600" cy="3752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3176F3">
                              <w:pPr>
                                <w:jc w:val="center"/>
                                <w:rPr>
                                  <w:rFonts w:ascii="仿宋_GB2312" w:eastAsia="仿宋_GB2312"/>
                                  <w:b/>
                                </w:rPr>
                              </w:pPr>
                              <w:r>
                                <w:rPr>
                                  <w:rFonts w:hint="eastAsia" w:ascii="仿宋_GB2312" w:eastAsia="仿宋_GB2312"/>
                                  <w:b/>
                                </w:rPr>
                                <w:t>结束响应</w:t>
                              </w:r>
                            </w:p>
                          </w:txbxContent>
                        </wps:txbx>
                        <wps:bodyPr upright="1"/>
                      </wps:wsp>
                      <wps:wsp>
                        <wps:cNvPr id="459"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wps:wsp>
                      <wps:wsp>
                        <wps:cNvPr id="462" name="流程图: 可选过程 57"/>
                        <wps:cNvSpPr/>
                        <wps:spPr>
                          <a:xfrm>
                            <a:off x="2101850" y="3928110"/>
                            <a:ext cx="1371600" cy="6102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3F69B86">
                              <w:pPr>
                                <w:jc w:val="center"/>
                                <w:rPr>
                                  <w:rFonts w:ascii="仿宋_GB2312" w:eastAsia="仿宋_GB2312"/>
                                  <w:b/>
                                  <w:sz w:val="24"/>
                                </w:rPr>
                              </w:pPr>
                              <w:r>
                                <w:rPr>
                                  <w:rFonts w:hint="eastAsia" w:ascii="仿宋_GB2312" w:eastAsia="仿宋_GB2312"/>
                                  <w:b/>
                                  <w:sz w:val="24"/>
                                </w:rPr>
                                <w:t>指挥协调</w:t>
                              </w:r>
                            </w:p>
                            <w:p w14:paraId="68E1BF41">
                              <w:pPr>
                                <w:jc w:val="center"/>
                                <w:rPr>
                                  <w:rFonts w:ascii="仿宋_GB2312" w:eastAsia="仿宋_GB2312"/>
                                  <w:b/>
                                  <w:sz w:val="24"/>
                                </w:rPr>
                              </w:pPr>
                              <w:r>
                                <w:rPr>
                                  <w:rFonts w:hint="eastAsia" w:ascii="仿宋_GB2312" w:eastAsia="仿宋_GB2312"/>
                                  <w:b/>
                                  <w:sz w:val="24"/>
                                </w:rPr>
                                <w:t>应急处置</w:t>
                              </w:r>
                            </w:p>
                          </w:txbxContent>
                        </wps:txbx>
                        <wps:bodyPr upright="1"/>
                      </wps:wsp>
                      <wps:wsp>
                        <wps:cNvPr id="463"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wps:wsp>
                      <wps:wsp>
                        <wps:cNvPr id="464"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465"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466"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467"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469" name="流程图: 可选过程 59"/>
                        <wps:cNvSpPr/>
                        <wps:spPr>
                          <a:xfrm>
                            <a:off x="4008755" y="4970780"/>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99D6C6A">
                              <w:pPr>
                                <w:jc w:val="center"/>
                                <w:rPr>
                                  <w:rFonts w:eastAsia="楷体_GB2312"/>
                                </w:rPr>
                              </w:pPr>
                              <w:r>
                                <w:rPr>
                                  <w:rFonts w:hint="eastAsia" w:ascii="楷体_GB2312" w:eastAsia="楷体_GB2312"/>
                                </w:rPr>
                                <w:t>应急保障组</w:t>
                              </w:r>
                            </w:p>
                          </w:txbxContent>
                        </wps:txbx>
                        <wps:bodyPr upright="1"/>
                      </wps:wsp>
                      <wps:wsp>
                        <wps:cNvPr id="470" name="圆角矩形 8"/>
                        <wps:cNvSpPr/>
                        <wps:spPr>
                          <a:xfrm>
                            <a:off x="4015105" y="5273040"/>
                            <a:ext cx="1343025" cy="342900"/>
                          </a:xfrm>
                          <a:prstGeom prst="roundRect">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23E692F6">
                              <w:pPr>
                                <w:jc w:val="center"/>
                              </w:pPr>
                              <w:r>
                                <w:rPr>
                                  <w:rFonts w:hint="eastAsia" w:ascii="楷体_GB2312" w:eastAsia="楷体_GB2312"/>
                                </w:rPr>
                                <w:t>善后工作组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1" name="肘形连接符 7"/>
                        <wps:cNvCnPr/>
                        <wps:spPr>
                          <a:xfrm rot="10800000" flipH="1" flipV="1">
                            <a:off x="4005580" y="51117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c:wpc>
                  </a:graphicData>
                </a:graphic>
              </wp:anchor>
            </w:drawing>
          </mc:Choice>
          <mc:Fallback>
            <w:pict>
              <v:group id="_x0000_s1026" o:spid="_x0000_s1026" o:spt="203" style="position:absolute;left:0pt;margin-left:4.35pt;margin-top:-20pt;height:573.9pt;width:447.2pt;z-index:251701248;mso-width-relative:page;mso-height-relative:page;" coordsize="5679440,7288530" editas="canvas" o:gfxdata="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">
                <o:lock v:ext="edit" aspectratio="f"/>
                <v:shape id="_x0000_s1026" o:spid="_x0000_s1026" style="position:absolute;left:0;top:0;height:7288530;width:5679440;" filled="f" stroked="f" coordsize="21600,21600" o:gfxdata="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">
                  <v:fill on="f" focussize="0,0"/>
                  <v:stroke on="f"/>
                  <v:imagedata o:title=""/>
                  <o:lock v:ext="edit" aspectratio="t"/>
                </v:shape>
                <v:shape id="流程图: 可选过程 1" o:spid="_x0000_s1026" o:spt="176" type="#_x0000_t176" style="position:absolute;left:2091055;top:99695;height:379730;width:12573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f9ie9cAAAAKAQAADwAAAAAAAAABACAAAAAiAAAAZHJzL2Rvd25yZXYu&#10;eG1sUEsBAhQAFAAAAAgAh07iQNSfgCY1AgAAWwQAAA4AAAAAAAAAAQAgAAAAJgEAAGRycy9lMm9E&#10;b2MueG1sUEsFBgAAAAAGAAYAWQEAAM0FAAAAAA==&#10;">
                  <v:fill on="t" focussize="0,0"/>
                  <v:stroke color="#000000" joinstyle="miter"/>
                  <v:imagedata o:title=""/>
                  <o:lock v:ext="edit" aspectratio="f"/>
                  <v:textbox>
                    <w:txbxContent>
                      <w:p w14:paraId="5E7B0770">
                        <w:pPr>
                          <w:jc w:val="center"/>
                          <w:rPr>
                            <w:rFonts w:ascii="仿宋_GB2312" w:eastAsia="仿宋_GB2312"/>
                            <w:b/>
                          </w:rPr>
                        </w:pPr>
                        <w:r>
                          <w:rPr>
                            <w:rFonts w:hint="eastAsia" w:ascii="仿宋_GB2312" w:eastAsia="仿宋_GB2312"/>
                            <w:b/>
                          </w:rPr>
                          <w:t>事故发生</w:t>
                        </w:r>
                      </w:p>
                    </w:txbxContent>
                  </v:textbox>
                </v:shape>
                <v:shape id="上下箭头标注 2" o:spid="_x0000_s1026" o:spt="82" type="#_x0000_t82" style="position:absolute;left:2081530;top:454025;height:1047115;width:1257300;" fillcolor="#FFFFFF" filled="t" stroked="t" coordsize="21600,21600" o:gfxdata="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1m2&#10;2NYAAAAKAQAADwAAAAAAAAABACAAAAAiAAAAZHJzL2Rvd25yZXYueG1sUEsBAhQAFAAAAAgAh07i&#10;QIxaKb9dAgAA6gQAAA4AAAAAAAAAAQAgAAAAJQEAAGRycy9lMm9Eb2MueG1sUEsFBgAAAAAGAAYA&#10;WQEAAPQFAAAAAA==&#10;" adj="5400,4791,2700,7795">
                  <v:fill on="t" focussize="0,0"/>
                  <v:stroke color="#000000" joinstyle="miter"/>
                  <v:imagedata o:title=""/>
                  <o:lock v:ext="edit" aspectratio="f"/>
                  <v:textbox>
                    <w:txbxContent>
                      <w:p w14:paraId="576B4C46">
                        <w:pPr>
                          <w:jc w:val="center"/>
                          <w:rPr>
                            <w:rFonts w:ascii="仿宋_GB2312" w:eastAsia="仿宋_GB2312"/>
                            <w:b/>
                          </w:rPr>
                        </w:pPr>
                        <w:r>
                          <w:rPr>
                            <w:rFonts w:hint="eastAsia" w:ascii="仿宋_GB2312" w:eastAsia="仿宋_GB2312"/>
                            <w:b/>
                          </w:rPr>
                          <w:t>信息接收与处理</w:t>
                        </w:r>
                      </w:p>
                    </w:txbxContent>
                  </v:textbox>
                </v:shape>
                <v:shape id="流程图: 过程 3" o:spid="_x0000_s1026" o:spt="109" type="#_x0000_t109" style="position:absolute;left:1948180;top:1452880;height:605790;width:1600200;" fillcolor="#FFFFFF" filled="t" stroked="t" coordsize="21600,21600" o:gfxdata="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ZJm9kAAAAKAQAADwAAAAAAAAABACAAAAAiAAAAZHJzL2Rvd25yZXYueG1sUEsBAhQAFAAAAAgA&#10;h07iQF3NJdAkAgAATgQAAA4AAAAAAAAAAQAgAAAAKAEAAGRycy9lMm9Eb2MueG1sUEsFBgAAAAAG&#10;AAYAWQEAAL4FAAAAAA==&#10;">
                  <v:fill on="t" focussize="0,0"/>
                  <v:stroke color="#000000" joinstyle="miter"/>
                  <v:imagedata o:title=""/>
                  <o:lock v:ext="edit" aspectratio="f"/>
                  <v:textbox>
                    <w:txbxContent>
                      <w:p w14:paraId="5566BCBA">
                        <w:pPr>
                          <w:jc w:val="center"/>
                          <w:rPr>
                            <w:rFonts w:ascii="仿宋_GB2312" w:eastAsia="仿宋_GB2312"/>
                            <w:b/>
                          </w:rPr>
                        </w:pPr>
                        <w:r>
                          <w:rPr>
                            <w:rFonts w:hint="eastAsia" w:ascii="仿宋_GB2312" w:eastAsia="仿宋_GB2312"/>
                            <w:b/>
                          </w:rPr>
                          <w:t>指挥部办公室</w:t>
                        </w:r>
                      </w:p>
                      <w:p w14:paraId="1652A1A8">
                        <w:pPr>
                          <w:jc w:val="center"/>
                          <w:rPr>
                            <w:rFonts w:ascii="仿宋_GB2312" w:eastAsia="仿宋_GB2312"/>
                            <w:b/>
                          </w:rPr>
                        </w:pPr>
                        <w:r>
                          <w:rPr>
                            <w:rFonts w:hint="eastAsia" w:ascii="仿宋_GB2312" w:eastAsia="仿宋_GB2312"/>
                            <w:b/>
                          </w:rPr>
                          <w:t>分析研判</w:t>
                        </w:r>
                      </w:p>
                    </w:txbxContent>
                  </v:textbox>
                </v:shape>
                <v:shape id="流程图: 可选过程 10" o:spid="_x0000_s1026" o:spt="176" type="#_x0000_t176" style="position:absolute;left:4006215;top:3777615;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PoOIvzcCAABeBAAADgAAAAAAAAABACAAAAAmAQAAZHJzL2Uy&#10;b0RvYy54bWxQSwUGAAAAAAYABgBZAQAAzwUAAAAA&#10;">
                  <v:fill on="t" focussize="0,0"/>
                  <v:stroke color="#000000" joinstyle="miter"/>
                  <v:imagedata o:title=""/>
                  <o:lock v:ext="edit" aspectratio="f"/>
                  <v:textbox>
                    <w:txbxContent>
                      <w:p w14:paraId="50A81BCE">
                        <w:pPr>
                          <w:jc w:val="center"/>
                          <w:rPr>
                            <w:rFonts w:ascii="楷体_GB2312" w:eastAsia="楷体_GB2312"/>
                          </w:rPr>
                        </w:pPr>
                        <w:r>
                          <w:rPr>
                            <w:rFonts w:hint="eastAsia" w:ascii="楷体_GB2312" w:eastAsia="楷体_GB2312"/>
                          </w:rPr>
                          <w:t>医学救护组</w:t>
                        </w:r>
                      </w:p>
                      <w:p w14:paraId="69BA17AB"/>
                    </w:txbxContent>
                  </v:textbox>
                </v:shape>
                <v:shape id="流程图: 可选过程 11" o:spid="_x0000_s1026" o:spt="176" type="#_x0000_t176" style="position:absolute;left:4006215;top:2882900;height:3689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f9ie9cAAAAKAQAADwAAAAAAAAABACAAAAAiAAAAZHJzL2Rvd25yZXYu&#10;eG1sUEsBAhQAFAAAAAgAh07iQHsiWQQ1AgAAXgQAAA4AAAAAAAAAAQAgAAAAJgEAAGRycy9lMm9E&#10;b2MueG1sUEsFBgAAAAAGAAYAWQEAAM0FAAAAAA==&#10;">
                  <v:fill on="t" focussize="0,0"/>
                  <v:stroke color="#000000" joinstyle="miter"/>
                  <v:imagedata o:title=""/>
                  <o:lock v:ext="edit" aspectratio="f"/>
                  <v:textbox>
                    <w:txbxContent>
                      <w:p w14:paraId="5092C1DE">
                        <w:pPr>
                          <w:jc w:val="center"/>
                          <w:rPr>
                            <w:rFonts w:ascii="楷体_GB2312" w:eastAsia="楷体_GB2312"/>
                          </w:rPr>
                        </w:pPr>
                        <w:r>
                          <w:rPr>
                            <w:rFonts w:hint="eastAsia" w:ascii="楷体_GB2312" w:eastAsia="楷体_GB2312"/>
                          </w:rPr>
                          <w:t>综合组</w:t>
                        </w:r>
                      </w:p>
                    </w:txbxContent>
                  </v:textbox>
                </v:shape>
                <v:shape id="流程图: 可选过程 12" o:spid="_x0000_s1026" o:spt="176" type="#_x0000_t176" style="position:absolute;left:4006215;top:3180080;height:35687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ntL2BDcCAABeBAAADgAAAAAAAAABACAAAAAmAQAAZHJzL2Uy&#10;b0RvYy54bWxQSwUGAAAAAAYABgBZAQAAzwUAAAAA&#10;">
                  <v:fill on="t" focussize="0,0"/>
                  <v:stroke color="#000000" joinstyle="miter"/>
                  <v:imagedata o:title=""/>
                  <o:lock v:ext="edit" aspectratio="f"/>
                  <v:textbox>
                    <w:txbxContent>
                      <w:p w14:paraId="38D4D3CA">
                        <w:pPr>
                          <w:jc w:val="center"/>
                          <w:rPr>
                            <w:rFonts w:ascii="楷体_GB2312" w:eastAsia="楷体_GB2312"/>
                          </w:rPr>
                        </w:pPr>
                        <w:r>
                          <w:rPr>
                            <w:rFonts w:hint="eastAsia" w:ascii="楷体_GB2312" w:eastAsia="楷体_GB2312"/>
                          </w:rPr>
                          <w:t>抢险救援组</w:t>
                        </w:r>
                      </w:p>
                      <w:p w14:paraId="254A86AE"/>
                    </w:txbxContent>
                  </v:textbox>
                </v:shape>
                <v:shape id="流程图: 可选过程 14" o:spid="_x0000_s1026" o:spt="176" type="#_x0000_t176" style="position:absolute;left:3996690;top:4083050;height:3448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HVJpNjcCAABeBAAADgAAAAAAAAABACAAAAAmAQAAZHJzL2Uy&#10;b0RvYy54bWxQSwUGAAAAAAYABgBZAQAAzwUAAAAA&#10;">
                  <v:fill on="t" focussize="0,0"/>
                  <v:stroke color="#000000" joinstyle="miter"/>
                  <v:imagedata o:title=""/>
                  <o:lock v:ext="edit" aspectratio="f"/>
                  <v:textbox>
                    <w:txbxContent>
                      <w:p w14:paraId="29D18B71">
                        <w:pPr>
                          <w:ind w:firstLine="420" w:firstLineChars="200"/>
                        </w:pPr>
                        <w:r>
                          <w:rPr>
                            <w:rFonts w:hint="eastAsia" w:ascii="楷体_GB2312" w:eastAsia="楷体_GB2312"/>
                          </w:rPr>
                          <w:t>环境监测组</w:t>
                        </w:r>
                      </w:p>
                    </w:txbxContent>
                  </v:textbox>
                </v:shape>
                <v:shape id="流程图: 可选过程 15" o:spid="_x0000_s1026" o:spt="176" type="#_x0000_t176" style="position:absolute;left:4006215;top:3477260;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yQTQaTcCAABeBAAADgAAAAAAAAABACAAAAAmAQAAZHJzL2Uy&#10;b0RvYy54bWxQSwUGAAAAAAYABgBZAQAAzwUAAAAA&#10;">
                  <v:fill on="t" focussize="0,0"/>
                  <v:stroke color="#000000" joinstyle="miter"/>
                  <v:imagedata o:title=""/>
                  <o:lock v:ext="edit" aspectratio="f"/>
                  <v:textbox>
                    <w:txbxContent>
                      <w:p w14:paraId="5DD90660">
                        <w:pPr>
                          <w:ind w:firstLine="630" w:firstLineChars="300"/>
                        </w:pPr>
                        <w:r>
                          <w:rPr>
                            <w:rFonts w:hint="eastAsia" w:ascii="楷体_GB2312" w:eastAsia="楷体_GB2312"/>
                          </w:rPr>
                          <w:t>技术组</w:t>
                        </w:r>
                      </w:p>
                    </w:txbxContent>
                  </v:textbox>
                </v:shape>
                <v:shape id="流程图: 可选过程 16" o:spid="_x0000_s1026" o:spt="176" type="#_x0000_t176" style="position:absolute;left:4015740;top:4677410;height:3448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n/YnvXAAAACgEAAA8AAAAAAAAAAQAgAAAAIgAAAGRycy9kb3ducmV2&#10;LnhtbFBLAQIUABQAAAAIAIdO4kAWVeTANgIAAF4EAAAOAAAAAAAAAAEAIAAAACYBAABkcnMvZTJv&#10;RG9jLnhtbFBLBQYAAAAABgAGAFkBAADOBQAAAAA=&#10;">
                  <v:fill on="t" focussize="0,0"/>
                  <v:stroke color="#000000" joinstyle="miter"/>
                  <v:imagedata o:title=""/>
                  <o:lock v:ext="edit" aspectratio="f"/>
                  <v:textbox>
                    <w:txbxContent>
                      <w:p w14:paraId="1AC81704">
                        <w:pPr>
                          <w:jc w:val="center"/>
                          <w:rPr>
                            <w:rFonts w:eastAsia="楷体_GB2312"/>
                          </w:rPr>
                        </w:pPr>
                        <w:r>
                          <w:rPr>
                            <w:rFonts w:hint="eastAsia" w:ascii="楷体_GB2312" w:eastAsia="楷体_GB2312"/>
                          </w:rPr>
                          <w:t>宣传报道组</w:t>
                        </w:r>
                      </w:p>
                    </w:txbxContent>
                  </v:textbox>
                </v:shape>
                <v:shape id="流程图: 可选过程 17" o:spid="_x0000_s1026" o:spt="176" type="#_x0000_t176" style="position:absolute;left:4006215;top:4380230;height:3562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MCDk+jcCAABeBAAADgAAAAAAAAABACAAAAAmAQAAZHJzL2Uy&#10;b0RvYy54bWxQSwUGAAAAAAYABgBZAQAAzwUAAAAA&#10;">
                  <v:fill on="t" focussize="0,0"/>
                  <v:stroke color="#000000" joinstyle="miter"/>
                  <v:imagedata o:title=""/>
                  <o:lock v:ext="edit" aspectratio="f"/>
                  <v:textbox>
                    <w:txbxContent>
                      <w:p w14:paraId="319DF020">
                        <w:pPr>
                          <w:jc w:val="center"/>
                          <w:rPr>
                            <w:rFonts w:eastAsia="楷体_GB2312"/>
                          </w:rPr>
                        </w:pPr>
                        <w:r>
                          <w:rPr>
                            <w:rFonts w:hint="eastAsia" w:ascii="楷体_GB2312" w:eastAsia="楷体_GB2312"/>
                          </w:rPr>
                          <w:t>社会稳定组</w:t>
                        </w:r>
                      </w:p>
                    </w:txbxContent>
                  </v:textbox>
                </v:shape>
                <v:shape id="流程图: 可选过程 19" o:spid="_x0000_s1026" o:spt="176" type="#_x0000_t176" style="position:absolute;left:3987165;top:1750695;height:61468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9ie9cAAAAKAQAADwAAAAAAAAABACAAAAAiAAAAZHJzL2Rv&#10;d25yZXYueG1sUEsBAhQAFAAAAAgAh07iQIr/E3g7AgAAXgQAAA4AAAAAAAAAAQAgAAAAJgEAAGRy&#10;cy9lMm9Eb2MueG1sUEsFBgAAAAAGAAYAWQEAANMFAAAAAA==&#10;">
                  <v:fill on="t" focussize="0,0"/>
                  <v:stroke color="#000000" joinstyle="miter"/>
                  <v:imagedata o:title=""/>
                  <o:lock v:ext="edit" aspectratio="f"/>
                  <v:textbox>
                    <w:txbxContent>
                      <w:p w14:paraId="31353F11">
                        <w:pPr>
                          <w:jc w:val="center"/>
                          <w:rPr>
                            <w:rFonts w:ascii="楷体_GB2312" w:eastAsia="楷体_GB2312"/>
                          </w:rPr>
                        </w:pPr>
                        <w:r>
                          <w:rPr>
                            <w:rFonts w:hint="eastAsia" w:ascii="楷体_GB2312" w:eastAsia="楷体_GB2312"/>
                          </w:rPr>
                          <w:t>指挥部领导和专家赶赴现场</w:t>
                        </w:r>
                      </w:p>
                      <w:p w14:paraId="4F7DCA7C"/>
                    </w:txbxContent>
                  </v:textbox>
                </v:shape>
                <v:shape id="流程图: 可选过程 20" o:spid="_x0000_s1026" o:spt="176" type="#_x0000_t176" style="position:absolute;left:3987165;top:2313305;height:60642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A3wu6iOQIAAF4EAAAOAAAAAAAAAAEAIAAAACYBAABkcnMv&#10;ZTJvRG9jLnhtbFBLBQYAAAAABgAGAFkBAADRBQAAAAA=&#10;">
                  <v:fill on="t" focussize="0,0"/>
                  <v:stroke color="#000000" joinstyle="miter"/>
                  <v:imagedata o:title=""/>
                  <o:lock v:ext="edit" aspectratio="f"/>
                  <v:textbox>
                    <w:txbxContent>
                      <w:p w14:paraId="7F2E7012">
                        <w:pPr>
                          <w:jc w:val="center"/>
                          <w:rPr>
                            <w:rFonts w:ascii="楷体_GB2312" w:eastAsia="楷体_GB2312"/>
                          </w:rPr>
                        </w:pPr>
                        <w:r>
                          <w:rPr>
                            <w:rFonts w:hint="eastAsia" w:ascii="楷体_GB2312" w:eastAsia="楷体_GB2312"/>
                          </w:rPr>
                          <w:t>救援力量</w:t>
                        </w:r>
                      </w:p>
                      <w:p w14:paraId="1C314127">
                        <w:pPr>
                          <w:jc w:val="center"/>
                          <w:rPr>
                            <w:rFonts w:ascii="楷体_GB2312" w:eastAsia="楷体_GB2312"/>
                          </w:rPr>
                        </w:pPr>
                        <w:r>
                          <w:rPr>
                            <w:rFonts w:hint="eastAsia" w:ascii="楷体_GB2312" w:eastAsia="楷体_GB2312"/>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yiydkAAAAKAQAADwAAAAAAAAABACAAAAAiAAAAZHJz&#10;L2Rvd25yZXYueG1sUEsBAhQAFAAAAAgAh07iQD+NkGM8AgAAUAQAAA4AAAAAAAAAAQAgAAAAKAEA&#10;AGRycy9lMm9Eb2MueG1sUEsFBgAAAAAGAAYAWQEAANYFA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C7i9DOOgIAAFAEAAAOAAAAAAAAAAEAIAAAACgBAABk&#10;cnMvZTJvRG9jLnhtbFBLBQYAAAAABgAGAFkBAADUBQ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CLjxNjOgIAAFAEAAAOAAAAAAAAAAEAIAAAACg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Baie0aOgIAAFAEAAAOAAAAAAAAAAEAIAAAACgBAABk&#10;cnMvZTJvRG9jLnhtbFBLBQYAAAAABgAGAFkBAADUBQ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AiaM41OgIAAFAEAAAOAAAAAAAAAAEAIAAAACgBAABk&#10;cnMvZTJvRG9jLnhtbFBLBQYAAAAABgAGAFkBAADUBQ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iydkAAAAKAQAADwAAAAAAAAABACAAAAAiAAAAZHJzL2Rv&#10;d25yZXYueG1sUEsBAhQAFAAAAAgAh07iQNT2/7o5AgAAUAQAAA4AAAAAAAAAAQAgAAAAKAEAAGRy&#10;cy9lMm9Eb2MueG1sUEsFBgAAAAAGAAYAWQEAANMFA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KLJ2QAAAAoBAAAPAAAAAAAAAAEAIAAAACIAAABkcnMvZG93&#10;bnJldi54bWxQSwECFAAUAAAACACHTuJAL7vUqzgCAABQBAAADgAAAAAAAAABACAAAAAoAQAAZHJz&#10;L2Uyb0RvYy54bWxQSwUGAAAAAAYABgBZAQAA0gU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KLJ2QAAAAoBAAAPAAAAAAAAAAEAIAAAACIAAABkcnMvZG93&#10;bnJldi54bWxQSwECFAAUAAAACACHTuJA97n0UTgCAABQBAAADgAAAAAAAAABACAAAAAo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e7PP2QAAAAoBAAAPAAAAAAAAAAEAIAAAACIAAABk&#10;cnMvZG93bnJldi54bWxQSwECFAAUAAAACACHTuJAjKi51AUCAADsAwAADgAAAAAAAAABACAAAAAo&#10;AQAAZHJzL2Uyb0RvYy54bWxQSwUGAAAAAAYABgBZAQAAnwUAAAAA&#10;">
                  <v:fill on="f" focussize="0,0"/>
                  <v:stroke color="#000000" joinstyle="round" endarrow="block"/>
                  <v:imagedata o:title=""/>
                  <o:lock v:ext="edit" aspectratio="f"/>
                </v:line>
                <v:shape id="流程图: 可选过程 30" o:spid="_x0000_s1026" o:spt="176" type="#_x0000_t176" style="position:absolute;left:2100580;top:4798060;height:6369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Cr3nBw4AgAAXgQAAA4AAAAAAAAAAQAgAAAAJgEAAGRycy9l&#10;Mm9Eb2MueG1sUEsFBgAAAAAGAAYAWQEAANAFAAAAAA==&#10;">
                  <v:fill on="t" focussize="0,0"/>
                  <v:stroke color="#000000" joinstyle="miter"/>
                  <v:imagedata o:title=""/>
                  <o:lock v:ext="edit" aspectratio="f"/>
                  <v:textbox>
                    <w:txbxContent>
                      <w:p w14:paraId="01C12C35">
                        <w:pPr>
                          <w:jc w:val="center"/>
                        </w:pPr>
                        <w:r>
                          <w:rPr>
                            <w:rFonts w:hint="eastAsia" w:ascii="仿宋_GB2312" w:eastAsia="仿宋_GB2312"/>
                            <w:b/>
                          </w:rPr>
                          <w:t>抢救结束，</w:t>
                        </w:r>
                        <w:r>
                          <w:rPr>
                            <w:rFonts w:hint="eastAsia" w:ascii="仿宋_GB2312" w:hAnsi="Calibri" w:eastAsia="仿宋_GB2312" w:cs="Times New Roman"/>
                            <w:b/>
                            <w:snapToGrid w:val="0"/>
                          </w:rPr>
                          <w:t>符合</w:t>
                        </w:r>
                        <w:r>
                          <w:rPr>
                            <w:rFonts w:hint="eastAsia" w:ascii="仿宋_GB2312" w:eastAsia="仿宋_GB2312" w:cs="Times New Roman"/>
                            <w:b/>
                            <w:snapToGrid w:val="0"/>
                          </w:rPr>
                          <w:t>应急</w:t>
                        </w:r>
                        <w:r>
                          <w:rPr>
                            <w:rFonts w:hint="eastAsia" w:ascii="仿宋_GB2312" w:hAnsi="Calibri" w:eastAsia="仿宋_GB2312" w:cs="Times New Roman"/>
                            <w:b/>
                            <w:snapToGrid w:val="0"/>
                          </w:rPr>
                          <w:t>响应</w:t>
                        </w:r>
                        <w:r>
                          <w:rPr>
                            <w:rFonts w:hint="eastAsia" w:ascii="仿宋_GB2312" w:eastAsia="仿宋_GB2312"/>
                            <w:b/>
                          </w:rPr>
                          <w:t>结束条件</w:t>
                        </w:r>
                      </w:p>
                    </w:txbxContent>
                  </v:textbox>
                </v:shape>
                <v:line id="直接连接符 31" o:spid="_x0000_s1026" o:spt="20" style="position:absolute;left:2748597;top:5367020;height:55753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&#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Huzz9kAAAAKAQAADwAAAAAAAAABACAAAAAiAAAA&#10;ZHJzL2Rvd25yZXYueG1sUEsBAhQAFAAAAAgAh07iQAzqJAAGAgAA7AMAAA4AAAAAAAAAAQAgAAAA&#10;KAEAAGRycy9lMm9Eb2MueG1sUEsFBgAAAAAGAAYAWQEAAKAFAAAAAA==&#10;">
                  <v:fill on="f" focussize="0,0"/>
                  <v:stroke color="#000000" joinstyle="round" endarrow="block"/>
                  <v:imagedata o:title=""/>
                  <o:lock v:ext="edit" aspectratio="f"/>
                </v:line>
                <v:shape id="流程图: 可选过程 32" o:spid="_x0000_s1026" o:spt="176" type="#_x0000_t176" style="position:absolute;left:2062480;top:6579235;height:3689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9ie9cAAAAKAQAADwAAAAAAAAABACAAAAAiAAAAZHJzL2Rv&#10;d25yZXYueG1sUEsBAhQAFAAAAAgAh07iQO64eis7AgAAXgQAAA4AAAAAAAAAAQAgAAAAJgEAAGRy&#10;cy9lMm9Eb2MueG1sUEsFBgAAAAAGAAYAWQEAANMFAAAAAA==&#10;">
                  <v:fill on="t" focussize="0,0"/>
                  <v:stroke color="#000000" joinstyle="miter"/>
                  <v:imagedata o:title=""/>
                  <o:lock v:ext="edit" aspectratio="f"/>
                  <v:textbox>
                    <w:txbxContent>
                      <w:p w14:paraId="2E31D4B2">
                        <w:pPr>
                          <w:jc w:val="center"/>
                          <w:rPr>
                            <w:rFonts w:ascii="仿宋_GB2312" w:eastAsia="仿宋_GB2312"/>
                            <w:b/>
                          </w:rPr>
                        </w:pPr>
                        <w:r>
                          <w:rPr>
                            <w:rFonts w:hint="eastAsia" w:ascii="仿宋_GB2312" w:eastAsia="仿宋_GB2312"/>
                            <w:b/>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7s8/ZAAAACgEAAA8AAAAAAAAAAQAgAAAAIgAAAGRy&#10;cy9kb3ducmV2LnhtbFBLAQIUABQAAAAIAIdO4kDQWgXsBAIAAOwDAAAOAAAAAAAAAAEAIAAAACgB&#10;AABkcnMvZTJvRG9jLnhtbFBLBQYAAAAABgAGAFkBAACeBQAAAAA=&#10;">
                  <v:fill on="f" focussize="0,0"/>
                  <v:stroke color="#000000" joinstyle="round" endarrow="block"/>
                  <v:imagedata o:title=""/>
                  <o:lock v:ext="edit" aspectratio="f"/>
                </v:line>
                <v:shape id="流程图: 可选过程 34" o:spid="_x0000_s1026" o:spt="176" type="#_x0000_t176" style="position:absolute;left:548005;top:3244215;height:391795;width:112458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PzDOtk4AgAAXQQAAA4AAAAAAAAAAQAgAAAAJgEAAGRycy9l&#10;Mm9Eb2MueG1sUEsFBgAAAAAGAAYAWQEAANAFAAAAAA==&#10;">
                  <v:fill on="t" focussize="0,0"/>
                  <v:stroke color="#000000" joinstyle="miter"/>
                  <v:imagedata o:title=""/>
                  <o:lock v:ext="edit" aspectratio="f"/>
                  <v:textbox>
                    <w:txbxContent>
                      <w:p w14:paraId="01F89865">
                        <w:pPr>
                          <w:jc w:val="center"/>
                          <w:rPr>
                            <w:rFonts w:ascii="楷体_GB2312" w:eastAsia="楷体_GB2312"/>
                          </w:rPr>
                        </w:pPr>
                        <w:r>
                          <w:rPr>
                            <w:rFonts w:hint="eastAsia" w:ascii="楷体_GB2312" w:eastAsia="楷体_GB2312"/>
                          </w:rPr>
                          <w:t>队伍保障</w:t>
                        </w:r>
                      </w:p>
                    </w:txbxContent>
                  </v:textbox>
                </v:shape>
                <v:shape id="流程图: 可选过程 35" o:spid="_x0000_s1026" o:spt="176" type="#_x0000_t176" style="position:absolute;left:548640;top:3579495;height:344170;width:111442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bsx2mOQIAAF0EAAAOAAAAAAAAAAEAIAAAACYBAABkcnMv&#10;ZTJvRG9jLnhtbFBLBQYAAAAABgAGAFkBAADRBQAAAAA=&#10;">
                  <v:fill on="t" focussize="0,0"/>
                  <v:stroke color="#000000" joinstyle="miter"/>
                  <v:imagedata o:title=""/>
                  <o:lock v:ext="edit" aspectratio="f"/>
                  <v:textbox>
                    <w:txbxContent>
                      <w:p w14:paraId="34DBF3F5">
                        <w:pPr>
                          <w:jc w:val="center"/>
                        </w:pPr>
                        <w:r>
                          <w:rPr>
                            <w:rFonts w:hint="eastAsia" w:ascii="楷体_GB2312" w:eastAsia="楷体_GB2312"/>
                          </w:rPr>
                          <w:t>通信保障</w:t>
                        </w:r>
                      </w:p>
                    </w:txbxContent>
                  </v:textbox>
                </v:shape>
                <v:shape id="流程图: 可选过程 36" o:spid="_x0000_s1026" o:spt="176" type="#_x0000_t176" style="position:absolute;left:548640;top:4152265;height:355600;width:112395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04JGgOQIAAF0EAAAOAAAAAAAAAAEAIAAAACYBAABkcnMv&#10;ZTJvRG9jLnhtbFBLBQYAAAAABgAGAFkBAADRBQAAAAA=&#10;">
                  <v:fill on="t" focussize="0,0"/>
                  <v:stroke color="#000000" joinstyle="miter"/>
                  <v:imagedata o:title=""/>
                  <o:lock v:ext="edit" aspectratio="f"/>
                  <v:textbox>
                    <w:txbxContent>
                      <w:p w14:paraId="15181921">
                        <w:pPr>
                          <w:jc w:val="center"/>
                          <w:rPr>
                            <w:rFonts w:ascii="楷体_GB2312" w:eastAsia="楷体_GB2312"/>
                          </w:rPr>
                        </w:pPr>
                        <w:r>
                          <w:rPr>
                            <w:rFonts w:hint="eastAsia" w:ascii="楷体_GB2312" w:eastAsia="楷体_GB2312"/>
                          </w:rPr>
                          <w:t>物资保障</w:t>
                        </w:r>
                      </w:p>
                      <w:p w14:paraId="4F65F545"/>
                    </w:txbxContent>
                  </v:textbox>
                </v:shape>
                <v:shape id="流程图: 可选过程 37" o:spid="_x0000_s1026" o:spt="176" type="#_x0000_t176" style="position:absolute;left:556895;top:4500245;height:320675;width:111569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BKv1/iOQIAAF0EAAAOAAAAAAAAAAEAIAAAACYBAABkcnMv&#10;ZTJvRG9jLnhtbFBLBQYAAAAABgAGAFkBAADRBQAAAAA=&#10;">
                  <v:fill on="t" focussize="0,0"/>
                  <v:stroke color="#000000" joinstyle="miter"/>
                  <v:imagedata o:title=""/>
                  <o:lock v:ext="edit" aspectratio="f"/>
                  <v:textbox>
                    <w:txbxContent>
                      <w:p w14:paraId="54BAB906">
                        <w:pPr>
                          <w:jc w:val="center"/>
                          <w:rPr>
                            <w:rFonts w:ascii="楷体_GB2312" w:eastAsia="楷体_GB2312"/>
                          </w:rPr>
                        </w:pPr>
                        <w:r>
                          <w:rPr>
                            <w:rFonts w:hint="eastAsia" w:ascii="楷体_GB2312" w:eastAsia="楷体_GB2312"/>
                          </w:rPr>
                          <w:t>资金保障</w:t>
                        </w:r>
                      </w:p>
                      <w:p w14:paraId="6598A25D"/>
                    </w:txbxContent>
                  </v:textbox>
                </v:shape>
                <v:shape id="流程图: 可选过程 38" o:spid="_x0000_s1026" o:spt="176" type="#_x0000_t176" style="position:absolute;left:548005;top:3866515;height:344170;width:112458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lEG0qOQIAAF0EAAAOAAAAAAAAAAEAIAAAACYBAABkcnMv&#10;ZTJvRG9jLnhtbFBLBQYAAAAABgAGAFkBAADRBQAAAAA=&#10;">
                  <v:fill on="t" focussize="0,0"/>
                  <v:stroke color="#000000" joinstyle="miter"/>
                  <v:imagedata o:title=""/>
                  <o:lock v:ext="edit" aspectratio="f"/>
                  <v:textbox>
                    <w:txbxContent>
                      <w:p w14:paraId="4BEBD19E">
                        <w:pPr>
                          <w:jc w:val="center"/>
                          <w:rPr>
                            <w:rFonts w:ascii="楷体_GB2312" w:eastAsia="楷体_GB2312"/>
                          </w:rPr>
                        </w:pPr>
                        <w:r>
                          <w:rPr>
                            <w:rFonts w:hint="eastAsia" w:ascii="楷体_GB2312" w:eastAsia="楷体_GB2312"/>
                          </w:rPr>
                          <w:t>技术保障</w:t>
                        </w:r>
                      </w:p>
                      <w:p w14:paraId="582E32E7"/>
                    </w:txbxContent>
                  </v:textbox>
                </v:shape>
                <v:line id="直接连接符 39" o:spid="_x0000_s1026" o:spt="20" style="position:absolute;left:3377955;top:2534920;height:5715;width:381044;"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&#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e7PP2QAAAAoBAAAPAAAAAAAAAAEAIAAAACIAAABk&#10;cnMvZG93bnJldi54bWxQSwECFAAUAAAACACHTuJAAzNCRgUCAADtAwAADgAAAAAAAAABACAAAAAo&#10;AQAAZHJzL2Uyb0RvYy54bWxQSwUGAAAAAAYABgBZAQAAnwUAAAAA&#10;">
                  <v:fill on="f" focussize="0,0"/>
                  <v:stroke color="#000000" joinstyle="round" endarrow="block"/>
                  <v:imagedata o:title=""/>
                  <o:lock v:ext="edit" aspectratio="f"/>
                </v:line>
                <v:group id="组合 45" o:spid="_x0000_s1026" o:spt="203" style="position:absolute;left:2349136;top:2165985;height:993140;width:884022;" coordorigin="3654,3186" coordsize="1392,1564" o:gfxdata="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A7mxozaAAAACgEAAA8AAAAAAAAAAQAgAAAAIgAAAGRycy9kb3ducmV2LnhtbFBLAQIU&#10;ABQAAAAIAIdO4kAknocX8gMAAD4PAAAOAAAAAAAAAAEAIAAAACkBAABkcnMvZTJvRG9jLnhtbFBL&#10;BQYAAAAABgAGAFkBAACNBw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c2rwwbwAAADc&#10;AAAADwAAAGRycy9kb3ducmV2LnhtbEVPy4rCMBTdD/gP4QpuBk2UUqQaXSjDzGK68IHo7tJc22Jz&#10;U5qM7fz9ZDHg8nDe6+1gG/GkzteONcxnCgRx4UzNpYbz6WO6BOEDssHGMWn4JQ/bzehtjZlxPR/o&#10;eQyliCHsM9RQhdBmUvqiIot+5lriyN1dZzFE2JXSdNjHcNvIhVKptFhzbKiwpV1FxeP4YzXc3vPv&#10;q0wTlQ59/rlv2Jp8d9F6Mp6rFYhAQ3iJ/91fRkOSxLXxTDw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q8MG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s6x1aL4AAADc&#10;AAAADwAAAGRycy9kb3ducmV2LnhtbEWPS2vDMBCE74X+B7GF3hrZJS2JE9lQgyEUcsiDnhdr60es&#10;lbEUO/73VSDQ4zAz3zDb7GY6MdLgGssK4kUEgri0uuFKwflUvK1AOI+ssbNMCmZykKXPT1tMtJ34&#10;QOPRVyJA2CWooPa+T6R0ZU0G3cL2xMH7tYNBH+RQST3gFOCmk+9R9CkNNhwWauwpr6m8HK9GwaFc&#10;u30xf5/yDzx/tflo9u38o9TrSxxtQHi6+f/wo73TCpbLNdzPhCMg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x1aL4A&#10;AADcAAAADwAAAAAAAAABACAAAAAiAAAAZHJzL2Rvd25yZXYueG1sUEsBAhQAFAAAAAgAh07iQDMv&#10;BZ47AAAAOQAAABAAAAAAAAAAAQAgAAAADQEAAGRycy9zaGFwZXhtbC54bWxQSwUGAAAAAAYABgBb&#10;AQAAtwMAAAAA&#10;" adj="7776000">
                    <v:fill on="f" focussize="0,0"/>
                    <v:stroke color="#000000" joinstyle="miter"/>
                    <v:imagedata o:title=""/>
                    <o:lock v:ext="edit" aspectratio="f"/>
                  </v:shape>
                  <v:shape id="流程图: 过程 42" o:spid="_x0000_s1026" o:spt="109" type="#_x0000_t109" style="position:absolute;left:3654;top:3186;height:549;width:1392;" fillcolor="#FFFFFF" filled="t" stroked="t" coordsize="21600,21600" o:gfxdata="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4E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ED123B">
                          <w:pPr>
                            <w:rPr>
                              <w:rFonts w:ascii="仿宋_GB2312" w:eastAsia="仿宋_GB2312"/>
                              <w:b/>
                            </w:rPr>
                          </w:pPr>
                          <w:r>
                            <w:rPr>
                              <w:rFonts w:hint="eastAsia" w:ascii="仿宋_GB2312" w:eastAsia="仿宋_GB2312"/>
                              <w:b/>
                            </w:rPr>
                            <w:t>二级响应</w:t>
                          </w:r>
                        </w:p>
                      </w:txbxContent>
                    </v:textbox>
                  </v:shape>
                  <v:shape id="流程图: 过程 43" o:spid="_x0000_s1026" o:spt="109" type="#_x0000_t109" style="position:absolute;left:3654;top:4216;height:534;width:1391;" fillcolor="#FFFFFF" filled="t" stroked="t" coordsize="21600,21600" o:gfxdata="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ck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281E626">
                          <w:pPr>
                            <w:rPr>
                              <w:rFonts w:ascii="仿宋_GB2312" w:eastAsia="仿宋_GB2312"/>
                              <w:b/>
                            </w:rPr>
                          </w:pPr>
                          <w:r>
                            <w:rPr>
                              <w:rFonts w:hint="eastAsia" w:ascii="仿宋_GB2312" w:eastAsia="仿宋_GB2312"/>
                              <w:b/>
                            </w:rPr>
                            <w:t>一级响应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67Yn478AAADc&#10;AAAADwAAAGRycy9kb3ducmV2LnhtbEWPQWvCQBSE7wX/w/KE3upGaYtEV0FpwYMgRhG8PbPPbDD7&#10;NmTXJPrru4VCj8PMfMPMl72tREuNLx0rGI8SEMS50yUXCo6H77cpCB+QNVaOScGDPCwXg5c5ptp1&#10;vKc2C4WIEPYpKjAh1KmUPjdk0Y9cTRy9q2sshiibQuoGuwi3lZwkyae0WHJcMFjT2lB+y+5Wwenc&#10;7y9dax67rytn2/L0zFb2qdTrcJzMQATqw3/4r73RCt4/Jv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2J+O/&#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B3Ew2gAAAAoBAAAPAAAA&#10;AAAAAAEAIAAAACIAAABkcnMvZG93bnJldi54bWxQSwECFAAUAAAACACHTuJAAWlotRMCAAABBAAA&#10;DgAAAAAAAAABACAAAAApAQAAZHJzL2Uyb0RvYy54bWxQSwUGAAAAAAYABgBZAQAArgU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n/YnvXAAAACgEAAA8AAAAAAAAAAQAgAAAAIgAAAGRycy9k&#10;b3ducmV2LnhtbFBLAQIUABQAAAAIAIdO4kBgj9yQPAIAAF4EAAAOAAAAAAAAAAEAIAAAACYBAABk&#10;cnMvZTJvRG9jLnhtbFBLBQYAAAAABgAGAFkBAADUBQAAAAA=&#10;">
                  <v:fill on="t" focussize="0,0"/>
                  <v:stroke color="#000000" joinstyle="miter"/>
                  <v:imagedata o:title=""/>
                  <o:lock v:ext="edit" aspectratio="f"/>
                  <v:textbox>
                    <w:txbxContent>
                      <w:p w14:paraId="6B48E02F">
                        <w:pPr>
                          <w:jc w:val="center"/>
                          <w:rPr>
                            <w:rFonts w:ascii="仿宋_GB2312" w:eastAsia="仿宋_GB2312"/>
                            <w:b/>
                          </w:rPr>
                        </w:pPr>
                        <w:r>
                          <w:rPr>
                            <w:rFonts w:hint="eastAsia" w:ascii="仿宋_GB2312" w:eastAsia="仿宋_GB2312"/>
                            <w:b/>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7s8/ZAAAACgEAAA8AAAAAAAAAAQAgAAAAIgAAAGRy&#10;cy9kb3ducmV2LnhtbFBLAQIUABQAAAAIAIdO4kDpoOXhBAIAAOwDAAAOAAAAAAAAAAEAIAAAACgB&#10;AABkcnMvZTJvRG9jLnhtbFBLBQYAAAAABgAGAFkBAACeBQ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cwqC2gAA&#10;AAoBAAAPAAAAAAAAAAEAIAAAACIAAABkcnMvZG93bnJldi54bWxQSwECFAAUAAAACACHTuJAqUHP&#10;4hwCAAAfBAAADgAAAAAAAAABACAAAAApAQAAZHJzL2Uyb0RvYy54bWxQSwUGAAAAAAYABgBZAQAA&#10;twUAAAAA&#10;">
                  <v:fill on="f" focussize="0,0"/>
                  <v:stroke color="#000000" joinstyle="round" endarrow="block"/>
                  <v:imagedata o:title=""/>
                  <o:lock v:ext="edit" aspectratio="f"/>
                </v:line>
                <v:shape id="流程图: 可选过程 52" o:spid="_x0000_s1026" o:spt="176" type="#_x0000_t176" style="position:absolute;left:2072640;top:5824220;height:37528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B7hbJ04AgAAXgQAAA4AAAAAAAAAAQAgAAAAJgEAAGRycy9l&#10;Mm9Eb2MueG1sUEsFBgAAAAAGAAYAWQEAANAFAAAAAA==&#10;">
                  <v:fill on="t" focussize="0,0"/>
                  <v:stroke color="#000000" joinstyle="miter"/>
                  <v:imagedata o:title=""/>
                  <o:lock v:ext="edit" aspectratio="f"/>
                  <v:textbox>
                    <w:txbxContent>
                      <w:p w14:paraId="553176F3">
                        <w:pPr>
                          <w:jc w:val="center"/>
                          <w:rPr>
                            <w:rFonts w:ascii="仿宋_GB2312" w:eastAsia="仿宋_GB2312"/>
                            <w:b/>
                          </w:rPr>
                        </w:pPr>
                        <w:r>
                          <w:rPr>
                            <w:rFonts w:hint="eastAsia" w:ascii="仿宋_GB2312" w:eastAsia="仿宋_GB2312"/>
                            <w:b/>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e7PP2QAAAAoBAAAPAAAAAAAAAAEAIAAAACIA&#10;AABkcnMvZG93bnJldi54bWxQSwECFAAUAAAACACHTuJARoAmfwgCAADsAwAADgAAAAAAAAABACAA&#10;AAAoAQAAZHJzL2Uyb0RvYy54bWxQSwUGAAAAAAYABgBZAQAAogUAAAAA&#10;">
                  <v:fill on="f" focussize="0,0"/>
                  <v:stroke color="#000000" joinstyle="round" endarrow="block"/>
                  <v:imagedata o:title=""/>
                  <o:lock v:ext="edit" aspectratio="f"/>
                </v:line>
                <v:shape id="流程图: 可选过程 57" o:spid="_x0000_s1026" o:spt="176" type="#_x0000_t176" style="position:absolute;left:2101850;top:3928110;height:6102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IO8qJI4AgAAXgQAAA4AAAAAAAAAAQAgAAAAJgEAAGRycy9l&#10;Mm9Eb2MueG1sUEsFBgAAAAAGAAYAWQEAANAFAAAAAA==&#10;">
                  <v:fill on="t" focussize="0,0"/>
                  <v:stroke color="#000000" joinstyle="miter"/>
                  <v:imagedata o:title=""/>
                  <o:lock v:ext="edit" aspectratio="f"/>
                  <v:textbox>
                    <w:txbxContent>
                      <w:p w14:paraId="03F69B86">
                        <w:pPr>
                          <w:jc w:val="center"/>
                          <w:rPr>
                            <w:rFonts w:ascii="仿宋_GB2312" w:eastAsia="仿宋_GB2312"/>
                            <w:b/>
                            <w:sz w:val="24"/>
                          </w:rPr>
                        </w:pPr>
                        <w:r>
                          <w:rPr>
                            <w:rFonts w:hint="eastAsia" w:ascii="仿宋_GB2312" w:eastAsia="仿宋_GB2312"/>
                            <w:b/>
                            <w:sz w:val="24"/>
                          </w:rPr>
                          <w:t>指挥协调</w:t>
                        </w:r>
                      </w:p>
                      <w:p w14:paraId="68E1BF41">
                        <w:pPr>
                          <w:jc w:val="center"/>
                          <w:rPr>
                            <w:rFonts w:ascii="仿宋_GB2312" w:eastAsia="仿宋_GB2312"/>
                            <w:b/>
                            <w:sz w:val="24"/>
                          </w:rPr>
                        </w:pPr>
                        <w:r>
                          <w:rPr>
                            <w:rFonts w:hint="eastAsia" w:ascii="仿宋_GB2312" w:eastAsia="仿宋_GB2312"/>
                            <w:b/>
                            <w:sz w:val="24"/>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nMKgtoAAAAKAQAADwAAAAAAAAABACAA&#10;AAAiAAAAZHJzL2Rvd25yZXYueG1sUEsBAhQAFAAAAAgAh07iQEaJ5/wLAgAA9wMAAA4AAAAAAAAA&#10;AQAgAAAAKQEAAGRycy9lMm9Eb2MueG1sUEsFBgAAAAAGAAYAWQEAAKY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Jl612AAAAAoBAAAPAAAAAAAAAAEAIAAAACIAAABkcnMvZG93bnJldi54bWxQSwECFAAUAAAACACH&#10;TuJAqfhPKC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R5VzdgAAAAKAQAADwAAAAAAAAAB&#10;ACAAAAAiAAAAZHJzL2Rvd25yZXYueG1sUEsBAhQAFAAAAAgAh07iQHN73AEQAgAA/wMAAA4AAAAA&#10;AAAAAQAgAAAAJwEAAGRycy9lMm9Eb2MueG1sUEsFBgAAAAAGAAYAWQEAAKkFA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1VTaNUAAAAKAQAADwAAAAAAAAABACAAAAAiAAAAZHJzL2Rvd25yZXYu&#10;eG1sUEsBAhQAFAAAAAgAh07iQFM0Kr0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O3RdkAAAAKAQAA&#10;DwAAAAAAAAABACAAAAAiAAAAZHJzL2Rvd25yZXYueG1sUEsBAhQAFAAAAAgAh07iQC/DNIcYAgAA&#10;DQQAAA4AAAAAAAAAAQAgAAAAKAEAAGRycy9lMm9Eb2MueG1sUEsFBgAAAAAGAAYAWQEAALIFAAAA&#10;AA==&#10;">
                  <v:fill on="f" focussize="0,0"/>
                  <v:stroke color="#000000" joinstyle="miter"/>
                  <v:imagedata o:title=""/>
                  <o:lock v:ext="edit" aspectratio="f"/>
                </v:shape>
                <v:shape id="流程图: 可选过程 59" o:spid="_x0000_s1026" o:spt="176" type="#_x0000_t176" style="position:absolute;left:4008755;top:4970780;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FloFEI4AgAAXgQAAA4AAAAAAAAAAQAgAAAAJgEAAGRycy9l&#10;Mm9Eb2MueG1sUEsFBgAAAAAGAAYAWQEAANAFAAAAAA==&#10;">
                  <v:fill on="t" focussize="0,0"/>
                  <v:stroke color="#000000" joinstyle="miter"/>
                  <v:imagedata o:title=""/>
                  <o:lock v:ext="edit" aspectratio="f"/>
                  <v:textbox>
                    <w:txbxContent>
                      <w:p w14:paraId="299D6C6A">
                        <w:pPr>
                          <w:jc w:val="center"/>
                          <w:rPr>
                            <w:rFonts w:eastAsia="楷体_GB2312"/>
                          </w:rPr>
                        </w:pPr>
                        <w:r>
                          <w:rPr>
                            <w:rFonts w:hint="eastAsia" w:ascii="楷体_GB2312" w:eastAsia="楷体_GB2312"/>
                          </w:rPr>
                          <w:t>应急保障组</w:t>
                        </w:r>
                      </w:p>
                    </w:txbxContent>
                  </v:textbox>
                </v:shape>
                <v:roundrect id="圆角矩形 8" o:spid="_x0000_s1026" o:spt="2" style="position:absolute;left:4015105;top:5273040;height:342900;width:1343025;v-text-anchor:middle;" fillcolor="#FFFFFF [3201]" filled="t" stroked="t" coordsize="21600,21600" arcsize="0.166666666666667" o:gfxdata="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8yTGR&#10;1wAAAAoBAAAPAAAAAAAAAAEAIAAAACIAAABkcnMvZG93bnJldi54bWxQSwECFAAUAAAACACHTuJA&#10;dZVvhpQCAAAYBQAADgAAAAAAAAABACAAAAAmAQAAZHJzL2Uyb0RvYy54bWxQSwUGAAAAAAYABgBZ&#10;AQAALAYAAAAA&#10;">
                  <v:fill on="t" focussize="0,0"/>
                  <v:stroke weight="1pt" color="#000000 [3213]" miterlimit="8" joinstyle="miter"/>
                  <v:imagedata o:title=""/>
                  <o:lock v:ext="edit" aspectratio="f"/>
                  <v:textbox>
                    <w:txbxContent>
                      <w:p w14:paraId="23E692F6">
                        <w:pPr>
                          <w:jc w:val="center"/>
                        </w:pPr>
                        <w:r>
                          <w:rPr>
                            <w:rFonts w:hint="eastAsia" w:ascii="楷体_GB2312" w:eastAsia="楷体_GB2312"/>
                          </w:rPr>
                          <w:t>善后工作组</w:t>
                        </w:r>
                      </w:p>
                    </w:txbxContent>
                  </v:textbox>
                </v:roundrect>
                <v:shape id="肘形连接符 7" o:spid="_x0000_s1026" o:spt="34" type="#_x0000_t34" style="position:absolute;left:4005580;top:511175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iydkAAAAKAQAADwAAAAAAAAABACAAAAAiAAAAZHJzL2Rv&#10;d25yZXYueG1sUEsBAhQAFAAAAAgAh07iQLLeM2E5AgAATwQAAA4AAAAAAAAAAQAgAAAAKAEAAGRy&#10;cy9lMm9Eb2MueG1sUEsFBgAAAAAGAAYAWQEAANMFAAAAAA==&#10;" adj="-7776000">
                  <v:fill on="f" focussize="0,0"/>
                  <v:stroke color="#000000" joinstyle="miter"/>
                  <v:imagedata o:title=""/>
                  <o:lock v:ext="edit" aspectratio="f"/>
                </v:shape>
              </v:group>
            </w:pict>
          </mc:Fallback>
        </mc:AlternateContent>
      </w: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14:paraId="0850E842">
        <w:tblPrEx>
          <w:tblCellMar>
            <w:top w:w="0" w:type="dxa"/>
            <w:left w:w="0" w:type="dxa"/>
            <w:bottom w:w="0" w:type="dxa"/>
            <w:right w:w="0" w:type="dxa"/>
          </w:tblCellMar>
        </w:tblPrEx>
        <w:trPr>
          <w:trHeight w:val="700" w:hRule="atLeast"/>
        </w:trPr>
        <w:tc>
          <w:tcPr>
            <w:tcW w:w="12772" w:type="dxa"/>
            <w:gridSpan w:val="3"/>
            <w:tcBorders>
              <w:top w:val="nil"/>
              <w:left w:val="nil"/>
              <w:bottom w:val="nil"/>
              <w:right w:val="nil"/>
            </w:tcBorders>
            <w:shd w:val="clear" w:color="auto" w:fill="auto"/>
            <w:tcMar>
              <w:top w:w="15" w:type="dxa"/>
              <w:left w:w="15" w:type="dxa"/>
              <w:right w:w="15" w:type="dxa"/>
            </w:tcMar>
          </w:tcPr>
          <w:p w14:paraId="0A4B9813">
            <w:pPr>
              <w:widowControl/>
              <w:jc w:val="left"/>
              <w:textAlignment w:val="top"/>
              <w:rPr>
                <w:rFonts w:hint="eastAsia" w:ascii="黑体" w:hAnsi="黑体" w:eastAsia="黑体" w:cs="黑体"/>
                <w:color w:val="000000"/>
                <w:sz w:val="32"/>
                <w:szCs w:val="32"/>
              </w:rPr>
            </w:pPr>
            <w:r>
              <w:rPr>
                <w:rFonts w:hint="eastAsia" w:ascii="黑体" w:hAnsi="黑体" w:eastAsia="黑体" w:cs="黑体"/>
                <w:color w:val="000000"/>
                <w:kern w:val="0"/>
                <w:sz w:val="32"/>
                <w:szCs w:val="32"/>
                <w:lang w:bidi="ar"/>
              </w:rPr>
              <w:t>附件2</w:t>
            </w:r>
          </w:p>
        </w:tc>
      </w:tr>
      <w:tr w14:paraId="5CA753D7">
        <w:tblPrEx>
          <w:tblCellMar>
            <w:top w:w="0" w:type="dxa"/>
            <w:left w:w="0" w:type="dxa"/>
            <w:bottom w:w="0" w:type="dxa"/>
            <w:right w:w="0" w:type="dxa"/>
          </w:tblCellMar>
        </w:tblPrEx>
        <w:trPr>
          <w:trHeight w:val="540" w:hRule="atLeast"/>
        </w:trPr>
        <w:tc>
          <w:tcPr>
            <w:tcW w:w="12772" w:type="dxa"/>
            <w:gridSpan w:val="3"/>
            <w:tcBorders>
              <w:top w:val="nil"/>
              <w:left w:val="nil"/>
              <w:bottom w:val="nil"/>
              <w:right w:val="nil"/>
            </w:tcBorders>
            <w:shd w:val="clear" w:color="auto" w:fill="auto"/>
            <w:tcMar>
              <w:top w:w="15" w:type="dxa"/>
              <w:left w:w="15" w:type="dxa"/>
              <w:right w:w="15" w:type="dxa"/>
            </w:tcMar>
            <w:vAlign w:val="center"/>
          </w:tcPr>
          <w:p w14:paraId="25C396DD">
            <w:pPr>
              <w:widowControl/>
              <w:jc w:val="center"/>
              <w:textAlignment w:val="center"/>
              <w:rPr>
                <w:rFonts w:hint="eastAsia" w:ascii="方正小标宋简体" w:hAnsi="方正小标宋简体" w:eastAsia="方正小标宋简体" w:cs="方正小标宋简体"/>
                <w:b w:val="0"/>
                <w:bCs w:val="0"/>
                <w:color w:val="000000"/>
                <w:sz w:val="44"/>
                <w:szCs w:val="44"/>
              </w:rPr>
            </w:pPr>
            <w:r>
              <w:rPr>
                <w:rStyle w:val="21"/>
                <w:rFonts w:hint="eastAsia" w:ascii="方正小标宋简体" w:hAnsi="方正小标宋简体" w:eastAsia="方正小标宋简体" w:cs="方正小标宋简体"/>
                <w:b w:val="0"/>
                <w:bCs w:val="0"/>
                <w:sz w:val="44"/>
                <w:szCs w:val="44"/>
                <w:vertAlign w:val="baseline"/>
                <w:lang w:eastAsia="zh-CN" w:bidi="ar"/>
              </w:rPr>
              <w:t>县</w:t>
            </w:r>
            <w:r>
              <w:rPr>
                <w:rStyle w:val="21"/>
                <w:rFonts w:hint="eastAsia" w:ascii="方正小标宋简体" w:hAnsi="方正小标宋简体" w:eastAsia="方正小标宋简体" w:cs="方正小标宋简体"/>
                <w:b w:val="0"/>
                <w:bCs w:val="0"/>
                <w:sz w:val="44"/>
                <w:szCs w:val="44"/>
                <w:vertAlign w:val="baseline"/>
                <w:lang w:bidi="ar"/>
              </w:rPr>
              <w:t>级生产安全事故应急指挥机构及职责</w:t>
            </w:r>
          </w:p>
        </w:tc>
      </w:tr>
      <w:tr w14:paraId="5FB94E5B">
        <w:tblPrEx>
          <w:tblCellMar>
            <w:top w:w="0" w:type="dxa"/>
            <w:left w:w="0" w:type="dxa"/>
            <w:bottom w:w="0" w:type="dxa"/>
            <w:right w:w="0" w:type="dxa"/>
          </w:tblCellMar>
        </w:tblPrEx>
        <w:trPr>
          <w:trHeight w:val="580"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24B00">
            <w:pPr>
              <w:widowControl/>
              <w:jc w:val="center"/>
              <w:textAlignment w:val="center"/>
              <w:rPr>
                <w:rFonts w:ascii="Times New Roman" w:hAnsi="Times New Roman" w:eastAsia="黑体" w:cs="Times New Roman"/>
                <w:color w:val="000000"/>
                <w:sz w:val="30"/>
                <w:szCs w:val="30"/>
              </w:rPr>
            </w:pPr>
            <w:r>
              <w:rPr>
                <w:rFonts w:ascii="Times New Roman" w:hAnsi="Times New Roman" w:eastAsia="黑体" w:cs="Times New Roman"/>
                <w:color w:val="000000"/>
                <w:kern w:val="0"/>
                <w:sz w:val="30"/>
                <w:szCs w:val="30"/>
                <w:lang w:bidi="ar"/>
              </w:rPr>
              <w:t>组  成</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C9752">
            <w:pPr>
              <w:widowControl/>
              <w:jc w:val="center"/>
              <w:textAlignment w:val="center"/>
              <w:rPr>
                <w:rFonts w:ascii="Times New Roman" w:hAnsi="Times New Roman" w:eastAsia="黑体" w:cs="Times New Roman"/>
                <w:color w:val="000000"/>
                <w:sz w:val="30"/>
                <w:szCs w:val="30"/>
              </w:rPr>
            </w:pPr>
            <w:r>
              <w:rPr>
                <w:rFonts w:ascii="Times New Roman" w:hAnsi="Times New Roman" w:eastAsia="黑体" w:cs="Times New Roman"/>
                <w:color w:val="000000"/>
                <w:kern w:val="0"/>
                <w:sz w:val="30"/>
                <w:szCs w:val="30"/>
                <w:lang w:bidi="ar"/>
              </w:rPr>
              <w:t>职    责</w:t>
            </w:r>
          </w:p>
        </w:tc>
      </w:tr>
      <w:tr w14:paraId="26A1EF08">
        <w:tblPrEx>
          <w:tblCellMar>
            <w:top w:w="0" w:type="dxa"/>
            <w:left w:w="0" w:type="dxa"/>
            <w:bottom w:w="0" w:type="dxa"/>
            <w:right w:w="0" w:type="dxa"/>
          </w:tblCellMar>
        </w:tblPrEx>
        <w:trPr>
          <w:trHeight w:val="2400" w:hRule="exact"/>
        </w:trPr>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217A7">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指</w:t>
            </w:r>
          </w:p>
          <w:p w14:paraId="1E136D73">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挥</w:t>
            </w:r>
          </w:p>
          <w:p w14:paraId="03A65C70">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长</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30506E">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县政府</w:t>
            </w:r>
          </w:p>
          <w:p w14:paraId="3BE89DD2">
            <w:pPr>
              <w:pStyle w:val="7"/>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常务副县长</w:t>
            </w:r>
          </w:p>
          <w:p w14:paraId="6A12800B">
            <w:pPr>
              <w:pStyle w:val="7"/>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分管副县长</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B0D90">
            <w:pPr>
              <w:widowControl/>
              <w:spacing w:line="420" w:lineRule="exact"/>
              <w:textAlignment w:val="center"/>
              <w:rPr>
                <w:rFonts w:hint="eastAsia"/>
                <w:sz w:val="24"/>
                <w:szCs w:val="24"/>
                <w:vertAlign w:val="baseline"/>
                <w:lang w:eastAsia="zh-CN"/>
              </w:rPr>
            </w:pPr>
            <w:r>
              <w:rPr>
                <w:rFonts w:hint="eastAsia" w:eastAsia="黑体" w:cs="Times New Roman"/>
                <w:bCs/>
                <w:color w:val="000000"/>
                <w:kern w:val="0"/>
                <w:sz w:val="24"/>
                <w:szCs w:val="24"/>
                <w:vertAlign w:val="baseline"/>
                <w:lang w:eastAsia="zh-CN" w:bidi="ar"/>
              </w:rPr>
              <w:t>县</w:t>
            </w:r>
            <w:r>
              <w:rPr>
                <w:rFonts w:ascii="Times New Roman" w:hAnsi="Times New Roman" w:eastAsia="黑体" w:cs="Times New Roman"/>
                <w:bCs/>
                <w:color w:val="000000"/>
                <w:kern w:val="0"/>
                <w:sz w:val="24"/>
                <w:szCs w:val="24"/>
                <w:vertAlign w:val="baseline"/>
                <w:lang w:bidi="ar"/>
              </w:rPr>
              <w:t>生产安全事故应急指挥部主要职责：</w:t>
            </w:r>
            <w:r>
              <w:rPr>
                <w:rStyle w:val="21"/>
                <w:rFonts w:hint="default" w:ascii="Times New Roman" w:hAnsi="Times New Roman" w:eastAsia="仿宋_GB2312" w:cs="Times New Roman"/>
                <w:sz w:val="24"/>
                <w:szCs w:val="24"/>
                <w:vertAlign w:val="baseline"/>
                <w:lang w:bidi="ar"/>
              </w:rPr>
              <w:t>贯彻落实党中央、国务院，省委、省政府</w:t>
            </w:r>
            <w:r>
              <w:rPr>
                <w:rStyle w:val="21"/>
                <w:rFonts w:hint="eastAsia" w:eastAsia="仿宋_GB2312" w:cs="Times New Roman"/>
                <w:sz w:val="24"/>
                <w:szCs w:val="24"/>
                <w:vertAlign w:val="baseline"/>
                <w:lang w:eastAsia="zh-CN" w:bidi="ar"/>
              </w:rPr>
              <w:t>、</w:t>
            </w:r>
            <w:r>
              <w:rPr>
                <w:rStyle w:val="21"/>
                <w:rFonts w:hint="default" w:ascii="Times New Roman" w:hAnsi="Times New Roman" w:eastAsia="仿宋_GB2312" w:cs="Times New Roman"/>
                <w:sz w:val="24"/>
                <w:szCs w:val="24"/>
                <w:vertAlign w:val="baseline"/>
                <w:lang w:bidi="ar"/>
              </w:rPr>
              <w:t>市委、市政府</w:t>
            </w:r>
            <w:r>
              <w:rPr>
                <w:rStyle w:val="21"/>
                <w:rFonts w:hint="eastAsia" w:eastAsia="仿宋_GB2312" w:cs="Times New Roman"/>
                <w:sz w:val="24"/>
                <w:szCs w:val="24"/>
                <w:vertAlign w:val="baseline"/>
                <w:lang w:eastAsia="zh-CN" w:bidi="ar"/>
              </w:rPr>
              <w:t>及县委、县政府</w:t>
            </w:r>
            <w:r>
              <w:rPr>
                <w:rStyle w:val="21"/>
                <w:rFonts w:hint="default" w:ascii="Times New Roman" w:hAnsi="Times New Roman" w:eastAsia="仿宋_GB2312" w:cs="Times New Roman"/>
                <w:sz w:val="24"/>
                <w:szCs w:val="24"/>
                <w:vertAlign w:val="baseline"/>
                <w:lang w:bidi="ar"/>
              </w:rPr>
              <w:t>有关安全生产工作的决策部署，统筹协调全</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生产安全事故防范和隐患排查治理工作，制定安全生产总体规划、重要措施，组织指挥</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生产安全事故应急处置工作，指导协调</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生产安全事故调查评估和善后处置工作，贯彻落实上级领导指示批示精神和</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委、</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政府及</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应急救援总指挥部交办的生产安全事故应急处置的其他事项。</w:t>
            </w:r>
          </w:p>
        </w:tc>
      </w:tr>
      <w:tr w14:paraId="18F20A8A">
        <w:tblPrEx>
          <w:tblCellMar>
            <w:top w:w="0" w:type="dxa"/>
            <w:left w:w="0" w:type="dxa"/>
            <w:bottom w:w="0" w:type="dxa"/>
            <w:right w:w="0" w:type="dxa"/>
          </w:tblCellMar>
        </w:tblPrEx>
        <w:trPr>
          <w:trHeight w:val="1247"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072FA">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副</w:t>
            </w:r>
          </w:p>
          <w:p w14:paraId="2F1CFAB8">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指</w:t>
            </w:r>
          </w:p>
          <w:p w14:paraId="561808F0">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挥</w:t>
            </w:r>
          </w:p>
          <w:p w14:paraId="3C3067B3">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长</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8AED2">
            <w:pPr>
              <w:widowControl/>
              <w:spacing w:line="42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0"/>
                <w:sz w:val="24"/>
                <w:szCs w:val="24"/>
                <w:lang w:eastAsia="zh-CN" w:bidi="ar"/>
              </w:rPr>
              <w:t>县政府办分管副主任</w:t>
            </w:r>
          </w:p>
        </w:tc>
        <w:tc>
          <w:tcPr>
            <w:tcW w:w="10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BFFB3">
            <w:pPr>
              <w:widowControl/>
              <w:spacing w:line="420" w:lineRule="exact"/>
              <w:textAlignment w:val="center"/>
              <w:rPr>
                <w:rStyle w:val="21"/>
                <w:rFonts w:hint="default" w:ascii="Times New Roman" w:hAnsi="Times New Roman" w:eastAsia="仿宋_GB2312" w:cs="Times New Roman"/>
                <w:sz w:val="24"/>
                <w:szCs w:val="24"/>
                <w:vertAlign w:val="baseline"/>
                <w:lang w:bidi="ar"/>
              </w:rPr>
            </w:pPr>
            <w:r>
              <w:rPr>
                <w:rFonts w:hint="eastAsia" w:eastAsia="黑体" w:cs="Times New Roman"/>
                <w:bCs/>
                <w:color w:val="000000"/>
                <w:kern w:val="0"/>
                <w:sz w:val="24"/>
                <w:szCs w:val="24"/>
                <w:vertAlign w:val="baseline"/>
                <w:lang w:eastAsia="zh-CN" w:bidi="ar"/>
              </w:rPr>
              <w:t>县</w:t>
            </w:r>
            <w:r>
              <w:rPr>
                <w:rFonts w:ascii="Times New Roman" w:hAnsi="Times New Roman" w:eastAsia="黑体" w:cs="Times New Roman"/>
                <w:bCs/>
                <w:color w:val="000000"/>
                <w:kern w:val="0"/>
                <w:sz w:val="24"/>
                <w:szCs w:val="24"/>
                <w:vertAlign w:val="baseline"/>
                <w:lang w:bidi="ar"/>
              </w:rPr>
              <w:t>生产安全事故应急指挥部办公室职责：</w:t>
            </w:r>
            <w:r>
              <w:rPr>
                <w:rStyle w:val="21"/>
                <w:rFonts w:hint="default" w:ascii="Times New Roman" w:hAnsi="Times New Roman" w:eastAsia="仿宋_GB2312" w:cs="Times New Roman"/>
                <w:sz w:val="24"/>
                <w:szCs w:val="24"/>
                <w:vertAlign w:val="baseline"/>
                <w:lang w:bidi="ar"/>
              </w:rPr>
              <w:t>承担生产安全事故应急指挥部日常工作，制定、修订生产安全事故专项应急预案，组织生产安全事故防范和隐患排查治理工作，开展桌面推演、实兵演练等应对生产安全事故专项训练，协调各方面力量参加</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生产安全事故应急处置行动，协助</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委、</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政府指定的负责同志组织</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生产安全事故应急处置工作，协调组织</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生产安全事故调查和善后处置工作，对</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生产安全事故和典型事故进行挂牌督办，报告和发布</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生产安全事故信息。</w:t>
            </w:r>
          </w:p>
          <w:p w14:paraId="2A6E7271">
            <w:pPr>
              <w:widowControl/>
              <w:spacing w:line="420" w:lineRule="exact"/>
              <w:textAlignment w:val="center"/>
              <w:rPr>
                <w:rFonts w:ascii="Times New Roman" w:hAnsi="Times New Roman" w:eastAsia="宋体" w:cs="Times New Roman"/>
                <w:b/>
                <w:color w:val="000000"/>
                <w:sz w:val="24"/>
                <w:szCs w:val="24"/>
                <w:vertAlign w:val="baseline"/>
              </w:rPr>
            </w:pPr>
            <w:r>
              <w:rPr>
                <w:rStyle w:val="21"/>
                <w:rFonts w:hint="default" w:ascii="Times New Roman" w:hAnsi="Times New Roman" w:eastAsia="黑体" w:cs="Times New Roman"/>
                <w:sz w:val="24"/>
                <w:szCs w:val="24"/>
                <w:vertAlign w:val="baseline"/>
                <w:lang w:bidi="ar"/>
              </w:rPr>
              <w:t>应急值守专班职责：</w:t>
            </w:r>
            <w:r>
              <w:rPr>
                <w:rStyle w:val="21"/>
                <w:rFonts w:hint="default" w:ascii="Times New Roman" w:hAnsi="Times New Roman" w:eastAsia="仿宋_GB2312" w:cs="Times New Roman"/>
                <w:sz w:val="24"/>
                <w:szCs w:val="24"/>
                <w:vertAlign w:val="baseline"/>
                <w:lang w:bidi="ar"/>
              </w:rPr>
              <w:t>根据领导指派，组成工作组赶赴现场，指导协调应急救援处置工作，随时掌握抢险救援情况，视情协调增派有关救援力量。</w:t>
            </w:r>
          </w:p>
        </w:tc>
      </w:tr>
      <w:tr w14:paraId="15131CD4">
        <w:tblPrEx>
          <w:tblCellMar>
            <w:top w:w="0" w:type="dxa"/>
            <w:left w:w="0" w:type="dxa"/>
            <w:bottom w:w="0" w:type="dxa"/>
            <w:right w:w="0" w:type="dxa"/>
          </w:tblCellMar>
        </w:tblPrEx>
        <w:trPr>
          <w:trHeight w:val="124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3179B">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CC24E">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县工信局</w:t>
            </w:r>
          </w:p>
          <w:p w14:paraId="2823CE34">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主要负责人</w:t>
            </w:r>
          </w:p>
        </w:tc>
        <w:tc>
          <w:tcPr>
            <w:tcW w:w="10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6053B">
            <w:pPr>
              <w:spacing w:line="420" w:lineRule="exact"/>
              <w:rPr>
                <w:rFonts w:ascii="Times New Roman" w:hAnsi="Times New Roman" w:eastAsia="宋体" w:cs="Times New Roman"/>
                <w:b/>
                <w:color w:val="000000"/>
                <w:sz w:val="24"/>
                <w:szCs w:val="24"/>
              </w:rPr>
            </w:pPr>
          </w:p>
        </w:tc>
      </w:tr>
      <w:tr w14:paraId="5BED19BF">
        <w:tblPrEx>
          <w:tblCellMar>
            <w:top w:w="0" w:type="dxa"/>
            <w:left w:w="0" w:type="dxa"/>
            <w:bottom w:w="0" w:type="dxa"/>
            <w:right w:w="0" w:type="dxa"/>
          </w:tblCellMar>
        </w:tblPrEx>
        <w:trPr>
          <w:trHeight w:val="1393"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1222D">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1E5AD">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w:t>
            </w:r>
            <w:r>
              <w:rPr>
                <w:rFonts w:hint="eastAsia" w:ascii="仿宋_GB2312" w:hAnsi="仿宋_GB2312" w:eastAsia="仿宋_GB2312" w:cs="仿宋_GB2312"/>
                <w:color w:val="000000"/>
                <w:kern w:val="0"/>
                <w:sz w:val="24"/>
                <w:szCs w:val="24"/>
                <w:lang w:bidi="ar"/>
              </w:rPr>
              <w:t>应急局</w:t>
            </w:r>
          </w:p>
          <w:p w14:paraId="365A0E21">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主要负责人</w:t>
            </w:r>
          </w:p>
        </w:tc>
        <w:tc>
          <w:tcPr>
            <w:tcW w:w="10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0C29B">
            <w:pPr>
              <w:spacing w:line="420" w:lineRule="exact"/>
              <w:rPr>
                <w:rFonts w:ascii="Times New Roman" w:hAnsi="Times New Roman" w:eastAsia="宋体" w:cs="Times New Roman"/>
                <w:b/>
                <w:color w:val="000000"/>
                <w:sz w:val="24"/>
                <w:szCs w:val="24"/>
              </w:rPr>
            </w:pPr>
          </w:p>
        </w:tc>
      </w:tr>
    </w:tbl>
    <w:p w14:paraId="69FF982D">
      <w:pPr>
        <w:widowControl/>
        <w:jc w:val="center"/>
        <w:textAlignment w:val="center"/>
        <w:rPr>
          <w:rFonts w:ascii="Times New Roman" w:hAnsi="Times New Roman" w:eastAsia="黑体" w:cs="Times New Roman"/>
          <w:color w:val="000000"/>
          <w:kern w:val="0"/>
          <w:sz w:val="30"/>
          <w:szCs w:val="30"/>
          <w:lang w:bidi="ar"/>
        </w:rPr>
        <w:sectPr>
          <w:headerReference r:id="rId123" w:type="default"/>
          <w:footerReference r:id="rId125" w:type="default"/>
          <w:headerReference r:id="rId124" w:type="even"/>
          <w:footerReference r:id="rId12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14:paraId="04DB2DD0">
        <w:tblPrEx>
          <w:tblCellMar>
            <w:top w:w="0" w:type="dxa"/>
            <w:left w:w="0" w:type="dxa"/>
            <w:bottom w:w="0" w:type="dxa"/>
            <w:right w:w="0" w:type="dxa"/>
          </w:tblCellMar>
        </w:tblPrEx>
        <w:trPr>
          <w:trHeight w:val="512"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1EB8E">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81F2B">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14:paraId="3678B6DC">
        <w:tblPrEx>
          <w:tblCellMar>
            <w:top w:w="0" w:type="dxa"/>
            <w:left w:w="0" w:type="dxa"/>
            <w:bottom w:w="0" w:type="dxa"/>
            <w:right w:w="0" w:type="dxa"/>
          </w:tblCellMar>
        </w:tblPrEx>
        <w:trPr>
          <w:trHeight w:val="1122"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CE4EF">
            <w:pPr>
              <w:spacing w:line="420" w:lineRule="exact"/>
              <w:jc w:val="center"/>
              <w:rPr>
                <w:rFonts w:hint="eastAsia" w:ascii="仿宋_GB2312" w:hAnsi="仿宋_GB2312" w:eastAsia="仿宋_GB2312" w:cs="仿宋_GB2312"/>
                <w:color w:val="000000"/>
                <w:sz w:val="24"/>
                <w:szCs w:val="24"/>
              </w:rPr>
            </w:pPr>
          </w:p>
          <w:p w14:paraId="04757ABA">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成</w:t>
            </w:r>
          </w:p>
          <w:p w14:paraId="4FBCC733">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14:paraId="6807BB02">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14:paraId="56145D54">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658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县委宣传部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县宣传事业发展中心</w:t>
            </w:r>
            <w:r>
              <w:rPr>
                <w:rFonts w:hint="eastAsia" w:ascii="仿宋_GB2312" w:hAnsi="仿宋_GB2312" w:eastAsia="仿宋_GB2312" w:cs="仿宋_GB2312"/>
                <w:color w:val="000000"/>
                <w:sz w:val="24"/>
                <w:szCs w:val="24"/>
              </w:rPr>
              <w:t>）</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66890">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现场指挥部的统一部署，组织协调新闻媒体开展应急新闻报道，及时、准确发布各类信息，积极引导舆论。</w:t>
            </w:r>
          </w:p>
        </w:tc>
      </w:tr>
      <w:tr w14:paraId="506DBD90">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929CA">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276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县总工会</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334ED">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参与</w:t>
            </w:r>
            <w:r>
              <w:rPr>
                <w:rFonts w:hint="eastAsia" w:eastAsia="仿宋_GB2312" w:cs="Times New Roman"/>
                <w:bCs/>
                <w:color w:val="000000"/>
                <w:sz w:val="24"/>
                <w:szCs w:val="24"/>
                <w:lang w:eastAsia="zh-CN"/>
              </w:rPr>
              <w:t>一般</w:t>
            </w:r>
            <w:r>
              <w:rPr>
                <w:rFonts w:ascii="Times New Roman" w:hAnsi="Times New Roman" w:eastAsia="仿宋_GB2312" w:cs="Times New Roman"/>
                <w:bCs/>
                <w:color w:val="000000"/>
                <w:sz w:val="24"/>
                <w:szCs w:val="24"/>
              </w:rPr>
              <w:t>生产安全事故调查处理工作，保障伤亡职工权益。</w:t>
            </w:r>
          </w:p>
        </w:tc>
      </w:tr>
      <w:tr w14:paraId="75F63029">
        <w:tblPrEx>
          <w:tblCellMar>
            <w:top w:w="0" w:type="dxa"/>
            <w:left w:w="0" w:type="dxa"/>
            <w:bottom w:w="0" w:type="dxa"/>
            <w:right w:w="0" w:type="dxa"/>
          </w:tblCellMar>
        </w:tblPrEx>
        <w:trPr>
          <w:trHeight w:val="1301"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7D295">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9E1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县委网信办（县宣传事业发展中心）</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94E1A">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负责互联网信息内容管理，组织协调网上宣传和舆论引导，处置网上有害信息。</w:t>
            </w:r>
          </w:p>
        </w:tc>
      </w:tr>
      <w:tr w14:paraId="63DC0F22">
        <w:tblPrEx>
          <w:tblCellMar>
            <w:top w:w="0" w:type="dxa"/>
            <w:left w:w="0" w:type="dxa"/>
            <w:bottom w:w="0" w:type="dxa"/>
            <w:right w:w="0" w:type="dxa"/>
          </w:tblCellMar>
        </w:tblPrEx>
        <w:trPr>
          <w:trHeight w:val="1701"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4E3AF">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BCF01">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县工信局（县国资委）</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ABE11">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承担工业和信息化应急管理、产业安全工作，负责紧急状态下重要物资生产组织工作；指导工业和信息化相关行业加强安全生产管理，负责</w:t>
            </w:r>
            <w:r>
              <w:rPr>
                <w:rFonts w:hint="eastAsia" w:eastAsia="仿宋_GB2312" w:cs="Times New Roman"/>
                <w:bCs/>
                <w:color w:val="000000"/>
                <w:sz w:val="24"/>
                <w:szCs w:val="24"/>
                <w:lang w:eastAsia="zh-CN"/>
              </w:rPr>
              <w:t>一般</w:t>
            </w:r>
            <w:r>
              <w:rPr>
                <w:rFonts w:ascii="Times New Roman" w:hAnsi="Times New Roman" w:eastAsia="仿宋_GB2312" w:cs="Times New Roman"/>
                <w:bCs/>
                <w:color w:val="000000"/>
                <w:sz w:val="24"/>
                <w:szCs w:val="24"/>
              </w:rPr>
              <w:t>生产安全事故应对中</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级应急医药储备的调拨保障。会同</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应急局参与</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属企业事故应急救援和善后处理，配合有关部门督促</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属企业做好安全生产和应急管理工作。</w:t>
            </w:r>
          </w:p>
        </w:tc>
      </w:tr>
      <w:tr w14:paraId="4507A180">
        <w:tblPrEx>
          <w:tblCellMar>
            <w:top w:w="0" w:type="dxa"/>
            <w:left w:w="0" w:type="dxa"/>
            <w:bottom w:w="0" w:type="dxa"/>
            <w:right w:w="0" w:type="dxa"/>
          </w:tblCellMar>
        </w:tblPrEx>
        <w:trPr>
          <w:trHeight w:val="130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24F85">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58237">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县公安局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75C7B">
            <w:pPr>
              <w:spacing w:line="40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事故现场及周边警戒、治安管理工作；协助事故区域人员疏散；打击事故现场的违法犯罪活动；负责事故救援现场周边道路交通疏导，必要时实行交通管制，保障应急救援道路通畅；参与事故现场抢险救援工作；对遇难人员进行尸体检验、数据勘验和身份识别。</w:t>
            </w:r>
          </w:p>
        </w:tc>
      </w:tr>
      <w:tr w14:paraId="31715DAC">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B6F2F">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F9E7D">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县发改局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DF1FD">
            <w:pPr>
              <w:spacing w:line="42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负责落实</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级重要物资和应急储备物资动用计划和指令。</w:t>
            </w:r>
          </w:p>
        </w:tc>
      </w:tr>
      <w:tr w14:paraId="7D14AAF6">
        <w:tblPrEx>
          <w:tblCellMar>
            <w:top w:w="0" w:type="dxa"/>
            <w:left w:w="0" w:type="dxa"/>
            <w:bottom w:w="0" w:type="dxa"/>
            <w:right w:w="0" w:type="dxa"/>
          </w:tblCellMar>
        </w:tblPrEx>
        <w:trPr>
          <w:trHeight w:val="90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1106D">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28D94">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县财政局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A7B12">
            <w:pPr>
              <w:pStyle w:val="10"/>
              <w:spacing w:line="300" w:lineRule="exact"/>
              <w:jc w:val="both"/>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kern w:val="2"/>
                <w:sz w:val="24"/>
                <w:szCs w:val="24"/>
              </w:rPr>
              <w:t>按照分级负担原则，负责</w:t>
            </w:r>
            <w:r>
              <w:rPr>
                <w:rFonts w:hint="eastAsia" w:ascii="Times New Roman" w:hAnsi="Times New Roman" w:eastAsia="仿宋_GB2312" w:cs="Times New Roman"/>
                <w:bCs/>
                <w:color w:val="000000"/>
                <w:kern w:val="2"/>
                <w:sz w:val="24"/>
                <w:szCs w:val="24"/>
                <w:lang w:eastAsia="zh-CN"/>
              </w:rPr>
              <w:t>县</w:t>
            </w:r>
            <w:r>
              <w:rPr>
                <w:rFonts w:ascii="Times New Roman" w:hAnsi="Times New Roman" w:eastAsia="仿宋_GB2312" w:cs="Times New Roman"/>
                <w:bCs/>
                <w:color w:val="000000"/>
                <w:kern w:val="2"/>
                <w:sz w:val="24"/>
                <w:szCs w:val="24"/>
              </w:rPr>
              <w:t>政府及</w:t>
            </w:r>
            <w:r>
              <w:rPr>
                <w:rFonts w:hint="eastAsia" w:ascii="Times New Roman" w:hAnsi="Times New Roman" w:eastAsia="仿宋_GB2312" w:cs="Times New Roman"/>
                <w:bCs/>
                <w:color w:val="000000"/>
                <w:kern w:val="2"/>
                <w:sz w:val="24"/>
                <w:szCs w:val="24"/>
                <w:lang w:eastAsia="zh-CN"/>
              </w:rPr>
              <w:t>县</w:t>
            </w:r>
            <w:r>
              <w:rPr>
                <w:rFonts w:ascii="Times New Roman" w:hAnsi="Times New Roman" w:eastAsia="仿宋_GB2312" w:cs="Times New Roman"/>
                <w:bCs/>
                <w:color w:val="000000"/>
                <w:kern w:val="2"/>
                <w:sz w:val="24"/>
                <w:szCs w:val="24"/>
              </w:rPr>
              <w:t>直有关部门事故应急处置专项经费（抢险救援、紧急医学救援、调查评估等费用）的预算、拨付和监督使用。</w:t>
            </w:r>
          </w:p>
        </w:tc>
      </w:tr>
      <w:tr w14:paraId="0A92E367">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C1550">
            <w:pPr>
              <w:spacing w:line="420" w:lineRule="exact"/>
              <w:jc w:val="center"/>
              <w:rPr>
                <w:rFonts w:ascii="Times New Roman" w:hAnsi="Times New Roman" w:eastAsia="黑体" w:cs="Times New Roman"/>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A2CD9">
            <w:pPr>
              <w:widowControl/>
              <w:spacing w:line="420" w:lineRule="exact"/>
              <w:jc w:val="center"/>
              <w:textAlignment w:val="center"/>
              <w:rPr>
                <w:rFonts w:hint="eastAsia" w:ascii="Times New Roman" w:hAnsi="Times New Roman" w:eastAsia="黑体" w:cs="Times New Roman"/>
                <w:bCs/>
                <w:color w:val="000000"/>
                <w:kern w:val="0"/>
                <w:sz w:val="24"/>
                <w:szCs w:val="24"/>
                <w:lang w:eastAsia="zh-CN" w:bidi="ar"/>
              </w:rPr>
            </w:pPr>
            <w:r>
              <w:rPr>
                <w:rFonts w:hint="eastAsia" w:ascii="仿宋_GB2312" w:hAnsi="仿宋_GB2312" w:eastAsia="仿宋_GB2312" w:cs="仿宋_GB2312"/>
                <w:color w:val="000000"/>
                <w:sz w:val="24"/>
                <w:szCs w:val="24"/>
                <w:lang w:eastAsia="zh-CN"/>
              </w:rPr>
              <w:t>县民政局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2289E">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做好遇难者家属的临时生活救助，负责遇难人员的遗体火化工作。</w:t>
            </w:r>
          </w:p>
        </w:tc>
      </w:tr>
    </w:tbl>
    <w:p w14:paraId="2A3E115B">
      <w:pPr>
        <w:widowControl/>
        <w:jc w:val="center"/>
        <w:textAlignment w:val="center"/>
        <w:rPr>
          <w:rFonts w:ascii="Times New Roman" w:hAnsi="Times New Roman" w:eastAsia="黑体" w:cs="Times New Roman"/>
          <w:color w:val="000000"/>
          <w:kern w:val="0"/>
          <w:sz w:val="30"/>
          <w:szCs w:val="30"/>
          <w:lang w:bidi="ar"/>
        </w:rPr>
        <w:sectPr>
          <w:footerReference r:id="rId127" w:type="default"/>
          <w:footerReference r:id="rId12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14:paraId="7D0ACE81">
        <w:tblPrEx>
          <w:tblCellMar>
            <w:top w:w="0" w:type="dxa"/>
            <w:left w:w="0" w:type="dxa"/>
            <w:bottom w:w="0" w:type="dxa"/>
            <w:right w:w="0" w:type="dxa"/>
          </w:tblCellMar>
        </w:tblPrEx>
        <w:trPr>
          <w:trHeight w:val="584"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E9790">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3DA62">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14:paraId="6D8CA5A9">
        <w:tblPrEx>
          <w:tblCellMar>
            <w:top w:w="0" w:type="dxa"/>
            <w:left w:w="0" w:type="dxa"/>
            <w:bottom w:w="0" w:type="dxa"/>
            <w:right w:w="0" w:type="dxa"/>
          </w:tblCellMar>
        </w:tblPrEx>
        <w:trPr>
          <w:trHeight w:val="624"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00F0F8D">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成</w:t>
            </w:r>
          </w:p>
          <w:p w14:paraId="57EF40C7">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14:paraId="30FD7815">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14:paraId="671064C2">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BBB08">
            <w:pPr>
              <w:widowControl/>
              <w:spacing w:line="420" w:lineRule="exact"/>
              <w:jc w:val="center"/>
              <w:textAlignment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县人社局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06BCE">
            <w:pPr>
              <w:pStyle w:val="18"/>
              <w:spacing w:line="500" w:lineRule="exact"/>
              <w:ind w:left="0" w:leftChars="0" w:firstLine="0" w:firstLineChars="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kern w:val="2"/>
                <w:sz w:val="24"/>
                <w:szCs w:val="24"/>
              </w:rPr>
              <w:t>做好事故伤亡人员的工伤保险待遇落实工作和受灾人员的再就业工作。</w:t>
            </w:r>
          </w:p>
        </w:tc>
      </w:tr>
      <w:tr w14:paraId="26D51447">
        <w:tblPrEx>
          <w:tblCellMar>
            <w:top w:w="0" w:type="dxa"/>
            <w:left w:w="0" w:type="dxa"/>
            <w:bottom w:w="0" w:type="dxa"/>
            <w:right w:w="0" w:type="dxa"/>
          </w:tblCellMar>
        </w:tblPrEx>
        <w:trPr>
          <w:trHeight w:val="2843"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67C2075">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BD404">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bCs/>
                <w:color w:val="000000"/>
                <w:kern w:val="0"/>
                <w:sz w:val="24"/>
                <w:szCs w:val="24"/>
                <w:lang w:eastAsia="zh-CN" w:bidi="ar"/>
              </w:rPr>
              <w:t>县</w:t>
            </w:r>
            <w:r>
              <w:rPr>
                <w:rFonts w:hint="eastAsia" w:ascii="仿宋_GB2312" w:hAnsi="仿宋_GB2312" w:eastAsia="仿宋_GB2312" w:cs="仿宋_GB2312"/>
                <w:bCs/>
                <w:color w:val="000000"/>
                <w:kern w:val="0"/>
                <w:sz w:val="24"/>
                <w:szCs w:val="24"/>
                <w:lang w:bidi="ar"/>
              </w:rPr>
              <w:t>应急局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DDF3A">
            <w:pPr>
              <w:spacing w:line="36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承担</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生产安全事故应急指挥部办公室的日常工作；制定、修订生产安全事故专项应急预案并演练；指导全</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生产安全事故风险防控、监测预警、应急准备和应急救援工作；组织事故信息接收、核查、上报、发布；综合研判事故发展态势并提出应对建议，协助</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委、</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政府指定的负责同志组织</w:t>
            </w:r>
            <w:r>
              <w:rPr>
                <w:rFonts w:hint="eastAsia" w:ascii="仿宋_GB2312" w:hAnsi="仿宋_GB2312" w:eastAsia="仿宋_GB2312" w:cs="仿宋_GB2312"/>
                <w:bCs/>
                <w:color w:val="000000"/>
                <w:sz w:val="24"/>
                <w:szCs w:val="24"/>
                <w:lang w:eastAsia="zh-CN"/>
              </w:rPr>
              <w:t>一般</w:t>
            </w:r>
            <w:r>
              <w:rPr>
                <w:rFonts w:hint="eastAsia" w:ascii="仿宋_GB2312" w:hAnsi="仿宋_GB2312" w:eastAsia="仿宋_GB2312" w:cs="仿宋_GB2312"/>
                <w:bCs/>
                <w:color w:val="000000"/>
                <w:sz w:val="24"/>
                <w:szCs w:val="24"/>
              </w:rPr>
              <w:t>生产安全事故应急处置工作；组织协调有关部门、单位和应急救援队伍做好事故救援的各项工作；参与</w:t>
            </w:r>
            <w:r>
              <w:rPr>
                <w:rFonts w:hint="eastAsia" w:ascii="仿宋_GB2312" w:hAnsi="仿宋_GB2312" w:eastAsia="仿宋_GB2312" w:cs="仿宋_GB2312"/>
                <w:bCs/>
                <w:color w:val="000000"/>
                <w:sz w:val="24"/>
                <w:szCs w:val="24"/>
                <w:lang w:eastAsia="zh-CN"/>
              </w:rPr>
              <w:t>一般</w:t>
            </w:r>
            <w:r>
              <w:rPr>
                <w:rFonts w:hint="eastAsia" w:ascii="仿宋_GB2312" w:hAnsi="仿宋_GB2312" w:eastAsia="仿宋_GB2312" w:cs="仿宋_GB2312"/>
                <w:color w:val="000000"/>
                <w:sz w:val="24"/>
                <w:szCs w:val="24"/>
              </w:rPr>
              <w:t>以上</w:t>
            </w:r>
            <w:r>
              <w:rPr>
                <w:rFonts w:hint="eastAsia" w:ascii="仿宋_GB2312" w:hAnsi="仿宋_GB2312" w:eastAsia="仿宋_GB2312" w:cs="仿宋_GB2312"/>
                <w:bCs/>
                <w:color w:val="000000"/>
                <w:sz w:val="24"/>
                <w:szCs w:val="24"/>
              </w:rPr>
              <w:t>事故的调查处理；完成</w:t>
            </w:r>
            <w:r>
              <w:rPr>
                <w:rFonts w:hint="eastAsia" w:ascii="仿宋_GB2312" w:hAnsi="仿宋_GB2312" w:eastAsia="仿宋_GB2312" w:cs="仿宋_GB2312"/>
                <w:bCs/>
                <w:color w:val="000000"/>
                <w:sz w:val="24"/>
                <w:szCs w:val="24"/>
                <w:lang w:eastAsia="zh-CN"/>
              </w:rPr>
              <w:t>市</w:t>
            </w:r>
            <w:r>
              <w:rPr>
                <w:rFonts w:hint="eastAsia" w:ascii="仿宋_GB2312" w:hAnsi="仿宋_GB2312" w:eastAsia="仿宋_GB2312" w:cs="仿宋_GB2312"/>
                <w:bCs/>
                <w:color w:val="000000"/>
                <w:sz w:val="24"/>
                <w:szCs w:val="24"/>
              </w:rPr>
              <w:t>应急</w:t>
            </w:r>
            <w:r>
              <w:rPr>
                <w:rFonts w:hint="eastAsia" w:ascii="仿宋_GB2312" w:hAnsi="仿宋_GB2312" w:eastAsia="仿宋_GB2312" w:cs="仿宋_GB2312"/>
                <w:bCs/>
                <w:color w:val="000000"/>
                <w:sz w:val="24"/>
                <w:szCs w:val="24"/>
                <w:lang w:eastAsia="zh-CN"/>
              </w:rPr>
              <w:t>局</w:t>
            </w:r>
            <w:r>
              <w:rPr>
                <w:rFonts w:hint="eastAsia" w:ascii="仿宋_GB2312" w:hAnsi="仿宋_GB2312" w:eastAsia="仿宋_GB2312" w:cs="仿宋_GB2312"/>
                <w:bCs/>
                <w:color w:val="000000"/>
                <w:sz w:val="24"/>
                <w:szCs w:val="24"/>
              </w:rPr>
              <w:t>、</w:t>
            </w:r>
            <w:r>
              <w:rPr>
                <w:rFonts w:hint="eastAsia" w:ascii="仿宋_GB2312" w:hAnsi="仿宋_GB2312" w:eastAsia="仿宋_GB2312" w:cs="仿宋_GB2312"/>
                <w:bCs/>
                <w:color w:val="000000"/>
                <w:sz w:val="24"/>
                <w:szCs w:val="24"/>
                <w:lang w:eastAsia="zh-CN"/>
              </w:rPr>
              <w:t>矿山安全监察局山西局执法五处</w:t>
            </w:r>
            <w:r>
              <w:rPr>
                <w:rFonts w:hint="eastAsia" w:ascii="仿宋_GB2312" w:hAnsi="仿宋_GB2312" w:eastAsia="仿宋_GB2312" w:cs="仿宋_GB2312"/>
                <w:bCs/>
                <w:color w:val="000000"/>
                <w:sz w:val="24"/>
                <w:szCs w:val="24"/>
              </w:rPr>
              <w:t>和</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委、</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政府交办的其他工作。</w:t>
            </w:r>
          </w:p>
        </w:tc>
      </w:tr>
      <w:tr w14:paraId="304D294F">
        <w:tblPrEx>
          <w:tblCellMar>
            <w:top w:w="0" w:type="dxa"/>
            <w:left w:w="0" w:type="dxa"/>
            <w:bottom w:w="0" w:type="dxa"/>
            <w:right w:w="0" w:type="dxa"/>
          </w:tblCellMar>
        </w:tblPrEx>
        <w:trPr>
          <w:trHeight w:val="1208"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5EE5C43">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E2EBB">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县自然资源局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39A75">
            <w:pPr>
              <w:spacing w:line="40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负责会同</w:t>
            </w:r>
            <w:r>
              <w:rPr>
                <w:rFonts w:hint="eastAsia" w:ascii="仿宋_GB2312" w:hAnsi="仿宋_GB2312" w:eastAsia="仿宋_GB2312" w:cs="仿宋_GB2312"/>
                <w:bCs/>
                <w:color w:val="000000"/>
                <w:sz w:val="24"/>
                <w:szCs w:val="24"/>
                <w:lang w:eastAsia="zh-CN"/>
              </w:rPr>
              <w:t>县气象局</w:t>
            </w:r>
            <w:r>
              <w:rPr>
                <w:rFonts w:hint="eastAsia" w:ascii="仿宋_GB2312" w:hAnsi="仿宋_GB2312" w:eastAsia="仿宋_GB2312" w:cs="仿宋_GB2312"/>
                <w:bCs/>
                <w:color w:val="000000"/>
                <w:sz w:val="24"/>
                <w:szCs w:val="24"/>
              </w:rPr>
              <w:t>发布地质灾害气象风险预警，为生产安全事故应急救援提供地质灾害相关资料、技术指导。</w:t>
            </w:r>
          </w:p>
        </w:tc>
      </w:tr>
      <w:tr w14:paraId="3711BC3E">
        <w:tblPrEx>
          <w:tblCellMar>
            <w:top w:w="0" w:type="dxa"/>
            <w:left w:w="0" w:type="dxa"/>
            <w:bottom w:w="0" w:type="dxa"/>
            <w:right w:w="0" w:type="dxa"/>
          </w:tblCellMar>
        </w:tblPrEx>
        <w:trPr>
          <w:trHeight w:val="82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0988007">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4F450">
            <w:pPr>
              <w:widowControl/>
              <w:spacing w:line="420" w:lineRule="exact"/>
              <w:jc w:val="center"/>
              <w:textAlignment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市生态环境局临县分局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93D4F">
            <w:pPr>
              <w:widowControl/>
              <w:spacing w:line="360" w:lineRule="exact"/>
              <w:textAlignment w:val="center"/>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负责生产安全事故应急救援中的环境应急监测工作，并提出防范次生环境污染建议。</w:t>
            </w:r>
          </w:p>
        </w:tc>
      </w:tr>
      <w:tr w14:paraId="3F5BCC05">
        <w:tblPrEx>
          <w:tblCellMar>
            <w:top w:w="0" w:type="dxa"/>
            <w:left w:w="0" w:type="dxa"/>
            <w:bottom w:w="0" w:type="dxa"/>
            <w:right w:w="0" w:type="dxa"/>
          </w:tblCellMar>
        </w:tblPrEx>
        <w:trPr>
          <w:trHeight w:val="1149"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2A1E37A">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699B1">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县交通局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75AB2">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负责协调征用公路运输车辆及水路运输船舶，保障应急救援人员、物资运输通道通行；负责组织协调道路运输、水上交通、船舶作业、公路建设领域的事故应急处置工作。</w:t>
            </w:r>
          </w:p>
        </w:tc>
      </w:tr>
      <w:tr w14:paraId="5E906390">
        <w:tblPrEx>
          <w:tblCellMar>
            <w:top w:w="0" w:type="dxa"/>
            <w:left w:w="0" w:type="dxa"/>
            <w:bottom w:w="0" w:type="dxa"/>
            <w:right w:w="0" w:type="dxa"/>
          </w:tblCellMar>
        </w:tblPrEx>
        <w:trPr>
          <w:trHeight w:val="624"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1B3B3D">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2C43B">
            <w:pPr>
              <w:pStyle w:val="18"/>
              <w:ind w:left="0" w:leftChars="0" w:firstLine="0" w:firstLineChars="0"/>
              <w:rPr>
                <w:rFonts w:hint="eastAsia" w:ascii="仿宋_GB2312" w:hAnsi="仿宋_GB2312" w:eastAsia="仿宋_GB2312" w:cs="仿宋_GB2312"/>
                <w:color w:val="000000"/>
                <w:sz w:val="24"/>
                <w:szCs w:val="24"/>
                <w:lang w:eastAsia="zh-CN" w:bidi="ar"/>
              </w:rPr>
            </w:pPr>
            <w:r>
              <w:rPr>
                <w:rFonts w:hint="eastAsia" w:ascii="仿宋_GB2312" w:hAnsi="仿宋_GB2312" w:eastAsia="仿宋_GB2312" w:cs="仿宋_GB2312"/>
                <w:bCs/>
                <w:color w:val="000000"/>
                <w:sz w:val="24"/>
                <w:szCs w:val="24"/>
                <w:lang w:eastAsia="zh-CN" w:bidi="ar"/>
              </w:rPr>
              <w:t>县公路段</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1DEE9">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保障国省干线抢险救援人员和物资运输通道畅通。</w:t>
            </w:r>
          </w:p>
        </w:tc>
      </w:tr>
      <w:tr w14:paraId="00EBFE40">
        <w:tblPrEx>
          <w:tblCellMar>
            <w:top w:w="0" w:type="dxa"/>
            <w:left w:w="0" w:type="dxa"/>
            <w:bottom w:w="0" w:type="dxa"/>
            <w:right w:w="0" w:type="dxa"/>
          </w:tblCellMar>
        </w:tblPrEx>
        <w:trPr>
          <w:trHeight w:val="842"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0EB0F">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647A2">
            <w:pPr>
              <w:jc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县水利局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F536">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负责组织水库生产及水利工程建设领域生产安全事故应急处置工作。</w:t>
            </w:r>
          </w:p>
        </w:tc>
      </w:tr>
    </w:tbl>
    <w:p w14:paraId="5D1EB773">
      <w:pPr>
        <w:widowControl/>
        <w:jc w:val="center"/>
        <w:textAlignment w:val="center"/>
        <w:rPr>
          <w:rFonts w:ascii="Times New Roman" w:hAnsi="Times New Roman" w:eastAsia="黑体" w:cs="Times New Roman"/>
          <w:color w:val="000000"/>
          <w:kern w:val="0"/>
          <w:sz w:val="30"/>
          <w:szCs w:val="30"/>
          <w:lang w:bidi="ar"/>
        </w:rPr>
        <w:sectPr>
          <w:footerReference r:id="rId129" w:type="default"/>
          <w:footerReference r:id="rId13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14:paraId="1D256E16">
        <w:tblPrEx>
          <w:tblCellMar>
            <w:top w:w="0" w:type="dxa"/>
            <w:left w:w="0" w:type="dxa"/>
            <w:bottom w:w="0" w:type="dxa"/>
            <w:right w:w="0" w:type="dxa"/>
          </w:tblCellMar>
        </w:tblPrEx>
        <w:trPr>
          <w:trHeight w:val="685" w:hRule="exac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3A127">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4654D">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14:paraId="6ED4A4AC">
        <w:tblPrEx>
          <w:tblCellMar>
            <w:top w:w="0" w:type="dxa"/>
            <w:left w:w="0" w:type="dxa"/>
            <w:bottom w:w="0" w:type="dxa"/>
            <w:right w:w="0" w:type="dxa"/>
          </w:tblCellMar>
        </w:tblPrEx>
        <w:trPr>
          <w:trHeight w:val="1424"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FF245B8">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w:t>
            </w:r>
          </w:p>
          <w:p w14:paraId="7EF21009">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14:paraId="76B3E0B1">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14:paraId="4A748DA5">
            <w:pPr>
              <w:spacing w:line="420" w:lineRule="exact"/>
              <w:jc w:val="center"/>
              <w:rPr>
                <w:rFonts w:ascii="Times New Roman" w:hAnsi="Times New Roman" w:eastAsia="仿宋_GB2312" w:cs="Times New Roman"/>
                <w:bCs/>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17BA1">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县卫健局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FD6C4">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负责实施生产安全事故紧急医学救援工作，开展事故伤病员医疗救治、相关区域卫生防疫和心理危机干预等工作；必要时，调动</w:t>
            </w:r>
            <w:r>
              <w:rPr>
                <w:rFonts w:hint="eastAsia" w:ascii="Times New Roman" w:hAnsi="Times New Roman"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级医疗卫生资源给予指导和支持。</w:t>
            </w:r>
          </w:p>
        </w:tc>
      </w:tr>
      <w:tr w14:paraId="4FF983D4">
        <w:tblPrEx>
          <w:tblCellMar>
            <w:top w:w="0" w:type="dxa"/>
            <w:left w:w="0" w:type="dxa"/>
            <w:bottom w:w="0" w:type="dxa"/>
            <w:right w:w="0" w:type="dxa"/>
          </w:tblCellMar>
        </w:tblPrEx>
        <w:trPr>
          <w:trHeight w:val="1609"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026BA">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D80C8">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县能源局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73412">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负责从行业规划、产业政策、初步设计、竣工验收等方面加强行业安全生产及应急管理工作；参与事故应急救援工作；负责协调电力企业做好事故抢救过程中的电力运行保障工作。</w:t>
            </w:r>
          </w:p>
        </w:tc>
      </w:tr>
      <w:tr w14:paraId="266A2D29">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4F2B9">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32B31D">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县农业农村局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5081A">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负责组织协调农业生产领域生产安全事故的应急处置工作。</w:t>
            </w:r>
          </w:p>
        </w:tc>
      </w:tr>
      <w:tr w14:paraId="7BBD1D0B">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9D561">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80EF7">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县工信局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837BD">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指导商贸行业加强安全生产和应急管理工作</w:t>
            </w:r>
            <w:r>
              <w:rPr>
                <w:rFonts w:hint="eastAsia" w:ascii="Times New Roman" w:hAnsi="Times New Roman" w:eastAsia="仿宋_GB2312" w:cs="Times New Roman"/>
                <w:bCs/>
                <w:color w:val="000000"/>
                <w:sz w:val="24"/>
                <w:szCs w:val="24"/>
                <w:lang w:eastAsia="zh-CN"/>
              </w:rPr>
              <w:t>，</w:t>
            </w:r>
            <w:r>
              <w:rPr>
                <w:rFonts w:ascii="Times New Roman" w:hAnsi="Times New Roman" w:eastAsia="仿宋_GB2312" w:cs="Times New Roman"/>
                <w:bCs/>
                <w:color w:val="000000"/>
                <w:sz w:val="24"/>
                <w:szCs w:val="24"/>
              </w:rPr>
              <w:t>参与商贸行业生产安全事故的应急处置工作。</w:t>
            </w:r>
          </w:p>
        </w:tc>
      </w:tr>
      <w:tr w14:paraId="43F63718">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70997">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B807F">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县应急减灾中心</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0FA5A">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与各成员单位建立地震信息通报机制，为及时预防事故发生提供预警决策信息。</w:t>
            </w:r>
          </w:p>
        </w:tc>
      </w:tr>
      <w:tr w14:paraId="0FB4CDEF">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6D4BC">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69262">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县气象局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5EE81">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负责生产安全事故救援现场的气象监测、预报等工作，提供短时临近天气预报服务和气象灾害情报。</w:t>
            </w:r>
          </w:p>
        </w:tc>
      </w:tr>
      <w:tr w14:paraId="52ABD84A">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E62F5">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4CB62">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吕梁银保监分局临县监管组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A1E59">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负责组织、协调监督、指导承保保险公司及时开展对投保的事故企业伤亡人员和受损失财产的勘察和理赔工作。</w:t>
            </w:r>
          </w:p>
        </w:tc>
      </w:tr>
    </w:tbl>
    <w:p w14:paraId="63A84253">
      <w:pPr>
        <w:widowControl/>
        <w:jc w:val="center"/>
        <w:textAlignment w:val="center"/>
        <w:rPr>
          <w:rFonts w:ascii="Times New Roman" w:hAnsi="Times New Roman" w:eastAsia="黑体" w:cs="Times New Roman"/>
          <w:color w:val="000000"/>
          <w:kern w:val="0"/>
          <w:sz w:val="30"/>
          <w:szCs w:val="30"/>
          <w:lang w:bidi="ar"/>
        </w:rPr>
        <w:sectPr>
          <w:footerReference r:id="rId131" w:type="default"/>
          <w:footerReference r:id="rId13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075"/>
        <w:gridCol w:w="2075"/>
        <w:gridCol w:w="9622"/>
      </w:tblGrid>
      <w:tr w14:paraId="18B07544">
        <w:tblPrEx>
          <w:tblCellMar>
            <w:top w:w="0" w:type="dxa"/>
            <w:left w:w="0" w:type="dxa"/>
            <w:bottom w:w="0" w:type="dxa"/>
            <w:right w:w="0" w:type="dxa"/>
          </w:tblCellMar>
        </w:tblPrEx>
        <w:trPr>
          <w:trHeight w:val="614" w:hRule="exact"/>
        </w:trPr>
        <w:tc>
          <w:tcPr>
            <w:tcW w:w="31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F0E2C">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EF753">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14:paraId="197B5F3E">
        <w:tblPrEx>
          <w:tblCellMar>
            <w:top w:w="0" w:type="dxa"/>
            <w:left w:w="0" w:type="dxa"/>
            <w:bottom w:w="0" w:type="dxa"/>
            <w:right w:w="0" w:type="dxa"/>
          </w:tblCellMar>
        </w:tblPrEx>
        <w:trPr>
          <w:trHeight w:val="889" w:hRule="exact"/>
        </w:trPr>
        <w:tc>
          <w:tcPr>
            <w:tcW w:w="1075" w:type="dxa"/>
            <w:vMerge w:val="restart"/>
            <w:tcBorders>
              <w:left w:val="single" w:color="000000" w:sz="4" w:space="0"/>
              <w:right w:val="single" w:color="000000" w:sz="4" w:space="0"/>
            </w:tcBorders>
            <w:shd w:val="clear" w:color="auto" w:fill="auto"/>
            <w:tcMar>
              <w:top w:w="15" w:type="dxa"/>
              <w:left w:w="15" w:type="dxa"/>
              <w:right w:w="15" w:type="dxa"/>
            </w:tcMar>
            <w:vAlign w:val="center"/>
          </w:tcPr>
          <w:p w14:paraId="2E40148B">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成</w:t>
            </w:r>
          </w:p>
          <w:p w14:paraId="6507FE36">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员</w:t>
            </w:r>
          </w:p>
          <w:p w14:paraId="6EBEB95C">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单</w:t>
            </w:r>
          </w:p>
          <w:p w14:paraId="33680AAD">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仿宋_GB2312" w:hAnsi="仿宋_GB2312" w:eastAsia="仿宋_GB2312" w:cs="仿宋_GB2312"/>
                <w:color w:val="000000"/>
                <w:sz w:val="24"/>
                <w:szCs w:val="24"/>
                <w:lang w:eastAsia="zh-CN"/>
              </w:rPr>
              <w:t>位</w:t>
            </w: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CFB3E">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白文东站</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09579">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负责所辖路段生产安全事故应急处置工作，协调实施应急物资铁路运输。</w:t>
            </w:r>
          </w:p>
        </w:tc>
      </w:tr>
      <w:tr w14:paraId="293AD182">
        <w:tblPrEx>
          <w:tblCellMar>
            <w:top w:w="0" w:type="dxa"/>
            <w:left w:w="0" w:type="dxa"/>
            <w:bottom w:w="0" w:type="dxa"/>
            <w:right w:w="0" w:type="dxa"/>
          </w:tblCellMar>
        </w:tblPrEx>
        <w:trPr>
          <w:trHeight w:val="728"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56B6D14">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CB3B9">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县电力公司</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5921A">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做好事故抢救过程中的电力运行保障工作。</w:t>
            </w:r>
          </w:p>
        </w:tc>
      </w:tr>
      <w:tr w14:paraId="3EFF16D9">
        <w:tblPrEx>
          <w:tblCellMar>
            <w:top w:w="0" w:type="dxa"/>
            <w:left w:w="0" w:type="dxa"/>
            <w:bottom w:w="0" w:type="dxa"/>
            <w:right w:w="0" w:type="dxa"/>
          </w:tblCellMar>
        </w:tblPrEx>
        <w:trPr>
          <w:trHeight w:val="162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9609C2">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B48F9">
            <w:pPr>
              <w:widowControl/>
              <w:spacing w:line="400" w:lineRule="exact"/>
              <w:jc w:val="center"/>
              <w:textAlignment w:val="center"/>
              <w:rPr>
                <w:rFonts w:ascii="Times New Roman" w:hAnsi="Times New Roman" w:eastAsia="仿宋_GB2312" w:cs="Times New Roman"/>
                <w:bCs/>
                <w:color w:val="000000"/>
                <w:sz w:val="24"/>
                <w:szCs w:val="24"/>
              </w:rPr>
            </w:pPr>
          </w:p>
          <w:p w14:paraId="042B4B17">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移动临县分公司</w:t>
            </w:r>
          </w:p>
          <w:p w14:paraId="31B30F88">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联通临县分公司</w:t>
            </w:r>
          </w:p>
          <w:p w14:paraId="317AC206">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电信临县分公司</w:t>
            </w:r>
          </w:p>
          <w:p w14:paraId="60D40CD1">
            <w:pPr>
              <w:widowControl/>
              <w:spacing w:line="400" w:lineRule="exact"/>
              <w:jc w:val="center"/>
              <w:textAlignment w:val="center"/>
              <w:rPr>
                <w:rFonts w:ascii="Times New Roman" w:hAnsi="Times New Roman" w:eastAsia="仿宋_GB2312" w:cs="Times New Roman"/>
                <w:bCs/>
                <w:color w:val="000000"/>
                <w:sz w:val="24"/>
                <w:szCs w:val="24"/>
              </w:rPr>
            </w:pP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8E0CF">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做好生产安全事故抢险救援通信保障应急工作。</w:t>
            </w:r>
          </w:p>
        </w:tc>
      </w:tr>
      <w:tr w14:paraId="079CA96B">
        <w:tblPrEx>
          <w:tblCellMar>
            <w:top w:w="0" w:type="dxa"/>
            <w:left w:w="0" w:type="dxa"/>
            <w:bottom w:w="0" w:type="dxa"/>
            <w:right w:w="0" w:type="dxa"/>
          </w:tblCellMar>
        </w:tblPrEx>
        <w:trPr>
          <w:trHeight w:val="85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EF41C5D">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D632500">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县应急救援中心</w:t>
            </w:r>
          </w:p>
        </w:tc>
        <w:tc>
          <w:tcPr>
            <w:tcW w:w="962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F0F176B">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负责生产安全事故应急救援和处置工作。</w:t>
            </w:r>
          </w:p>
        </w:tc>
      </w:tr>
      <w:tr w14:paraId="14430CA7">
        <w:tblPrEx>
          <w:tblCellMar>
            <w:top w:w="0" w:type="dxa"/>
            <w:left w:w="0" w:type="dxa"/>
            <w:bottom w:w="0" w:type="dxa"/>
            <w:right w:w="0" w:type="dxa"/>
          </w:tblCellMar>
        </w:tblPrEx>
        <w:trPr>
          <w:trHeight w:val="755"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C4378C7">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53E1377">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县消防救援大队</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D945EA0">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参加以抢救人员生命为主的生产安全事故应急救援行动。</w:t>
            </w:r>
          </w:p>
        </w:tc>
      </w:tr>
      <w:tr w14:paraId="4A360079">
        <w:tblPrEx>
          <w:tblCellMar>
            <w:top w:w="0" w:type="dxa"/>
            <w:left w:w="0" w:type="dxa"/>
            <w:bottom w:w="0" w:type="dxa"/>
            <w:right w:w="0" w:type="dxa"/>
          </w:tblCellMar>
        </w:tblPrEx>
        <w:trPr>
          <w:trHeight w:val="85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96086BC">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369D85D">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县武警中队</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FEFB859">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根据应急救援工作需要，组织指挥所属武警部队参加生产安全事故应急救援工作，配合公安机关维护当地社会秩序。</w:t>
            </w:r>
          </w:p>
        </w:tc>
      </w:tr>
      <w:tr w14:paraId="65E4B517">
        <w:tblPrEx>
          <w:tblCellMar>
            <w:top w:w="0" w:type="dxa"/>
            <w:left w:w="0" w:type="dxa"/>
            <w:bottom w:w="0" w:type="dxa"/>
            <w:right w:w="0" w:type="dxa"/>
          </w:tblCellMar>
        </w:tblPrEx>
        <w:trPr>
          <w:trHeight w:val="850" w:hRule="exact"/>
        </w:trPr>
        <w:tc>
          <w:tcPr>
            <w:tcW w:w="107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E5822">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4310CA5">
            <w:pPr>
              <w:widowControl/>
              <w:spacing w:line="400" w:lineRule="exact"/>
              <w:jc w:val="center"/>
              <w:textAlignment w:val="center"/>
              <w:rPr>
                <w:rFonts w:hint="eastAsia" w:ascii="Times New Roman" w:hAnsi="Times New Roman" w:eastAsia="仿宋_GB2312" w:cs="Times New Roman"/>
                <w:bCs/>
                <w:color w:val="000000"/>
                <w:sz w:val="24"/>
                <w:szCs w:val="24"/>
                <w:highlight w:val="none"/>
                <w:lang w:eastAsia="zh-CN"/>
              </w:rPr>
            </w:pPr>
            <w:r>
              <w:rPr>
                <w:rFonts w:hint="eastAsia" w:ascii="Times New Roman" w:hAnsi="Times New Roman" w:eastAsia="仿宋_GB2312" w:cs="Times New Roman"/>
                <w:bCs/>
                <w:color w:val="000000"/>
                <w:sz w:val="24"/>
                <w:szCs w:val="24"/>
                <w:highlight w:val="none"/>
                <w:lang w:eastAsia="zh-CN"/>
              </w:rPr>
              <w:t>县人武部</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3E82A86">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根据地方应急救援工作需要，组织所属力量参加生产安全事故应急救援。</w:t>
            </w:r>
          </w:p>
        </w:tc>
      </w:tr>
    </w:tbl>
    <w:p w14:paraId="3E76879B">
      <w:pPr>
        <w:widowControl/>
        <w:jc w:val="left"/>
        <w:textAlignment w:val="top"/>
        <w:rPr>
          <w:rFonts w:ascii="Times New Roman" w:hAnsi="Times New Roman" w:eastAsia="黑体" w:cs="Times New Roman"/>
          <w:color w:val="000000"/>
          <w:kern w:val="0"/>
          <w:sz w:val="32"/>
          <w:szCs w:val="32"/>
          <w:lang w:bidi="ar"/>
        </w:rPr>
        <w:sectPr>
          <w:footerReference r:id="rId133" w:type="default"/>
          <w:footerReference r:id="rId13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3208"/>
        <w:gridCol w:w="3736"/>
        <w:gridCol w:w="3271"/>
        <w:gridCol w:w="2557"/>
      </w:tblGrid>
      <w:tr w14:paraId="60B22001">
        <w:tblPrEx>
          <w:tblCellMar>
            <w:top w:w="0" w:type="dxa"/>
            <w:left w:w="0" w:type="dxa"/>
            <w:bottom w:w="0" w:type="dxa"/>
            <w:right w:w="0" w:type="dxa"/>
          </w:tblCellMar>
        </w:tblPrEx>
        <w:trPr>
          <w:trHeight w:val="840" w:hRule="atLeast"/>
        </w:trPr>
        <w:tc>
          <w:tcPr>
            <w:tcW w:w="12772" w:type="dxa"/>
            <w:gridSpan w:val="4"/>
            <w:tcBorders>
              <w:top w:val="nil"/>
              <w:left w:val="nil"/>
              <w:bottom w:val="nil"/>
              <w:right w:val="nil"/>
            </w:tcBorders>
            <w:shd w:val="clear" w:color="auto" w:fill="auto"/>
            <w:tcMar>
              <w:top w:w="15" w:type="dxa"/>
              <w:left w:w="15" w:type="dxa"/>
              <w:right w:w="15" w:type="dxa"/>
            </w:tcMar>
          </w:tcPr>
          <w:p w14:paraId="5646A29E">
            <w:pPr>
              <w:widowControl/>
              <w:jc w:val="left"/>
              <w:textAlignment w:val="top"/>
              <w:rPr>
                <w:rFonts w:ascii="Times New Roman" w:hAnsi="Times New Roman" w:eastAsia="黑体" w:cs="Times New Roman"/>
                <w:color w:val="000000"/>
                <w:kern w:val="0"/>
                <w:sz w:val="32"/>
                <w:szCs w:val="32"/>
                <w:lang w:bidi="ar"/>
              </w:rPr>
            </w:pPr>
          </w:p>
          <w:p w14:paraId="6FD567A1">
            <w:pPr>
              <w:widowControl/>
              <w:jc w:val="left"/>
              <w:textAlignment w:val="top"/>
              <w:rPr>
                <w:rFonts w:ascii="Times New Roman" w:hAnsi="Times New Roman" w:eastAsia="黑体" w:cs="Times New Roman"/>
                <w:color w:val="000000"/>
                <w:sz w:val="32"/>
                <w:szCs w:val="32"/>
              </w:rPr>
            </w:pPr>
            <w:r>
              <w:rPr>
                <w:rFonts w:hint="eastAsia" w:ascii="黑体" w:hAnsi="黑体" w:eastAsia="黑体" w:cs="黑体"/>
                <w:color w:val="000000"/>
                <w:kern w:val="0"/>
                <w:sz w:val="32"/>
                <w:szCs w:val="32"/>
                <w:lang w:bidi="ar"/>
              </w:rPr>
              <w:t xml:space="preserve">附件3 </w:t>
            </w:r>
            <w:r>
              <w:rPr>
                <w:rFonts w:ascii="Times New Roman" w:hAnsi="Times New Roman" w:eastAsia="黑体" w:cs="Times New Roman"/>
                <w:color w:val="000000"/>
                <w:kern w:val="0"/>
                <w:sz w:val="32"/>
                <w:szCs w:val="32"/>
                <w:lang w:bidi="ar"/>
              </w:rPr>
              <w:t xml:space="preserve">                   </w:t>
            </w:r>
          </w:p>
        </w:tc>
      </w:tr>
      <w:tr w14:paraId="048B3684">
        <w:tblPrEx>
          <w:tblCellMar>
            <w:top w:w="0" w:type="dxa"/>
            <w:left w:w="0" w:type="dxa"/>
            <w:bottom w:w="0" w:type="dxa"/>
            <w:right w:w="0" w:type="dxa"/>
          </w:tblCellMar>
        </w:tblPrEx>
        <w:trPr>
          <w:trHeight w:val="780" w:hRule="atLeast"/>
        </w:trPr>
        <w:tc>
          <w:tcPr>
            <w:tcW w:w="12772" w:type="dxa"/>
            <w:gridSpan w:val="4"/>
            <w:tcBorders>
              <w:top w:val="nil"/>
              <w:left w:val="nil"/>
              <w:bottom w:val="nil"/>
              <w:right w:val="nil"/>
            </w:tcBorders>
            <w:shd w:val="clear" w:color="auto" w:fill="auto"/>
            <w:tcMar>
              <w:top w:w="15" w:type="dxa"/>
              <w:left w:w="15" w:type="dxa"/>
              <w:right w:w="15" w:type="dxa"/>
            </w:tcMar>
            <w:vAlign w:val="center"/>
          </w:tcPr>
          <w:p w14:paraId="523C01F6">
            <w:pPr>
              <w:widowControl/>
              <w:jc w:val="center"/>
              <w:textAlignment w:val="center"/>
              <w:rPr>
                <w:rFonts w:ascii="Times New Roman" w:hAnsi="Times New Roman" w:eastAsia="方正小标宋简体" w:cs="Times New Roman"/>
                <w:b/>
                <w:color w:val="000000"/>
                <w:sz w:val="44"/>
                <w:szCs w:val="44"/>
              </w:rPr>
            </w:pPr>
            <w:r>
              <w:rPr>
                <w:rFonts w:hint="eastAsia" w:ascii="方正小标宋简体" w:hAnsi="方正小标宋简体" w:eastAsia="方正小标宋简体" w:cs="方正小标宋简体"/>
                <w:b w:val="0"/>
                <w:bCs/>
                <w:color w:val="000000"/>
                <w:kern w:val="0"/>
                <w:sz w:val="44"/>
                <w:szCs w:val="44"/>
                <w:lang w:bidi="ar"/>
              </w:rPr>
              <w:t>生产安全事故分级</w:t>
            </w:r>
          </w:p>
        </w:tc>
      </w:tr>
      <w:tr w14:paraId="62945FBF">
        <w:tblPrEx>
          <w:tblCellMar>
            <w:top w:w="0" w:type="dxa"/>
            <w:left w:w="0" w:type="dxa"/>
            <w:bottom w:w="0" w:type="dxa"/>
            <w:right w:w="0" w:type="dxa"/>
          </w:tblCellMar>
        </w:tblPrEx>
        <w:trPr>
          <w:trHeight w:val="11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2BB7B">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特别重大事故</w:t>
            </w:r>
          </w:p>
        </w:tc>
        <w:tc>
          <w:tcPr>
            <w:tcW w:w="3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67D8C">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重大事故</w:t>
            </w:r>
          </w:p>
        </w:tc>
        <w:tc>
          <w:tcPr>
            <w:tcW w:w="32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3B5A9">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较大事故</w:t>
            </w:r>
          </w:p>
        </w:tc>
        <w:tc>
          <w:tcPr>
            <w:tcW w:w="2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E6954">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一般事故</w:t>
            </w:r>
          </w:p>
        </w:tc>
      </w:tr>
      <w:tr w14:paraId="79500FA3">
        <w:tblPrEx>
          <w:tblCellMar>
            <w:top w:w="0" w:type="dxa"/>
            <w:left w:w="0" w:type="dxa"/>
            <w:bottom w:w="0" w:type="dxa"/>
            <w:right w:w="0" w:type="dxa"/>
          </w:tblCellMar>
        </w:tblPrEx>
        <w:trPr>
          <w:trHeight w:val="3883"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1F2D3">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指造成30人以上死亡，或者100人以上重伤（包括急性工业中毒），或者1亿元以上直接经济损失的事故。</w:t>
            </w:r>
          </w:p>
        </w:tc>
        <w:tc>
          <w:tcPr>
            <w:tcW w:w="3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4EBC9">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2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8B457">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2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448F7">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指造成3人以下死亡，或者10人以下重伤（包括急性工业中毒），或者1000万元以下直接经济损失的事故。</w:t>
            </w:r>
          </w:p>
        </w:tc>
      </w:tr>
      <w:tr w14:paraId="3EFC7458">
        <w:tblPrEx>
          <w:tblCellMar>
            <w:top w:w="0" w:type="dxa"/>
            <w:left w:w="0" w:type="dxa"/>
            <w:bottom w:w="0" w:type="dxa"/>
            <w:right w:w="0" w:type="dxa"/>
          </w:tblCellMar>
        </w:tblPrEx>
        <w:trPr>
          <w:trHeight w:val="900" w:hRule="atLeast"/>
        </w:trPr>
        <w:tc>
          <w:tcPr>
            <w:tcW w:w="12772"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1933224D">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kern w:val="0"/>
                <w:sz w:val="28"/>
                <w:szCs w:val="28"/>
                <w:lang w:bidi="ar"/>
              </w:rPr>
              <w:t xml:space="preserve"> 上述所称“以上”包括本数，所称“以下”不包括本数。</w:t>
            </w:r>
          </w:p>
        </w:tc>
      </w:tr>
    </w:tbl>
    <w:p w14:paraId="553D65CD">
      <w:pPr>
        <w:pStyle w:val="18"/>
        <w:ind w:left="420" w:firstLine="480"/>
        <w:rPr>
          <w:rFonts w:ascii="Times New Roman" w:hAnsi="Times New Roman" w:cs="Times New Roman"/>
        </w:rPr>
      </w:pPr>
    </w:p>
    <w:p w14:paraId="2906E339"/>
    <w:p w14:paraId="571DB29F">
      <w:pPr>
        <w:rPr>
          <w:rFonts w:hint="eastAsia" w:ascii="黑体" w:hAnsi="黑体" w:eastAsia="黑体" w:cs="黑体"/>
          <w:sz w:val="32"/>
          <w:szCs w:val="32"/>
          <w:lang w:eastAsia="zh-CN"/>
        </w:rPr>
        <w:sectPr>
          <w:footerReference r:id="rId135" w:type="default"/>
          <w:footerReference r:id="rId13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AEDC43">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p>
    <w:p w14:paraId="1FDC7A32">
      <w:pPr>
        <w:pStyle w:val="7"/>
        <w:rPr>
          <w:rFonts w:hint="eastAsia"/>
          <w:lang w:eastAsia="zh-CN"/>
        </w:rPr>
      </w:pPr>
    </w:p>
    <w:tbl>
      <w:tblPr>
        <w:tblStyle w:val="11"/>
        <w:tblW w:w="12758" w:type="dxa"/>
        <w:tblInd w:w="0" w:type="dxa"/>
        <w:tblLayout w:type="fixed"/>
        <w:tblCellMar>
          <w:top w:w="0" w:type="dxa"/>
          <w:left w:w="0" w:type="dxa"/>
          <w:bottom w:w="0" w:type="dxa"/>
          <w:right w:w="0" w:type="dxa"/>
        </w:tblCellMar>
      </w:tblPr>
      <w:tblGrid>
        <w:gridCol w:w="6715"/>
        <w:gridCol w:w="6043"/>
      </w:tblGrid>
      <w:tr w14:paraId="5A60D936">
        <w:tblPrEx>
          <w:tblCellMar>
            <w:top w:w="0" w:type="dxa"/>
            <w:left w:w="0" w:type="dxa"/>
            <w:bottom w:w="0" w:type="dxa"/>
            <w:right w:w="0" w:type="dxa"/>
          </w:tblCellMar>
        </w:tblPrEx>
        <w:trPr>
          <w:trHeight w:val="705" w:hRule="atLeast"/>
        </w:trPr>
        <w:tc>
          <w:tcPr>
            <w:tcW w:w="6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D9A1F">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一</w:t>
            </w:r>
            <w:r>
              <w:rPr>
                <w:rFonts w:ascii="Times New Roman" w:hAnsi="Times New Roman" w:eastAsia="黑体" w:cs="Times New Roman"/>
                <w:color w:val="000000"/>
                <w:kern w:val="0"/>
                <w:sz w:val="32"/>
                <w:szCs w:val="32"/>
                <w:lang w:bidi="ar"/>
              </w:rPr>
              <w:t>级响应</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09076">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二</w:t>
            </w:r>
            <w:r>
              <w:rPr>
                <w:rFonts w:ascii="Times New Roman" w:hAnsi="Times New Roman" w:eastAsia="黑体" w:cs="Times New Roman"/>
                <w:color w:val="000000"/>
                <w:kern w:val="0"/>
                <w:sz w:val="32"/>
                <w:szCs w:val="32"/>
                <w:lang w:bidi="ar"/>
              </w:rPr>
              <w:t>级响应</w:t>
            </w:r>
          </w:p>
        </w:tc>
      </w:tr>
      <w:tr w14:paraId="4A200A2E">
        <w:tblPrEx>
          <w:tblCellMar>
            <w:top w:w="0" w:type="dxa"/>
            <w:left w:w="0" w:type="dxa"/>
            <w:bottom w:w="0" w:type="dxa"/>
            <w:right w:w="0" w:type="dxa"/>
          </w:tblCellMar>
        </w:tblPrEx>
        <w:trPr>
          <w:trHeight w:val="4835" w:hRule="atLeast"/>
        </w:trPr>
        <w:tc>
          <w:tcPr>
            <w:tcW w:w="6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AD8F1">
            <w:pPr>
              <w:widowControl/>
              <w:spacing w:line="400" w:lineRule="exact"/>
              <w:ind w:firstLine="481"/>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启动条件：</w:t>
            </w:r>
          </w:p>
          <w:p w14:paraId="6DB2221F">
            <w:pPr>
              <w:widowControl/>
              <w:spacing w:line="400" w:lineRule="exact"/>
              <w:ind w:firstLine="481"/>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1.发生较大事故；</w:t>
            </w:r>
          </w:p>
          <w:p w14:paraId="76310C2F">
            <w:pPr>
              <w:widowControl/>
              <w:spacing w:line="400" w:lineRule="exact"/>
              <w:ind w:firstLine="481"/>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 xml:space="preserve">    2.造成3人以上10人以下涉险、被困、失联的事故；</w:t>
            </w:r>
          </w:p>
          <w:p w14:paraId="77797F1A">
            <w:pPr>
              <w:widowControl/>
              <w:spacing w:line="400" w:lineRule="exact"/>
              <w:ind w:firstLine="481"/>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3.超出县级人民政府应急处置能力的事故；</w:t>
            </w:r>
          </w:p>
          <w:p w14:paraId="4E862142">
            <w:pPr>
              <w:widowControl/>
              <w:spacing w:line="400" w:lineRule="exact"/>
              <w:ind w:firstLine="481"/>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color w:val="000000"/>
                <w:kern w:val="0"/>
                <w:sz w:val="28"/>
                <w:szCs w:val="28"/>
                <w:lang w:bidi="ar"/>
              </w:rPr>
              <w:t>4.</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一</w:t>
            </w:r>
            <w:r>
              <w:rPr>
                <w:rFonts w:ascii="Times New Roman" w:hAnsi="Times New Roman" w:eastAsia="仿宋_GB2312" w:cs="Times New Roman"/>
                <w:color w:val="000000"/>
                <w:kern w:val="0"/>
                <w:sz w:val="28"/>
                <w:szCs w:val="28"/>
                <w:lang w:bidi="ar"/>
              </w:rPr>
              <w:t xml:space="preserve">级响应的其他情形。  </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C173">
            <w:pPr>
              <w:widowControl/>
              <w:spacing w:line="400" w:lineRule="exact"/>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启动条件：</w:t>
            </w:r>
          </w:p>
          <w:p w14:paraId="0098CDB9">
            <w:pPr>
              <w:widowControl/>
              <w:spacing w:line="400" w:lineRule="exact"/>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w:t>
            </w:r>
            <w:r>
              <w:rPr>
                <w:rFonts w:ascii="Times New Roman" w:hAnsi="Times New Roman" w:eastAsia="仿宋_GB2312" w:cs="Times New Roman"/>
                <w:b/>
                <w:color w:val="000000"/>
                <w:kern w:val="0"/>
                <w:sz w:val="28"/>
                <w:szCs w:val="28"/>
                <w:lang w:bidi="ar"/>
              </w:rPr>
              <w:t>.</w:t>
            </w:r>
            <w:r>
              <w:rPr>
                <w:rFonts w:ascii="Times New Roman" w:hAnsi="Times New Roman" w:eastAsia="仿宋_GB2312" w:cs="Times New Roman"/>
                <w:color w:val="000000"/>
                <w:kern w:val="0"/>
                <w:sz w:val="28"/>
                <w:szCs w:val="28"/>
                <w:lang w:bidi="ar"/>
              </w:rPr>
              <w:t>发生一般事故；</w:t>
            </w:r>
          </w:p>
          <w:p w14:paraId="4135CB62">
            <w:pPr>
              <w:widowControl/>
              <w:spacing w:line="400" w:lineRule="exact"/>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2.造成3人以下涉险、被困、失联的事故； </w:t>
            </w:r>
          </w:p>
          <w:p w14:paraId="30282E0C">
            <w:pPr>
              <w:widowControl/>
              <w:spacing w:line="400" w:lineRule="exact"/>
              <w:ind w:firstLine="560" w:firstLineChars="200"/>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3.</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二</w:t>
            </w:r>
            <w:r>
              <w:rPr>
                <w:rFonts w:ascii="Times New Roman" w:hAnsi="Times New Roman" w:eastAsia="仿宋_GB2312" w:cs="Times New Roman"/>
                <w:color w:val="000000"/>
                <w:kern w:val="0"/>
                <w:sz w:val="28"/>
                <w:szCs w:val="28"/>
                <w:lang w:bidi="ar"/>
              </w:rPr>
              <w:t>级响应的其他情形。</w:t>
            </w:r>
          </w:p>
          <w:p w14:paraId="2484D1B0">
            <w:pPr>
              <w:pStyle w:val="18"/>
              <w:rPr>
                <w:rFonts w:hint="eastAsia"/>
                <w:lang w:eastAsia="zh-CN"/>
              </w:rPr>
            </w:pPr>
          </w:p>
          <w:p w14:paraId="734F773C">
            <w:pPr>
              <w:widowControl/>
              <w:spacing w:line="400" w:lineRule="exact"/>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b/>
                <w:color w:val="000000"/>
                <w:kern w:val="0"/>
                <w:sz w:val="28"/>
                <w:szCs w:val="28"/>
                <w:lang w:bidi="ar"/>
              </w:rPr>
              <w:t xml:space="preserve">   </w:t>
            </w:r>
          </w:p>
        </w:tc>
      </w:tr>
      <w:tr w14:paraId="71F77612">
        <w:tblPrEx>
          <w:tblCellMar>
            <w:top w:w="0" w:type="dxa"/>
            <w:left w:w="0" w:type="dxa"/>
            <w:bottom w:w="0" w:type="dxa"/>
            <w:right w:w="0" w:type="dxa"/>
          </w:tblCellMar>
        </w:tblPrEx>
        <w:trPr>
          <w:trHeight w:val="90" w:hRule="atLeast"/>
        </w:trPr>
        <w:tc>
          <w:tcPr>
            <w:tcW w:w="12758"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7AE0C0B8">
            <w:pPr>
              <w:widowControl/>
              <w:spacing w:line="400" w:lineRule="exact"/>
              <w:textAlignment w:val="center"/>
              <w:rPr>
                <w:rFonts w:ascii="Times New Roman" w:hAnsi="Times New Roman" w:eastAsia="仿宋_GB2312" w:cs="Times New Roman"/>
                <w:b/>
                <w:color w:val="000000"/>
                <w:kern w:val="0"/>
                <w:sz w:val="28"/>
                <w:szCs w:val="28"/>
                <w:lang w:bidi="ar"/>
              </w:rPr>
            </w:pPr>
            <w:r>
              <w:rPr>
                <w:rFonts w:ascii="Times New Roman" w:hAnsi="Times New Roman" w:eastAsia="仿宋_GB2312" w:cs="Times New Roman"/>
                <w:color w:val="000000"/>
                <w:kern w:val="0"/>
                <w:sz w:val="28"/>
                <w:szCs w:val="28"/>
                <w:lang w:bidi="ar"/>
              </w:rPr>
              <w:t>上述所称“以上”包括本数，所称“以下”不包括本数。</w:t>
            </w:r>
          </w:p>
        </w:tc>
      </w:tr>
    </w:tbl>
    <w:p w14:paraId="38CF284F">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8DB7074">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137" w:type="default"/>
          <w:footerReference r:id="rId13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DB3E050">
      <w:pPr>
        <w:keepNext w:val="0"/>
        <w:keepLines w:val="0"/>
        <w:pageBreakBefore w:val="0"/>
        <w:widowControl w:val="0"/>
        <w:kinsoku/>
        <w:wordWrap/>
        <w:overflowPunct/>
        <w:topLinePunct w:val="0"/>
        <w:autoSpaceDE w:val="0"/>
        <w:autoSpaceDN w:val="0"/>
        <w:bidi w:val="0"/>
        <w:adjustRightInd w:val="0"/>
        <w:snapToGrid/>
        <w:spacing w:line="570" w:lineRule="exact"/>
        <w:ind w:left="0" w:leftChars="0" w:right="0" w:rightChars="0"/>
        <w:jc w:val="center"/>
        <w:textAlignment w:val="auto"/>
        <w:outlineLvl w:val="9"/>
        <w:rPr>
          <w:rFonts w:hint="eastAsia" w:ascii="方正小标宋简体" w:hAnsi="方正小标宋简体" w:eastAsia="方正小标宋简体" w:cs="方正小标宋简体"/>
          <w:b w:val="0"/>
          <w:bCs w:val="0"/>
          <w:color w:val="auto"/>
          <w:sz w:val="44"/>
          <w:szCs w:val="44"/>
          <w:lang w:val="zh-CN"/>
        </w:rPr>
      </w:pPr>
      <w:r>
        <w:rPr>
          <w:rFonts w:hint="eastAsia" w:ascii="方正小标宋简体" w:hAnsi="方正小标宋简体" w:eastAsia="方正小标宋简体" w:cs="方正小标宋简体"/>
          <w:b w:val="0"/>
          <w:bCs w:val="0"/>
          <w:color w:val="auto"/>
          <w:sz w:val="44"/>
          <w:szCs w:val="44"/>
          <w:lang w:val="zh-CN"/>
        </w:rPr>
        <w:t>临县煤矿生产安全事故应急预案</w:t>
      </w:r>
    </w:p>
    <w:p w14:paraId="6AA2FB5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zh-CN" w:eastAsia="zh-CN"/>
        </w:rPr>
      </w:pPr>
    </w:p>
    <w:p w14:paraId="591A8857">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zh-CN" w:eastAsia="zh-CN"/>
        </w:rPr>
      </w:pPr>
      <w:r>
        <w:rPr>
          <w:rFonts w:hint="eastAsia" w:ascii="黑体" w:hAnsi="黑体" w:eastAsia="黑体" w:cs="黑体"/>
          <w:color w:val="auto"/>
          <w:sz w:val="32"/>
          <w:szCs w:val="32"/>
          <w:lang w:val="zh-CN" w:eastAsia="zh-CN"/>
        </w:rPr>
        <w:t>一、总</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lang w:val="zh-CN" w:eastAsia="zh-CN"/>
        </w:rPr>
        <w:t xml:space="preserve"> 则</w:t>
      </w:r>
    </w:p>
    <w:p w14:paraId="712E3B3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p>
    <w:p w14:paraId="622B2E06">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1.1</w:t>
      </w:r>
      <w:r>
        <w:rPr>
          <w:rFonts w:hint="eastAsia" w:ascii="楷体_GB2312" w:hAnsi="楷体_GB2312" w:eastAsia="楷体_GB2312" w:cs="楷体_GB2312"/>
          <w:b w:val="0"/>
          <w:bCs w:val="0"/>
          <w:color w:val="auto"/>
          <w:sz w:val="32"/>
          <w:szCs w:val="32"/>
          <w:lang w:val="en-US" w:eastAsia="zh-CN"/>
        </w:rPr>
        <w:t xml:space="preserve"> </w:t>
      </w:r>
      <w:r>
        <w:rPr>
          <w:rFonts w:hint="eastAsia" w:ascii="楷体_GB2312" w:hAnsi="楷体_GB2312" w:eastAsia="楷体_GB2312" w:cs="楷体_GB2312"/>
          <w:b w:val="0"/>
          <w:bCs w:val="0"/>
          <w:color w:val="auto"/>
          <w:sz w:val="32"/>
          <w:szCs w:val="32"/>
          <w:lang w:val="zh-CN" w:eastAsia="zh-CN"/>
        </w:rPr>
        <w:t xml:space="preserve">编制目的 </w:t>
      </w:r>
    </w:p>
    <w:p w14:paraId="53BF10F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深入贯彻落实习近平总书记“以人为本、人民至上”的宗旨观念，牢固树立安全发展的底线思维，</w:t>
      </w:r>
      <w:r>
        <w:rPr>
          <w:rFonts w:hint="eastAsia" w:ascii="仿宋_GB2312" w:hAnsi="仿宋_GB2312" w:eastAsia="仿宋_GB2312" w:cs="仿宋_GB2312"/>
          <w:sz w:val="32"/>
          <w:szCs w:val="32"/>
        </w:rPr>
        <w:t>建立健全</w:t>
      </w:r>
      <w:r>
        <w:rPr>
          <w:rFonts w:hint="eastAsia" w:ascii="仿宋_GB2312" w:hAnsi="仿宋_GB2312" w:eastAsia="仿宋_GB2312" w:cs="仿宋_GB2312"/>
          <w:color w:val="auto"/>
          <w:sz w:val="32"/>
          <w:szCs w:val="32"/>
          <w:lang w:val="zh-CN"/>
        </w:rPr>
        <w:t>煤矿生产安全事故</w:t>
      </w:r>
      <w:r>
        <w:rPr>
          <w:rFonts w:hint="eastAsia" w:ascii="仿宋_GB2312" w:hAnsi="仿宋_GB2312" w:eastAsia="仿宋_GB2312" w:cs="仿宋_GB2312"/>
          <w:sz w:val="32"/>
          <w:szCs w:val="32"/>
          <w:lang w:eastAsia="zh-CN"/>
        </w:rPr>
        <w:t>风险防范化解和应急救援</w:t>
      </w:r>
      <w:r>
        <w:rPr>
          <w:rFonts w:hint="eastAsia" w:ascii="仿宋_GB2312" w:hAnsi="仿宋_GB2312" w:eastAsia="仿宋_GB2312" w:cs="仿宋_GB2312"/>
          <w:sz w:val="32"/>
          <w:szCs w:val="32"/>
        </w:rPr>
        <w:t>机制</w:t>
      </w:r>
      <w:r>
        <w:rPr>
          <w:rFonts w:hint="eastAsia" w:ascii="仿宋_GB2312" w:hAnsi="仿宋_GB2312" w:eastAsia="仿宋_GB2312" w:cs="仿宋_GB2312"/>
          <w:sz w:val="32"/>
          <w:szCs w:val="32"/>
          <w:lang w:eastAsia="zh-CN"/>
        </w:rPr>
        <w:t>，主动预防、有效应对煤矿生产安全事故，</w:t>
      </w:r>
      <w:r>
        <w:rPr>
          <w:rFonts w:hint="eastAsia" w:ascii="仿宋_GB2312" w:hAnsi="仿宋_GB2312" w:eastAsia="仿宋_GB2312" w:cs="仿宋_GB2312"/>
          <w:sz w:val="32"/>
          <w:szCs w:val="32"/>
        </w:rPr>
        <w:t>最大程度地减少事故造成的人员伤亡和财产损失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编制本预案。</w:t>
      </w:r>
    </w:p>
    <w:p w14:paraId="4986D86F">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 xml:space="preserve">2 </w:t>
      </w:r>
      <w:r>
        <w:rPr>
          <w:rFonts w:hint="eastAsia" w:ascii="楷体_GB2312" w:hAnsi="楷体_GB2312" w:eastAsia="楷体_GB2312" w:cs="楷体_GB2312"/>
          <w:b w:val="0"/>
          <w:bCs w:val="0"/>
          <w:color w:val="auto"/>
          <w:sz w:val="32"/>
          <w:szCs w:val="32"/>
          <w:lang w:val="zh-CN" w:eastAsia="zh-CN"/>
        </w:rPr>
        <w:t>工作原则</w:t>
      </w:r>
    </w:p>
    <w:p w14:paraId="2D12FCE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煤矿生产安全事故应对工作</w:t>
      </w:r>
      <w:r>
        <w:rPr>
          <w:rFonts w:hint="eastAsia" w:ascii="仿宋_GB2312" w:hAnsi="仿宋_GB2312" w:eastAsia="仿宋_GB2312" w:cs="仿宋_GB2312"/>
          <w:sz w:val="32"/>
          <w:szCs w:val="32"/>
        </w:rPr>
        <w:t>坚持以人为本、安全第一</w:t>
      </w:r>
      <w:r>
        <w:rPr>
          <w:rFonts w:hint="eastAsia" w:ascii="仿宋_GB2312" w:hAnsi="仿宋_GB2312" w:eastAsia="仿宋_GB2312" w:cs="仿宋_GB2312"/>
          <w:sz w:val="32"/>
          <w:szCs w:val="32"/>
          <w:lang w:eastAsia="zh-CN"/>
        </w:rPr>
        <w:t>，预防为主、防救并重，党政同责、齐抓共管，</w:t>
      </w:r>
      <w:r>
        <w:rPr>
          <w:rFonts w:hint="eastAsia" w:ascii="仿宋_GB2312" w:hAnsi="仿宋_GB2312" w:eastAsia="仿宋_GB2312" w:cs="仿宋_GB2312"/>
          <w:sz w:val="32"/>
          <w:szCs w:val="32"/>
        </w:rPr>
        <w:t>统一领导、协调联动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属地为主、分级负责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快速反应、科学救援的原则。</w:t>
      </w:r>
    </w:p>
    <w:p w14:paraId="6EF00A03">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 xml:space="preserve">3 </w:t>
      </w:r>
      <w:r>
        <w:rPr>
          <w:rFonts w:hint="eastAsia" w:ascii="楷体_GB2312" w:hAnsi="楷体_GB2312" w:eastAsia="楷体_GB2312" w:cs="楷体_GB2312"/>
          <w:b w:val="0"/>
          <w:bCs w:val="0"/>
          <w:color w:val="auto"/>
          <w:sz w:val="32"/>
          <w:szCs w:val="32"/>
          <w:lang w:val="zh-CN" w:eastAsia="zh-CN"/>
        </w:rPr>
        <w:t xml:space="preserve">编制依据 </w:t>
      </w:r>
    </w:p>
    <w:p w14:paraId="1BA1489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《中华人民共和国安全生产法》《中华人民共和国突发事件应对法》《生产安全事故报告和调查处理条例》</w:t>
      </w:r>
      <w:r>
        <w:rPr>
          <w:rFonts w:hint="eastAsia" w:ascii="仿宋_GB2312" w:hAnsi="仿宋_GB2312" w:eastAsia="仿宋_GB2312" w:cs="仿宋_GB2312"/>
          <w:sz w:val="32"/>
          <w:szCs w:val="32"/>
          <w:lang w:eastAsia="zh-CN"/>
        </w:rPr>
        <w:t>《生产安全事故应急条例》《生产</w:t>
      </w:r>
      <w:r>
        <w:rPr>
          <w:rFonts w:hint="eastAsia" w:ascii="仿宋_GB2312" w:hAnsi="仿宋_GB2312" w:eastAsia="仿宋_GB2312" w:cs="仿宋_GB2312"/>
          <w:sz w:val="32"/>
          <w:szCs w:val="32"/>
          <w:lang w:val="en-US" w:eastAsia="zh-CN"/>
        </w:rPr>
        <w:t>安全事故应急预案管理办法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《煤矿安全规程》《山西省突发事件应对条例》《山西省安全生产条例》《山西省煤矿生产安全事故应急预案》《吕梁市突发事件总体应急预案》</w:t>
      </w:r>
      <w:r>
        <w:rPr>
          <w:rFonts w:hint="eastAsia" w:ascii="仿宋_GB2312" w:hAnsi="仿宋_GB2312" w:eastAsia="仿宋_GB2312" w:cs="仿宋_GB2312"/>
          <w:sz w:val="32"/>
          <w:szCs w:val="32"/>
          <w:lang w:eastAsia="zh-CN"/>
        </w:rPr>
        <w:t>《吕梁市突发事件应急预案管理办法》</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有关法律法规及规定</w:t>
      </w:r>
      <w:r>
        <w:rPr>
          <w:rFonts w:hint="eastAsia" w:ascii="仿宋_GB2312" w:hAnsi="仿宋_GB2312" w:eastAsia="仿宋_GB2312" w:cs="仿宋_GB2312"/>
          <w:sz w:val="32"/>
          <w:szCs w:val="32"/>
        </w:rPr>
        <w:t>。</w:t>
      </w:r>
    </w:p>
    <w:p w14:paraId="6CFFB826">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4</w:t>
      </w:r>
      <w:r>
        <w:rPr>
          <w:rFonts w:hint="eastAsia" w:ascii="楷体_GB2312" w:hAnsi="楷体_GB2312" w:eastAsia="楷体_GB2312" w:cs="楷体_GB2312"/>
          <w:b w:val="0"/>
          <w:bCs w:val="0"/>
          <w:color w:val="auto"/>
          <w:sz w:val="32"/>
          <w:szCs w:val="32"/>
          <w:lang w:val="zh-CN" w:eastAsia="zh-CN"/>
        </w:rPr>
        <w:t xml:space="preserve"> 适用范围</w:t>
      </w:r>
    </w:p>
    <w:p w14:paraId="2DA9280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sectPr>
          <w:headerReference r:id="rId139" w:type="default"/>
          <w:footerReference r:id="rId141" w:type="default"/>
          <w:headerReference r:id="rId140" w:type="even"/>
          <w:footerReference r:id="rId142" w:type="even"/>
          <w:pgSz w:w="11849" w:h="16781"/>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1DF8E93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rPr>
        <w:t>本预案适用于</w:t>
      </w:r>
      <w:r>
        <w:rPr>
          <w:rFonts w:hint="eastAsia" w:ascii="仿宋_GB2312" w:hAnsi="仿宋_GB2312" w:eastAsia="仿宋_GB2312" w:cs="仿宋_GB2312"/>
          <w:sz w:val="32"/>
          <w:szCs w:val="32"/>
          <w:lang w:eastAsia="zh-CN"/>
        </w:rPr>
        <w:t>本县行政区域内发生的</w:t>
      </w:r>
      <w:r>
        <w:rPr>
          <w:rFonts w:hint="eastAsia" w:ascii="仿宋_GB2312" w:hAnsi="仿宋_GB2312" w:eastAsia="仿宋_GB2312" w:cs="仿宋_GB2312"/>
          <w:sz w:val="32"/>
          <w:szCs w:val="32"/>
        </w:rPr>
        <w:t>煤矿</w:t>
      </w:r>
      <w:r>
        <w:rPr>
          <w:rFonts w:hint="eastAsia" w:ascii="仿宋_GB2312" w:hAnsi="仿宋_GB2312" w:eastAsia="仿宋_GB2312" w:cs="仿宋_GB2312"/>
          <w:sz w:val="32"/>
          <w:szCs w:val="32"/>
          <w:lang w:eastAsia="zh-CN"/>
        </w:rPr>
        <w:t>生产安全</w:t>
      </w: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lang w:val="en-US" w:eastAsia="zh-CN"/>
        </w:rPr>
        <w:t>应对工作。</w:t>
      </w:r>
    </w:p>
    <w:p w14:paraId="23ED87E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5</w:t>
      </w:r>
      <w:r>
        <w:rPr>
          <w:rFonts w:hint="eastAsia" w:ascii="楷体_GB2312" w:hAnsi="楷体_GB2312" w:eastAsia="楷体_GB2312" w:cs="楷体_GB2312"/>
          <w:b w:val="0"/>
          <w:bCs w:val="0"/>
          <w:color w:val="auto"/>
          <w:sz w:val="32"/>
          <w:szCs w:val="32"/>
          <w:lang w:val="zh-CN" w:eastAsia="zh-CN"/>
        </w:rPr>
        <w:t xml:space="preserve"> </w:t>
      </w:r>
      <w:r>
        <w:rPr>
          <w:rFonts w:hint="eastAsia" w:ascii="楷体_GB2312" w:hAnsi="楷体_GB2312" w:eastAsia="楷体_GB2312" w:cs="楷体_GB2312"/>
          <w:b w:val="0"/>
          <w:bCs w:val="0"/>
          <w:color w:val="auto"/>
          <w:sz w:val="32"/>
          <w:szCs w:val="32"/>
          <w:lang w:val="en-US" w:eastAsia="zh-CN"/>
        </w:rPr>
        <w:t>事故分级</w:t>
      </w:r>
    </w:p>
    <w:p w14:paraId="5CE1862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根据《生产安全事故报告和调查处理条例》有关规定，</w:t>
      </w:r>
      <w:r>
        <w:rPr>
          <w:rFonts w:hint="eastAsia" w:ascii="仿宋_GB2312" w:hAnsi="仿宋_GB2312" w:eastAsia="仿宋_GB2312" w:cs="仿宋_GB2312"/>
          <w:sz w:val="32"/>
          <w:szCs w:val="32"/>
        </w:rPr>
        <w:t>煤矿</w:t>
      </w:r>
      <w:r>
        <w:rPr>
          <w:rFonts w:hint="eastAsia" w:ascii="仿宋_GB2312" w:hAnsi="仿宋_GB2312" w:eastAsia="仿宋_GB2312" w:cs="仿宋_GB2312"/>
          <w:sz w:val="32"/>
          <w:szCs w:val="32"/>
          <w:lang w:eastAsia="zh-CN"/>
        </w:rPr>
        <w:t>生产安全</w:t>
      </w: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eastAsia="zh-CN"/>
        </w:rPr>
        <w:t>分为</w:t>
      </w:r>
      <w:r>
        <w:rPr>
          <w:rFonts w:hint="eastAsia" w:ascii="仿宋_GB2312" w:hAnsi="仿宋_GB2312" w:eastAsia="仿宋_GB2312" w:cs="仿宋_GB2312"/>
          <w:sz w:val="32"/>
          <w:szCs w:val="32"/>
          <w:lang w:val="en-US" w:eastAsia="zh-CN"/>
        </w:rPr>
        <w:t>特别重大、重大、较大和一般事故四个等级（见附件3）。</w:t>
      </w:r>
    </w:p>
    <w:p w14:paraId="545944CA">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center"/>
        <w:textAlignment w:val="auto"/>
        <w:outlineLvl w:val="9"/>
        <w:rPr>
          <w:rFonts w:hint="eastAsia" w:ascii="黑体" w:hAnsi="黑体" w:eastAsia="黑体" w:cs="黑体"/>
          <w:color w:val="auto"/>
          <w:sz w:val="32"/>
          <w:szCs w:val="32"/>
          <w:lang w:val="en-US" w:eastAsia="zh-CN"/>
        </w:rPr>
      </w:pPr>
    </w:p>
    <w:p w14:paraId="50AC026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w:t>
      </w:r>
      <w:r>
        <w:rPr>
          <w:rFonts w:hint="eastAsia" w:ascii="黑体" w:hAnsi="黑体" w:eastAsia="黑体" w:cs="黑体"/>
          <w:color w:val="auto"/>
          <w:sz w:val="32"/>
          <w:szCs w:val="32"/>
          <w:lang w:val="zh-CN" w:eastAsia="zh-CN"/>
        </w:rPr>
        <w:t>临县煤矿生产安全事故应急</w:t>
      </w:r>
      <w:r>
        <w:rPr>
          <w:rFonts w:hint="eastAsia" w:ascii="黑体" w:hAnsi="黑体" w:eastAsia="黑体" w:cs="黑体"/>
          <w:color w:val="auto"/>
          <w:sz w:val="32"/>
          <w:szCs w:val="32"/>
          <w:lang w:val="en-US" w:eastAsia="zh-CN"/>
        </w:rPr>
        <w:t>指挥体系</w:t>
      </w:r>
    </w:p>
    <w:p w14:paraId="6B9AF09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14:paraId="43CEE52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全县煤矿生产安全事故应急指挥体系由县煤矿生产安全事故应急指挥部及其办公室组成。</w:t>
      </w:r>
    </w:p>
    <w:p w14:paraId="64E721FC">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lang w:val="en-US" w:eastAsia="zh-CN"/>
        </w:rPr>
        <w:t>2</w:t>
      </w:r>
      <w:r>
        <w:rPr>
          <w:rFonts w:hint="eastAsia" w:ascii="楷体_GB2312" w:hAnsi="楷体_GB2312" w:eastAsia="楷体_GB2312" w:cs="楷体_GB2312"/>
          <w:b w:val="0"/>
          <w:bCs w:val="0"/>
          <w:color w:val="auto"/>
          <w:sz w:val="32"/>
          <w:szCs w:val="32"/>
          <w:highlight w:val="none"/>
          <w:lang w:val="en-US" w:eastAsia="zh-CN"/>
        </w:rPr>
        <w:t xml:space="preserve">.1 </w:t>
      </w:r>
      <w:r>
        <w:rPr>
          <w:rFonts w:hint="eastAsia" w:ascii="楷体_GB2312" w:hAnsi="楷体_GB2312" w:eastAsia="楷体_GB2312" w:cs="楷体_GB2312"/>
          <w:b w:val="0"/>
          <w:bCs w:val="0"/>
          <w:color w:val="auto"/>
          <w:sz w:val="32"/>
          <w:szCs w:val="32"/>
          <w:highlight w:val="none"/>
          <w:lang w:val="zh-CN" w:eastAsia="zh-CN"/>
        </w:rPr>
        <w:t>县煤矿生产安全事故应急</w:t>
      </w:r>
      <w:r>
        <w:rPr>
          <w:rFonts w:hint="eastAsia" w:ascii="楷体_GB2312" w:hAnsi="楷体_GB2312" w:eastAsia="楷体_GB2312" w:cs="楷体_GB2312"/>
          <w:b w:val="0"/>
          <w:bCs w:val="0"/>
          <w:color w:val="auto"/>
          <w:sz w:val="32"/>
          <w:szCs w:val="32"/>
          <w:highlight w:val="none"/>
          <w:lang w:val="en-US" w:eastAsia="zh-CN"/>
        </w:rPr>
        <w:t>指挥部</w:t>
      </w:r>
    </w:p>
    <w:p w14:paraId="06D21C8E">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指 挥 长：</w:t>
      </w:r>
      <w:r>
        <w:rPr>
          <w:rFonts w:hint="eastAsia" w:ascii="仿宋_GB2312" w:hAnsi="仿宋_GB2312" w:eastAsia="仿宋_GB2312" w:cs="仿宋_GB2312"/>
          <w:b w:val="0"/>
          <w:bCs w:val="0"/>
          <w:sz w:val="32"/>
          <w:szCs w:val="32"/>
          <w:highlight w:val="none"/>
          <w:lang w:val="zh-CN" w:eastAsia="zh-CN"/>
        </w:rPr>
        <w:t>县政府分管副县长</w:t>
      </w:r>
    </w:p>
    <w:p w14:paraId="3A9EAF26">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副指挥长：</w:t>
      </w:r>
      <w:r>
        <w:rPr>
          <w:rFonts w:hint="eastAsia" w:ascii="仿宋_GB2312" w:hAnsi="仿宋_GB2312" w:eastAsia="仿宋_GB2312" w:cs="仿宋_GB2312"/>
          <w:b w:val="0"/>
          <w:bCs w:val="0"/>
          <w:sz w:val="32"/>
          <w:szCs w:val="32"/>
          <w:highlight w:val="none"/>
          <w:lang w:val="zh-CN" w:eastAsia="zh-CN"/>
        </w:rPr>
        <w:t>县政府办分管副主任，县应急局局长、县能源局局长</w:t>
      </w:r>
    </w:p>
    <w:p w14:paraId="0B794D7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zh-CN" w:eastAsia="zh-CN"/>
        </w:rPr>
        <w:t>成员单位：</w:t>
      </w:r>
      <w:r>
        <w:rPr>
          <w:rFonts w:hint="eastAsia" w:ascii="仿宋_GB2312" w:hAnsi="仿宋_GB2312" w:eastAsia="仿宋_GB2312" w:cs="仿宋_GB2312"/>
          <w:b w:val="0"/>
          <w:bCs w:val="0"/>
          <w:sz w:val="32"/>
          <w:szCs w:val="32"/>
          <w:highlight w:val="none"/>
          <w:lang w:eastAsia="zh-CN"/>
        </w:rPr>
        <w:t>县委宣传部（县宣传事业发展中心）</w:t>
      </w:r>
      <w:r>
        <w:rPr>
          <w:rFonts w:hint="eastAsia" w:ascii="仿宋_GB2312" w:hAnsi="仿宋_GB2312" w:eastAsia="仿宋_GB2312" w:cs="仿宋_GB2312"/>
          <w:b w:val="0"/>
          <w:bCs w:val="0"/>
          <w:sz w:val="32"/>
          <w:szCs w:val="32"/>
          <w:highlight w:val="none"/>
          <w:lang w:val="en-US" w:eastAsia="zh-CN"/>
        </w:rPr>
        <w:t>、县总工会、县委网信办（县宣传事</w:t>
      </w:r>
      <w:r>
        <w:rPr>
          <w:rFonts w:hint="eastAsia" w:ascii="仿宋_GB2312" w:hAnsi="仿宋_GB2312" w:eastAsia="仿宋_GB2312" w:cs="仿宋_GB2312"/>
          <w:sz w:val="32"/>
          <w:szCs w:val="32"/>
          <w:highlight w:val="none"/>
          <w:lang w:val="en-US" w:eastAsia="zh-CN"/>
        </w:rPr>
        <w:t>业发展中心）、县公安局、县财政局、县发改局、县自然资源局、县卫健局、县应急局、县工信局（国资委）、县能源局、县气象局、市生态环境局临县分局、县民政局、县人社局、吕梁银保监分局临县监管组、县电力公司、县交通局、县公路段、白文东站、移动临县分公司、联通临县分公司、电信临县分公司、县消防救援大队、县武警中队、县人武部、县应急救援中心</w:t>
      </w:r>
      <w:r>
        <w:rPr>
          <w:rFonts w:hint="eastAsia" w:ascii="仿宋_GB2312" w:hAnsi="仿宋_GB2312" w:eastAsia="仿宋_GB2312" w:cs="仿宋_GB2312"/>
          <w:sz w:val="32"/>
          <w:szCs w:val="32"/>
          <w:highlight w:val="none"/>
          <w:lang w:val="zh-CN" w:eastAsia="zh-CN"/>
        </w:rPr>
        <w:t>。</w:t>
      </w:r>
    </w:p>
    <w:p w14:paraId="5E37236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煤矿生产安全事故应急指挥部（以下简称县指挥部）下设办公室，办公室设在县应急局，办公室主任由县应急局和县能源局主要负责人兼任。县指挥部办公室下设应急值守专班，由县应急局带班领导任组长，值班人员和县应急救援中心有关人员为成员（县指挥部及其办公室、成员单位职责见附件2）。</w:t>
      </w:r>
    </w:p>
    <w:p w14:paraId="69DA282C">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2.2 分级应对</w:t>
      </w:r>
    </w:p>
    <w:p w14:paraId="3779DAA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县指挥部负责应对一般以上县直接监管煤矿的生产安全事故，</w:t>
      </w:r>
      <w:r>
        <w:rPr>
          <w:rFonts w:hint="eastAsia" w:ascii="仿宋_GB2312" w:hAnsi="仿宋_GB2312" w:eastAsia="仿宋_GB2312" w:cs="仿宋_GB2312"/>
          <w:sz w:val="32"/>
          <w:szCs w:val="32"/>
          <w:highlight w:val="none"/>
          <w:lang w:eastAsia="zh-CN"/>
        </w:rPr>
        <w:t>超出本级应对能力时，在请求上级增援的同时做好先期处置工作。当</w:t>
      </w:r>
      <w:r>
        <w:rPr>
          <w:rFonts w:hint="eastAsia" w:ascii="仿宋_GB2312" w:hAnsi="仿宋_GB2312" w:eastAsia="仿宋_GB2312" w:cs="仿宋_GB2312"/>
          <w:sz w:val="32"/>
          <w:szCs w:val="32"/>
          <w:highlight w:val="none"/>
          <w:lang w:val="en-US" w:eastAsia="zh-CN"/>
        </w:rPr>
        <w:t>上级成立现场指挥部时，下级指挥部应纳入上级指挥部并移交指挥权，继续配合做好应急处置工作。</w:t>
      </w:r>
    </w:p>
    <w:p w14:paraId="7C635058">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2.3 现场指挥部</w:t>
      </w:r>
    </w:p>
    <w:p w14:paraId="44BA5E5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发生煤矿生产安全事故后，县政府视情成立煤矿生产安全事故应急救援现场指挥部（以下简称现场指挥部）。县现场指挥部设置如下：</w:t>
      </w:r>
    </w:p>
    <w:p w14:paraId="060E029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指 挥 长：</w:t>
      </w:r>
      <w:r>
        <w:rPr>
          <w:rFonts w:hint="eastAsia" w:ascii="仿宋_GB2312" w:hAnsi="仿宋_GB2312" w:eastAsia="仿宋_GB2312" w:cs="仿宋_GB2312"/>
          <w:b w:val="0"/>
          <w:bCs w:val="0"/>
          <w:sz w:val="32"/>
          <w:szCs w:val="32"/>
          <w:highlight w:val="none"/>
          <w:lang w:val="zh-CN" w:eastAsia="zh-CN"/>
        </w:rPr>
        <w:t>县政府分管副县长</w:t>
      </w:r>
    </w:p>
    <w:p w14:paraId="26B0F55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副指挥长：</w:t>
      </w:r>
      <w:r>
        <w:rPr>
          <w:rFonts w:hint="eastAsia" w:ascii="仿宋_GB2312" w:hAnsi="仿宋_GB2312" w:eastAsia="仿宋_GB2312" w:cs="仿宋_GB2312"/>
          <w:b w:val="0"/>
          <w:bCs w:val="0"/>
          <w:sz w:val="32"/>
          <w:szCs w:val="32"/>
          <w:highlight w:val="none"/>
          <w:lang w:val="zh-CN" w:eastAsia="zh-CN"/>
        </w:rPr>
        <w:t>县政府办分管副主任，县应急局局长、县能源局局长，县应急救援中心主任，事发地乡（镇）长。</w:t>
      </w:r>
    </w:p>
    <w:p w14:paraId="50C60D4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现场应急指挥部下设综合组、抢险救援组、技术组、医学救</w:t>
      </w:r>
      <w:r>
        <w:rPr>
          <w:rFonts w:hint="eastAsia" w:ascii="仿宋_GB2312" w:hAnsi="仿宋_GB2312" w:eastAsia="仿宋_GB2312" w:cs="仿宋_GB2312"/>
          <w:sz w:val="32"/>
          <w:szCs w:val="32"/>
          <w:highlight w:val="none"/>
          <w:lang w:val="en-US" w:eastAsia="zh-CN"/>
        </w:rPr>
        <w:t>护组、社会稳定组、宣传报道组、应急保障组、善后工作组等8个工作组。根据事故情况及抢救需要，指挥长可视情况调整工作组、组成单位及职责，调集县直其他有关部门和单位参加煤矿生产安全事故处置工作。</w:t>
      </w:r>
    </w:p>
    <w:p w14:paraId="53C27B9E">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2.3.1 综合组</w:t>
      </w:r>
    </w:p>
    <w:p w14:paraId="34F2E81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长：县应急局局长</w:t>
      </w:r>
    </w:p>
    <w:p w14:paraId="0496A71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成员单位：县应急局，事发地乡（镇）政府。</w:t>
      </w:r>
    </w:p>
    <w:p w14:paraId="55F0058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职责：收集、汇总、报送事故和救援动态信息，承办文秘、会务工作；协调、服务、督办各组工作落实；完成现场指挥部交办的其他任务。</w:t>
      </w:r>
    </w:p>
    <w:p w14:paraId="76896761">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2.3.2 抢险救援组</w:t>
      </w:r>
    </w:p>
    <w:p w14:paraId="18A482E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长：县应急救援中心主任。</w:t>
      </w:r>
    </w:p>
    <w:p w14:paraId="6BF627B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成员单位：县应急局、县能源局，</w:t>
      </w:r>
      <w:r>
        <w:rPr>
          <w:rFonts w:hint="eastAsia" w:ascii="仿宋_GB2312" w:hAnsi="仿宋_GB2312" w:eastAsia="仿宋_GB2312" w:cs="仿宋_GB2312"/>
          <w:sz w:val="32"/>
          <w:szCs w:val="32"/>
          <w:highlight w:val="none"/>
          <w:lang w:val="zh-CN" w:eastAsia="zh-CN"/>
        </w:rPr>
        <w:t>县应急救援中心、</w:t>
      </w:r>
      <w:r>
        <w:rPr>
          <w:rFonts w:hint="eastAsia" w:ascii="仿宋_GB2312" w:hAnsi="仿宋_GB2312" w:eastAsia="仿宋_GB2312" w:cs="仿宋_GB2312"/>
          <w:sz w:val="32"/>
          <w:szCs w:val="32"/>
          <w:highlight w:val="none"/>
          <w:lang w:val="en-US" w:eastAsia="zh-CN"/>
        </w:rPr>
        <w:t>县消防救援大队、县武警中队、县人武部等，事发地乡（镇）政府。</w:t>
      </w:r>
    </w:p>
    <w:p w14:paraId="3EF3C59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职责：掌握灾情动态，参与救援方案制定；调集专业应急队伍、装备和物资；组织灾情侦察、抢险救援，控制危险源。</w:t>
      </w:r>
    </w:p>
    <w:p w14:paraId="344F2BAF">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2.3.3 技术组</w:t>
      </w:r>
    </w:p>
    <w:p w14:paraId="17D9750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长：县应急局分管负责人。</w:t>
      </w:r>
    </w:p>
    <w:p w14:paraId="3010A4A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成员单位：县应急局、县自然资源局、县能源局、市生态环境局临县分局，事发地乡（镇）政府。</w:t>
      </w:r>
    </w:p>
    <w:p w14:paraId="4B86014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职责：掌握、研判灾情，组织专家研究论证，为救援工作提供技术支持；制定救援方案、技术措施和安全保障措施。</w:t>
      </w:r>
    </w:p>
    <w:p w14:paraId="5F1A02D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技术组下设专家组，根据事故情况和性质从县应急管理行业专家库和抢险救援专家组抽调有关人员组成，组长由专家组共同推选。主要任务：研判灾情，研究论证救援技术措施，为救援决策提出意见和建议；参与救援方案制定；提出防范事故扩大措施建议。</w:t>
      </w:r>
    </w:p>
    <w:p w14:paraId="5DB4BDD6">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2.3.4 医学救护组</w:t>
      </w:r>
    </w:p>
    <w:p w14:paraId="172196FF">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长：县卫健局分管负责人。</w:t>
      </w:r>
    </w:p>
    <w:p w14:paraId="027F0B4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成员单位：县卫健局，事发地乡（镇）政府。 </w:t>
      </w:r>
    </w:p>
    <w:p w14:paraId="474B9457">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职责：负责伤员救治和医疗卫生保障，调配县级医疗资源指导援助，开展现场卫生防疫。</w:t>
      </w:r>
    </w:p>
    <w:p w14:paraId="22F42EB7">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2.3.5 社会稳定组</w:t>
      </w:r>
    </w:p>
    <w:p w14:paraId="61EAB83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长：县公安局分管负责人。</w:t>
      </w:r>
    </w:p>
    <w:p w14:paraId="3B5C2D2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w:t>
      </w:r>
      <w:r>
        <w:rPr>
          <w:rFonts w:hint="eastAsia" w:ascii="仿宋_GB2312" w:hAnsi="仿宋_GB2312" w:eastAsia="仿宋_GB2312" w:cs="仿宋_GB2312"/>
          <w:sz w:val="32"/>
          <w:szCs w:val="32"/>
          <w:highlight w:val="none"/>
          <w:lang w:eastAsia="zh-CN"/>
        </w:rPr>
        <w:t>县公安局，</w:t>
      </w:r>
      <w:r>
        <w:rPr>
          <w:rFonts w:hint="eastAsia" w:ascii="仿宋_GB2312" w:hAnsi="仿宋_GB2312" w:eastAsia="仿宋_GB2312" w:cs="仿宋_GB2312"/>
          <w:sz w:val="32"/>
          <w:szCs w:val="32"/>
          <w:highlight w:val="none"/>
          <w:lang w:val="en-US" w:eastAsia="zh-CN"/>
        </w:rPr>
        <w:t>事发地乡（镇 ）政府</w:t>
      </w:r>
      <w:r>
        <w:rPr>
          <w:rFonts w:hint="eastAsia" w:ascii="仿宋_GB2312" w:hAnsi="仿宋_GB2312" w:eastAsia="仿宋_GB2312" w:cs="仿宋_GB2312"/>
          <w:sz w:val="32"/>
          <w:szCs w:val="32"/>
          <w:highlight w:val="none"/>
        </w:rPr>
        <w:t>。</w:t>
      </w:r>
    </w:p>
    <w:p w14:paraId="1E3F7EC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职责：负责现场及周边治安、警戒和道路交通管制、疏导，开展人员核查和遇难人员身份识别工作。</w:t>
      </w:r>
    </w:p>
    <w:p w14:paraId="1AC7768A">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2.3.6 宣传报道组</w:t>
      </w:r>
    </w:p>
    <w:p w14:paraId="721A2DC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长：县委宣传部副部长。</w:t>
      </w:r>
    </w:p>
    <w:p w14:paraId="30F2048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成员单位：县委网信办（县宣传事业发展中心）、县委宣传部（县宣传事业发展中心），事发地乡（镇）政府。</w:t>
      </w:r>
    </w:p>
    <w:p w14:paraId="485CD95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职责：组织开展新闻发布、新闻报道，引导舆情。</w:t>
      </w:r>
    </w:p>
    <w:p w14:paraId="2BC3CBC1">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2.3.7 应急保障组</w:t>
      </w:r>
    </w:p>
    <w:p w14:paraId="3B359B3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长：事发地乡（镇）长。</w:t>
      </w:r>
    </w:p>
    <w:p w14:paraId="5746224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成员单位：县发改局、县财政局、县交通局、县公路段、白文东站、县工信局（国资委）、县能源局、县电力公司、市生态环境局临县分局、移动临县分公司、联通临县分公司、电</w:t>
      </w:r>
      <w:r>
        <w:rPr>
          <w:rFonts w:hint="eastAsia" w:ascii="仿宋_GB2312" w:hAnsi="仿宋_GB2312" w:eastAsia="仿宋_GB2312" w:cs="仿宋_GB2312"/>
          <w:sz w:val="32"/>
          <w:szCs w:val="32"/>
          <w:lang w:val="en-US" w:eastAsia="zh-CN"/>
        </w:rPr>
        <w:t>信临县分公司、县气象局，事发地乡（镇）政府。</w:t>
      </w:r>
    </w:p>
    <w:p w14:paraId="4862566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职责：组织交通运输、应急物资、通信、电力、医药调拨、后勤服务等保障；加强灾区环境监测监控和气象监测预报。</w:t>
      </w:r>
    </w:p>
    <w:p w14:paraId="28F0E5B2">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2.3.8 善后工作组</w:t>
      </w:r>
    </w:p>
    <w:p w14:paraId="36E569F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长：事发地乡（镇）政府分管乡（镇）长。</w:t>
      </w:r>
    </w:p>
    <w:p w14:paraId="52C4B80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成员单位：县总工会、县财政局、县民政局、县人社局、吕梁银保监分局临县监管组、县工信局（县国资委），事发地乡（镇）政府。</w:t>
      </w:r>
    </w:p>
    <w:p w14:paraId="124264C1">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职责：做好家属安抚、伤亡赔偿、伤亡人员工伤保险落实和应急补偿、恢复重建工作，处理其他有关善后事宜。 </w:t>
      </w:r>
    </w:p>
    <w:p w14:paraId="67074E3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14:paraId="222D2ABD">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三、风险防控</w:t>
      </w:r>
    </w:p>
    <w:p w14:paraId="5912224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14:paraId="009E28E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应急部门要建立煤矿安全风险研判防控和处置制度或办法，定期对县直接监管的正常生产建设煤矿可能存在的安全风险进行分析研判，确定县直接监管的煤矿较大及以上安全风险，形成清单，开展重点检查执法，督促和指导有关煤矿企业建立防控方案、落实风险防控措施，整改消除安全隐患。</w:t>
      </w:r>
    </w:p>
    <w:p w14:paraId="68A4099C">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p>
    <w:p w14:paraId="01BC1494">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四、监测和预警</w:t>
      </w:r>
    </w:p>
    <w:p w14:paraId="0FAFA459">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14:paraId="2E90947A">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4.1 监测</w:t>
      </w:r>
    </w:p>
    <w:p w14:paraId="16374E1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应急管理部门要充分运用煤矿安全监管监察执法系统、安全风险监测监控预警系统等信息化手段，结合煤矿安全风险分析研判、检查执法、煤矿企业报送的安全风险掌控情况，对县直接监管煤矿的安全风险状况加强监测，对存在较大及以上安全风险和安全隐患煤矿要重点监控。</w:t>
      </w:r>
      <w:r>
        <w:rPr>
          <w:rFonts w:hint="eastAsia" w:ascii="仿宋_GB2312" w:hAnsi="仿宋_GB2312" w:eastAsia="仿宋_GB2312" w:cs="仿宋_GB2312"/>
          <w:sz w:val="32"/>
          <w:szCs w:val="32"/>
          <w:lang w:eastAsia="zh-CN"/>
        </w:rPr>
        <w:t>同时，与能源、自然资源、水利、气象等有关部门建立生产安全事故信息和自然灾害信息资源获取及共享机制。</w:t>
      </w:r>
    </w:p>
    <w:p w14:paraId="714230D3">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4.2 预警</w:t>
      </w:r>
    </w:p>
    <w:p w14:paraId="3C0979C7">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县应急部门要及时分析研判县直接监管</w:t>
      </w:r>
      <w:r>
        <w:rPr>
          <w:rFonts w:hint="eastAsia" w:ascii="仿宋_GB2312" w:hAnsi="仿宋_GB2312" w:eastAsia="仿宋_GB2312" w:cs="仿宋_GB2312"/>
          <w:sz w:val="32"/>
          <w:szCs w:val="32"/>
          <w:lang w:eastAsia="zh-CN"/>
        </w:rPr>
        <w:t>煤矿</w:t>
      </w:r>
      <w:r>
        <w:rPr>
          <w:rFonts w:hint="eastAsia" w:ascii="仿宋_GB2312" w:hAnsi="仿宋_GB2312" w:eastAsia="仿宋_GB2312" w:cs="仿宋_GB2312"/>
          <w:sz w:val="32"/>
          <w:szCs w:val="32"/>
          <w:lang w:val="en-US" w:eastAsia="zh-CN"/>
        </w:rPr>
        <w:t>较大及以上安全风险监测、监控信息。</w:t>
      </w:r>
      <w:r>
        <w:rPr>
          <w:rFonts w:hint="eastAsia" w:ascii="仿宋_GB2312" w:hAnsi="仿宋_GB2312" w:eastAsia="仿宋_GB2312" w:cs="仿宋_GB2312"/>
          <w:sz w:val="32"/>
          <w:szCs w:val="32"/>
          <w:lang w:eastAsia="zh-CN"/>
        </w:rPr>
        <w:t>经研判认为煤矿事故发生的可能性增大或接收到有关自然灾害信息可能引发煤矿事故时，及时</w:t>
      </w:r>
      <w:r>
        <w:rPr>
          <w:rFonts w:hint="eastAsia" w:ascii="仿宋_GB2312" w:hAnsi="仿宋_GB2312" w:eastAsia="仿宋_GB2312" w:cs="仿宋_GB2312"/>
          <w:sz w:val="32"/>
          <w:szCs w:val="32"/>
        </w:rPr>
        <w:t>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通知煤矿企业采取针对性的</w:t>
      </w:r>
      <w:r>
        <w:rPr>
          <w:rFonts w:hint="eastAsia" w:ascii="仿宋_GB2312" w:hAnsi="仿宋_GB2312" w:eastAsia="仿宋_GB2312" w:cs="仿宋_GB2312"/>
          <w:sz w:val="32"/>
          <w:szCs w:val="32"/>
          <w:lang w:eastAsia="zh-CN"/>
        </w:rPr>
        <w:t>防治</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eastAsia="zh-CN"/>
        </w:rPr>
        <w:t>同时，应急部门针对可能发生事故的特点、危害程度和发展态势，指</w:t>
      </w:r>
      <w:r>
        <w:rPr>
          <w:rFonts w:hint="eastAsia" w:ascii="仿宋_GB2312" w:hAnsi="仿宋_GB2312" w:eastAsia="仿宋_GB2312" w:cs="仿宋_GB2312"/>
          <w:sz w:val="32"/>
          <w:szCs w:val="32"/>
        </w:rPr>
        <w:t>令</w:t>
      </w:r>
      <w:r>
        <w:rPr>
          <w:rFonts w:hint="eastAsia" w:ascii="仿宋_GB2312" w:hAnsi="仿宋_GB2312" w:eastAsia="仿宋_GB2312" w:cs="仿宋_GB2312"/>
          <w:sz w:val="32"/>
          <w:szCs w:val="32"/>
          <w:lang w:eastAsia="zh-CN"/>
        </w:rPr>
        <w:t>应急</w:t>
      </w:r>
      <w:r>
        <w:rPr>
          <w:rFonts w:hint="eastAsia" w:ascii="仿宋_GB2312" w:hAnsi="仿宋_GB2312" w:eastAsia="仿宋_GB2312" w:cs="仿宋_GB2312"/>
          <w:sz w:val="32"/>
          <w:szCs w:val="32"/>
        </w:rPr>
        <w:t>救援队伍</w:t>
      </w:r>
      <w:r>
        <w:rPr>
          <w:rFonts w:hint="eastAsia" w:ascii="仿宋_GB2312" w:hAnsi="仿宋_GB2312" w:eastAsia="仿宋_GB2312" w:cs="仿宋_GB2312"/>
          <w:sz w:val="32"/>
          <w:szCs w:val="32"/>
          <w:lang w:eastAsia="zh-CN"/>
        </w:rPr>
        <w:t>和有关单位进入待命状态。</w:t>
      </w:r>
      <w:r>
        <w:rPr>
          <w:rFonts w:hint="eastAsia" w:ascii="仿宋_GB2312" w:hAnsi="仿宋_GB2312" w:eastAsia="仿宋_GB2312" w:cs="仿宋_GB2312"/>
          <w:sz w:val="32"/>
          <w:szCs w:val="32"/>
          <w:lang w:val="en-US" w:eastAsia="zh-CN"/>
        </w:rPr>
        <w:t>应急部门</w:t>
      </w:r>
      <w:r>
        <w:rPr>
          <w:rFonts w:hint="eastAsia" w:ascii="仿宋_GB2312" w:hAnsi="仿宋_GB2312" w:eastAsia="仿宋_GB2312" w:cs="仿宋_GB2312"/>
          <w:sz w:val="32"/>
          <w:szCs w:val="32"/>
          <w:lang w:eastAsia="zh-CN"/>
        </w:rPr>
        <w:t>视情</w:t>
      </w:r>
      <w:r>
        <w:rPr>
          <w:rFonts w:hint="eastAsia" w:ascii="仿宋_GB2312" w:hAnsi="仿宋_GB2312" w:eastAsia="仿宋_GB2312" w:cs="仿宋_GB2312"/>
          <w:sz w:val="32"/>
          <w:szCs w:val="32"/>
        </w:rPr>
        <w:t>派出工作组进行现场督导，检查预防性处置措施执行情况</w:t>
      </w:r>
      <w:r>
        <w:rPr>
          <w:rFonts w:hint="eastAsia" w:ascii="仿宋_GB2312" w:hAnsi="仿宋_GB2312" w:eastAsia="仿宋_GB2312" w:cs="仿宋_GB2312"/>
          <w:sz w:val="32"/>
          <w:szCs w:val="32"/>
          <w:lang w:eastAsia="zh-CN"/>
        </w:rPr>
        <w:t>，对较大及以上（安全）风险和</w:t>
      </w:r>
      <w:r>
        <w:rPr>
          <w:rFonts w:hint="eastAsia" w:ascii="仿宋_GB2312" w:hAnsi="仿宋_GB2312" w:eastAsia="仿宋_GB2312" w:cs="仿宋_GB2312"/>
          <w:sz w:val="32"/>
          <w:szCs w:val="32"/>
        </w:rPr>
        <w:t>隐患排除前或者控制、排除过程中无法保证安全的，责令从危险区域内撤出作业人员，暂时停产或停止使用相关设施、设备。</w:t>
      </w:r>
    </w:p>
    <w:p w14:paraId="77908173">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14:paraId="33F949F5">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五、应急处置与救援</w:t>
      </w:r>
    </w:p>
    <w:p w14:paraId="5971688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en-US" w:eastAsia="zh-CN"/>
        </w:rPr>
      </w:pPr>
    </w:p>
    <w:p w14:paraId="38C0BF39">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5.1 信息报告</w:t>
      </w:r>
    </w:p>
    <w:p w14:paraId="71FBA13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煤矿生产安全事故发生后，</w:t>
      </w:r>
      <w:r>
        <w:rPr>
          <w:rFonts w:hint="eastAsia" w:ascii="仿宋_GB2312" w:hAnsi="仿宋_GB2312" w:eastAsia="仿宋_GB2312" w:cs="仿宋_GB2312"/>
          <w:sz w:val="32"/>
          <w:szCs w:val="32"/>
        </w:rPr>
        <w:t>现场有关人员应当立即报告</w:t>
      </w:r>
      <w:r>
        <w:rPr>
          <w:rFonts w:hint="eastAsia" w:ascii="仿宋_GB2312" w:hAnsi="仿宋_GB2312" w:eastAsia="仿宋_GB2312" w:cs="仿宋_GB2312"/>
          <w:sz w:val="32"/>
          <w:szCs w:val="32"/>
          <w:lang w:eastAsia="zh-CN"/>
        </w:rPr>
        <w:t>煤矿企业</w:t>
      </w:r>
      <w:r>
        <w:rPr>
          <w:rFonts w:hint="eastAsia" w:ascii="仿宋_GB2312" w:hAnsi="仿宋_GB2312" w:eastAsia="仿宋_GB2312" w:cs="仿宋_GB2312"/>
          <w:sz w:val="32"/>
          <w:szCs w:val="32"/>
        </w:rPr>
        <w:t>负责人</w:t>
      </w:r>
      <w:r>
        <w:rPr>
          <w:rFonts w:hint="eastAsia" w:ascii="仿宋_GB2312" w:hAnsi="仿宋_GB2312" w:eastAsia="仿宋_GB2312" w:cs="仿宋_GB2312"/>
          <w:sz w:val="32"/>
          <w:szCs w:val="32"/>
          <w:lang w:eastAsia="zh-CN"/>
        </w:rPr>
        <w:t>；煤矿企业</w:t>
      </w:r>
      <w:r>
        <w:rPr>
          <w:rFonts w:hint="eastAsia" w:ascii="仿宋_GB2312" w:hAnsi="仿宋_GB2312" w:eastAsia="仿宋_GB2312" w:cs="仿宋_GB2312"/>
          <w:sz w:val="32"/>
          <w:szCs w:val="32"/>
        </w:rPr>
        <w:t>负责人接到报告后，应</w:t>
      </w:r>
      <w:r>
        <w:rPr>
          <w:rFonts w:hint="eastAsia" w:ascii="仿宋_GB2312" w:hAnsi="仿宋_GB2312" w:eastAsia="仿宋_GB2312" w:cs="仿宋_GB2312"/>
          <w:sz w:val="32"/>
          <w:szCs w:val="32"/>
          <w:lang w:eastAsia="zh-CN"/>
        </w:rPr>
        <w:t>当</w:t>
      </w:r>
      <w:r>
        <w:rPr>
          <w:rFonts w:hint="eastAsia" w:ascii="仿宋_GB2312" w:hAnsi="仿宋_GB2312" w:eastAsia="仿宋_GB2312" w:cs="仿宋_GB2312"/>
          <w:sz w:val="32"/>
          <w:szCs w:val="32"/>
          <w:lang w:val="en-US" w:eastAsia="zh-CN"/>
        </w:rPr>
        <w:t>立即报告县应急管理部门及相关部门。情况紧急时，现场有关人员可以直接向县应急管理部门及相关部门报告。</w:t>
      </w:r>
    </w:p>
    <w:p w14:paraId="5D7098F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县应急管理部门及相关部门接到事故信息报告后，应当立即按照规定报告县人民政府和上级应急管理部门。</w:t>
      </w:r>
    </w:p>
    <w:p w14:paraId="2EA12FF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乡（镇）人民政府、县应急局及相关部门接到事故信息报告后，要立即向县委、县政府、市应急局及相关部门报告。死亡1人事故应于事发2小时内报告县委、县政府、市应急局及相关部门；死亡2人、较大及以上和暂时无法判明等级的事故，应于事发1小时内报告县委、县政府、市应急局及相关部门。</w:t>
      </w:r>
    </w:p>
    <w:p w14:paraId="0F101A4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县应急局要及时</w:t>
      </w:r>
      <w:r>
        <w:rPr>
          <w:rFonts w:hint="eastAsia" w:ascii="仿宋_GB2312" w:hAnsi="仿宋_GB2312" w:eastAsia="仿宋_GB2312" w:cs="仿宋_GB2312"/>
          <w:sz w:val="32"/>
          <w:szCs w:val="32"/>
        </w:rPr>
        <w:t>跟踪和续报事故</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救援进展情况</w:t>
      </w:r>
      <w:r>
        <w:rPr>
          <w:rFonts w:hint="eastAsia" w:ascii="仿宋_GB2312" w:hAnsi="仿宋_GB2312" w:eastAsia="仿宋_GB2312" w:cs="仿宋_GB2312"/>
          <w:sz w:val="32"/>
          <w:szCs w:val="32"/>
          <w:lang w:eastAsia="zh-CN"/>
        </w:rPr>
        <w:t>，根据事故等级和应急处置需要通报县指挥部成员单位</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矿山安全监察局山西局执法五处</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政府领导的重要批示、指示，立即以电话或传真形式传达到县应急</w:t>
      </w:r>
      <w:r>
        <w:rPr>
          <w:rFonts w:hint="eastAsia" w:ascii="仿宋_GB2312" w:hAnsi="仿宋_GB2312" w:eastAsia="仿宋_GB2312" w:cs="仿宋_GB2312"/>
          <w:sz w:val="32"/>
          <w:szCs w:val="32"/>
          <w:lang w:eastAsia="zh-CN"/>
        </w:rPr>
        <w:t>救援现场</w:t>
      </w:r>
      <w:r>
        <w:rPr>
          <w:rFonts w:hint="eastAsia" w:ascii="仿宋_GB2312" w:hAnsi="仿宋_GB2312" w:eastAsia="仿宋_GB2312" w:cs="仿宋_GB2312"/>
          <w:sz w:val="32"/>
          <w:szCs w:val="32"/>
        </w:rPr>
        <w:t>指挥部，并及时将落实情况进行反馈。</w:t>
      </w:r>
    </w:p>
    <w:p w14:paraId="52829C73">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5.2 先期处置</w:t>
      </w:r>
    </w:p>
    <w:p w14:paraId="200E4A3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rPr>
        <w:t>事故发生后</w:t>
      </w:r>
      <w:r>
        <w:rPr>
          <w:rFonts w:hint="eastAsia" w:ascii="仿宋_GB2312" w:hAnsi="仿宋_GB2312" w:eastAsia="仿宋_GB2312" w:cs="仿宋_GB2312"/>
          <w:sz w:val="32"/>
          <w:szCs w:val="32"/>
          <w:lang w:val="zh-CN" w:eastAsia="zh-CN"/>
        </w:rPr>
        <w:t>，事发煤矿企业应立即启动本单位应急响应，</w:t>
      </w:r>
      <w:r>
        <w:rPr>
          <w:rFonts w:hint="eastAsia" w:ascii="仿宋_GB2312" w:hAnsi="仿宋_GB2312" w:eastAsia="仿宋_GB2312" w:cs="仿宋_GB2312"/>
          <w:sz w:val="32"/>
          <w:szCs w:val="32"/>
        </w:rPr>
        <w:t>在确保安全的前提下</w:t>
      </w:r>
      <w:r>
        <w:rPr>
          <w:rFonts w:hint="eastAsia" w:ascii="仿宋_GB2312" w:hAnsi="仿宋_GB2312" w:eastAsia="仿宋_GB2312" w:cs="仿宋_GB2312"/>
          <w:sz w:val="32"/>
          <w:szCs w:val="32"/>
          <w:lang w:eastAsia="zh-CN"/>
        </w:rPr>
        <w:t>迅速</w:t>
      </w:r>
      <w:r>
        <w:rPr>
          <w:rFonts w:hint="eastAsia" w:ascii="仿宋_GB2312" w:hAnsi="仿宋_GB2312" w:eastAsia="仿宋_GB2312" w:cs="仿宋_GB2312"/>
          <w:sz w:val="32"/>
          <w:szCs w:val="32"/>
        </w:rPr>
        <w:t>采取有效</w:t>
      </w:r>
      <w:r>
        <w:rPr>
          <w:rFonts w:hint="eastAsia" w:ascii="仿宋_GB2312" w:hAnsi="仿宋_GB2312" w:eastAsia="仿宋_GB2312" w:cs="仿宋_GB2312"/>
          <w:sz w:val="32"/>
          <w:szCs w:val="32"/>
          <w:lang w:eastAsia="zh-CN"/>
        </w:rPr>
        <w:t>应急救援</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eastAsia="zh-CN"/>
        </w:rPr>
        <w:t>，组织救援，防止事故扩大。</w:t>
      </w:r>
      <w:r>
        <w:rPr>
          <w:rFonts w:hint="eastAsia" w:ascii="仿宋_GB2312" w:hAnsi="仿宋_GB2312" w:eastAsia="仿宋_GB2312" w:cs="仿宋_GB2312"/>
          <w:sz w:val="32"/>
          <w:szCs w:val="32"/>
          <w:lang w:val="zh-CN" w:eastAsia="zh-CN"/>
        </w:rPr>
        <w:t>根据煤矿事故情况</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lang w:val="zh-CN" w:eastAsia="zh-CN"/>
        </w:rPr>
        <w:t>发展态势，按照</w:t>
      </w:r>
      <w:r>
        <w:rPr>
          <w:rFonts w:hint="eastAsia" w:ascii="仿宋_GB2312" w:hAnsi="仿宋_GB2312" w:eastAsia="仿宋_GB2312" w:cs="仿宋_GB2312"/>
          <w:sz w:val="32"/>
          <w:szCs w:val="32"/>
          <w:lang w:val="en-US" w:eastAsia="zh-CN"/>
        </w:rPr>
        <w:t>分级属地</w:t>
      </w:r>
      <w:r>
        <w:rPr>
          <w:rFonts w:hint="eastAsia" w:ascii="仿宋_GB2312" w:hAnsi="仿宋_GB2312" w:eastAsia="仿宋_GB2312" w:cs="仿宋_GB2312"/>
          <w:sz w:val="32"/>
          <w:szCs w:val="32"/>
          <w:lang w:val="zh-CN" w:eastAsia="zh-CN"/>
        </w:rPr>
        <w:t>原则，</w:t>
      </w:r>
      <w:r>
        <w:rPr>
          <w:rFonts w:hint="eastAsia" w:ascii="仿宋_GB2312" w:hAnsi="仿宋_GB2312" w:eastAsia="仿宋_GB2312" w:cs="仿宋_GB2312"/>
          <w:sz w:val="32"/>
          <w:szCs w:val="32"/>
          <w:lang w:val="en-US" w:eastAsia="zh-CN"/>
        </w:rPr>
        <w:t>县政府及县应急部门应立即启动相应的应急响应，赶到事故现场组织事故救援</w:t>
      </w:r>
      <w:r>
        <w:rPr>
          <w:rFonts w:hint="eastAsia" w:ascii="仿宋_GB2312" w:hAnsi="仿宋_GB2312" w:eastAsia="仿宋_GB2312" w:cs="仿宋_GB2312"/>
          <w:sz w:val="32"/>
          <w:szCs w:val="32"/>
          <w:lang w:val="zh-CN" w:eastAsia="zh-CN"/>
        </w:rPr>
        <w:t>。</w:t>
      </w:r>
    </w:p>
    <w:p w14:paraId="1D3BDBDA">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楷体_GB2312" w:eastAsia="楷体_GB2312" w:cs="楷体_GB2312"/>
          <w:color w:val="auto"/>
          <w:sz w:val="32"/>
          <w:szCs w:val="32"/>
          <w:lang w:val="en-US" w:eastAsia="zh-CN"/>
        </w:rPr>
        <w:t xml:space="preserve">5.3 </w:t>
      </w:r>
      <w:r>
        <w:rPr>
          <w:rFonts w:hint="eastAsia" w:ascii="楷体_GB2312" w:hAnsi="楷体_GB2312" w:eastAsia="楷体_GB2312" w:cs="楷体_GB2312"/>
          <w:color w:val="auto"/>
          <w:sz w:val="32"/>
          <w:szCs w:val="32"/>
          <w:lang w:val="zh-CN" w:eastAsia="zh-CN"/>
        </w:rPr>
        <w:t xml:space="preserve">县级响应 </w:t>
      </w:r>
    </w:p>
    <w:p w14:paraId="74E1948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val="en-US" w:eastAsia="zh-CN"/>
        </w:rPr>
        <w:t>两个</w:t>
      </w:r>
      <w:r>
        <w:rPr>
          <w:rFonts w:hint="eastAsia" w:ascii="仿宋_GB2312" w:hAnsi="仿宋_GB2312" w:eastAsia="仿宋_GB2312" w:cs="仿宋_GB2312"/>
          <w:sz w:val="32"/>
          <w:szCs w:val="32"/>
          <w:lang w:val="zh-CN"/>
        </w:rPr>
        <w:t>等级。</w:t>
      </w:r>
      <w:r>
        <w:rPr>
          <w:rFonts w:hint="eastAsia" w:ascii="仿宋_GB2312" w:hAnsi="仿宋_GB2312" w:eastAsia="仿宋_GB2312" w:cs="仿宋_GB2312"/>
          <w:sz w:val="32"/>
          <w:szCs w:val="32"/>
          <w:lang w:val="zh-CN" w:eastAsia="zh-CN"/>
        </w:rPr>
        <w:t>煤矿事故发生后，</w:t>
      </w:r>
      <w:r>
        <w:rPr>
          <w:rFonts w:hint="eastAsia" w:ascii="仿宋_GB2312" w:hAnsi="仿宋_GB2312" w:eastAsia="仿宋_GB2312" w:cs="仿宋_GB2312"/>
          <w:sz w:val="32"/>
          <w:szCs w:val="32"/>
          <w:lang w:val="en-US" w:eastAsia="zh-CN"/>
        </w:rPr>
        <w:t>依据响应条件，</w:t>
      </w:r>
      <w:r>
        <w:rPr>
          <w:rFonts w:hint="eastAsia" w:ascii="仿宋_GB2312" w:hAnsi="仿宋_GB2312" w:eastAsia="仿宋_GB2312" w:cs="仿宋_GB2312"/>
          <w:sz w:val="32"/>
          <w:szCs w:val="32"/>
          <w:lang w:val="zh-CN" w:eastAsia="zh-CN"/>
        </w:rPr>
        <w:t>启动相应</w:t>
      </w:r>
      <w:r>
        <w:rPr>
          <w:rFonts w:hint="eastAsia" w:ascii="仿宋_GB2312" w:hAnsi="仿宋_GB2312" w:eastAsia="仿宋_GB2312" w:cs="仿宋_GB2312"/>
          <w:sz w:val="32"/>
          <w:szCs w:val="32"/>
          <w:lang w:val="en-US" w:eastAsia="zh-CN"/>
        </w:rPr>
        <w:t>等级</w:t>
      </w:r>
      <w:r>
        <w:rPr>
          <w:rFonts w:hint="eastAsia" w:ascii="仿宋_GB2312" w:hAnsi="仿宋_GB2312" w:eastAsia="仿宋_GB2312" w:cs="仿宋_GB2312"/>
          <w:sz w:val="32"/>
          <w:szCs w:val="32"/>
          <w:lang w:val="zh-CN" w:eastAsia="zh-CN"/>
        </w:rPr>
        <w:t>响应（</w:t>
      </w:r>
      <w:r>
        <w:rPr>
          <w:rFonts w:hint="eastAsia" w:ascii="仿宋_GB2312" w:hAnsi="仿宋_GB2312" w:eastAsia="仿宋_GB2312" w:cs="仿宋_GB2312"/>
          <w:sz w:val="32"/>
          <w:szCs w:val="32"/>
          <w:lang w:val="en-US" w:eastAsia="zh-CN"/>
        </w:rPr>
        <w:t>各等级响应条件见附件4</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w:t>
      </w:r>
    </w:p>
    <w:p w14:paraId="5E0A2DC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val="zh-CN" w:eastAsia="zh-CN"/>
        </w:rPr>
        <w:t xml:space="preserve"> 二级响应</w:t>
      </w:r>
      <w:r>
        <w:rPr>
          <w:rFonts w:hint="eastAsia" w:ascii="仿宋_GB2312" w:hAnsi="仿宋_GB2312" w:eastAsia="仿宋_GB2312" w:cs="仿宋_GB2312"/>
          <w:b w:val="0"/>
          <w:bCs w:val="0"/>
          <w:color w:val="auto"/>
          <w:sz w:val="32"/>
          <w:szCs w:val="32"/>
          <w:lang w:val="zh-CN" w:eastAsia="zh-CN"/>
        </w:rPr>
        <w:t xml:space="preserve"> </w:t>
      </w:r>
    </w:p>
    <w:p w14:paraId="75DF30B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符合二级</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lang w:val="zh-CN"/>
        </w:rPr>
        <w:t>条件时，县</w:t>
      </w:r>
      <w:r>
        <w:rPr>
          <w:rFonts w:hint="eastAsia" w:ascii="仿宋_GB2312" w:hAnsi="仿宋_GB2312" w:eastAsia="仿宋_GB2312" w:cs="仿宋_GB2312"/>
          <w:sz w:val="32"/>
          <w:szCs w:val="32"/>
          <w:lang w:val="en-US" w:eastAsia="zh-CN"/>
        </w:rPr>
        <w:t>指挥部办公室主任</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lang w:val="en-US" w:eastAsia="zh-CN"/>
        </w:rPr>
        <w:t>指挥长报告，指挥长</w:t>
      </w:r>
      <w:r>
        <w:rPr>
          <w:rFonts w:hint="eastAsia" w:ascii="仿宋_GB2312" w:hAnsi="仿宋_GB2312" w:eastAsia="仿宋_GB2312" w:cs="仿宋_GB2312"/>
          <w:sz w:val="32"/>
          <w:szCs w:val="32"/>
          <w:lang w:val="zh-CN"/>
        </w:rPr>
        <w:t>启动二级响应。</w:t>
      </w:r>
      <w:r>
        <w:rPr>
          <w:rFonts w:hint="eastAsia" w:ascii="仿宋_GB2312" w:hAnsi="仿宋_GB2312" w:eastAsia="仿宋_GB2312" w:cs="仿宋_GB2312"/>
          <w:sz w:val="32"/>
          <w:szCs w:val="32"/>
          <w:lang w:val="en-US" w:eastAsia="zh-CN"/>
        </w:rPr>
        <w:t>重点做好以下工作：</w:t>
      </w:r>
    </w:p>
    <w:p w14:paraId="13F8A32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（1）县指挥部办公室通知副指挥长、有关成员单位负责人等相关人员立即赶赴现场。同时，根据事故情况，迅速指挥调度有关救援力量赶赴现场参加救援工作。</w:t>
      </w:r>
    </w:p>
    <w:p w14:paraId="2DCB261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（2）指挥长到达现场后，</w:t>
      </w:r>
      <w:r>
        <w:rPr>
          <w:rFonts w:hint="eastAsia" w:ascii="仿宋_GB2312" w:hAnsi="仿宋_GB2312" w:eastAsia="仿宋_GB2312" w:cs="仿宋_GB2312"/>
          <w:sz w:val="32"/>
          <w:szCs w:val="32"/>
        </w:rPr>
        <w:t>应迅速成立</w:t>
      </w:r>
      <w:r>
        <w:rPr>
          <w:rFonts w:hint="eastAsia" w:ascii="仿宋_GB2312" w:hAnsi="仿宋_GB2312" w:eastAsia="仿宋_GB2312" w:cs="仿宋_GB2312"/>
          <w:sz w:val="32"/>
          <w:szCs w:val="32"/>
          <w:lang w:val="en-US" w:eastAsia="zh-CN"/>
        </w:rPr>
        <w:t>县现场</w:t>
      </w:r>
      <w:r>
        <w:rPr>
          <w:rFonts w:hint="eastAsia" w:ascii="仿宋_GB2312" w:hAnsi="仿宋_GB2312" w:eastAsia="仿宋_GB2312" w:cs="仿宋_GB2312"/>
          <w:sz w:val="32"/>
          <w:szCs w:val="32"/>
        </w:rPr>
        <w:t>指挥部及其工作组</w:t>
      </w:r>
      <w:r>
        <w:rPr>
          <w:rFonts w:hint="eastAsia" w:ascii="仿宋_GB2312" w:hAnsi="仿宋_GB2312" w:eastAsia="仿宋_GB2312" w:cs="仿宋_GB2312"/>
          <w:sz w:val="32"/>
          <w:szCs w:val="32"/>
          <w:lang w:eastAsia="zh-CN"/>
        </w:rPr>
        <w:t>，接管指挥权，开展灾情会商，了解先期处置情况，分析研判事故灾害现状及发展态势，研究制定煤矿生产安全事故救援方案，指挥各组迅速开展行动。</w:t>
      </w:r>
    </w:p>
    <w:p w14:paraId="3C9502F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指挥、协调应急救援队伍和医疗救治单位积极抢救遇险人员、救治受伤人员，控制危险源或排除事故隐患，标明或划定危险区域，根据事故类型组织救援人员恢复被损坏的通风、供电、提升运输、排水、压风、通信等系统，为救援工作创造条件。</w:t>
      </w:r>
    </w:p>
    <w:p w14:paraId="528E543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加强灾区环境监测监控和救援人员安全防护，发现可能直接危及应急救援人员生命安全的紧急情况时，立即组织采取相应措施消除隐患，降低或者化解风险，必要时可以暂时撤离应急救援人员，防止事故扩大和次生灾害发生。</w:t>
      </w:r>
    </w:p>
    <w:p w14:paraId="7C31250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（5）根据煤矿生产安全事故发展态势和救援需要，协调增调救援力量。</w:t>
      </w:r>
    </w:p>
    <w:p w14:paraId="373C482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（6）组织展开人员核查、事故现场秩序维护、遇险人员和遇险遇难人员亲属安抚工作。</w:t>
      </w:r>
    </w:p>
    <w:p w14:paraId="255AA89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（7）做好交通、医疗卫生、通信、气象、供电、供水、生活等应急保障工作。</w:t>
      </w:r>
    </w:p>
    <w:p w14:paraId="3C50E2E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（8）及时、统一发布事故情况、救援等信息，积极协调各类新闻媒体做好新闻报道工作，做好舆情监测和引导工作。</w:t>
      </w:r>
    </w:p>
    <w:p w14:paraId="05976EF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（9）按照市工作组指导意见，落实相应工作。</w:t>
      </w:r>
    </w:p>
    <w:p w14:paraId="606DDCD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（10）认真贯彻落实市委、市政府领导同志批示指示精神及市应急局、矿山安全监察局山西局执法五处和县委、县政府工作要求，并及时向县现场指挥部传达。</w:t>
      </w:r>
    </w:p>
    <w:p w14:paraId="03989C6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val="zh-CN" w:eastAsia="zh-CN"/>
        </w:rPr>
        <w:t>必要时请</w:t>
      </w:r>
      <w:r>
        <w:rPr>
          <w:rFonts w:hint="eastAsia" w:ascii="仿宋_GB2312" w:hAnsi="仿宋_GB2312" w:eastAsia="仿宋_GB2312" w:cs="仿宋_GB2312"/>
          <w:sz w:val="32"/>
          <w:szCs w:val="32"/>
          <w:lang w:val="en-US" w:eastAsia="zh-CN"/>
        </w:rPr>
        <w:t>求</w:t>
      </w:r>
      <w:r>
        <w:rPr>
          <w:rFonts w:hint="eastAsia" w:ascii="仿宋_GB2312" w:hAnsi="仿宋_GB2312" w:eastAsia="仿宋_GB2312" w:cs="仿宋_GB2312"/>
          <w:sz w:val="32"/>
          <w:szCs w:val="32"/>
          <w:lang w:val="zh-CN" w:eastAsia="zh-CN"/>
        </w:rPr>
        <w:t>省、市</w:t>
      </w:r>
      <w:r>
        <w:rPr>
          <w:rFonts w:hint="eastAsia" w:ascii="仿宋_GB2312" w:hAnsi="仿宋_GB2312" w:eastAsia="仿宋_GB2312" w:cs="仿宋_GB2312"/>
          <w:sz w:val="32"/>
          <w:szCs w:val="32"/>
          <w:lang w:val="en-US" w:eastAsia="zh-CN"/>
        </w:rPr>
        <w:t>有关部门给予支持。</w:t>
      </w:r>
    </w:p>
    <w:p w14:paraId="6D4E6B9F">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val="zh-CN" w:eastAsia="zh-CN"/>
        </w:rPr>
        <w:t xml:space="preserve"> </w:t>
      </w:r>
      <w:r>
        <w:rPr>
          <w:rFonts w:hint="eastAsia" w:ascii="仿宋_GB2312" w:hAnsi="仿宋_GB2312" w:eastAsia="仿宋_GB2312" w:cs="仿宋_GB2312"/>
          <w:b/>
          <w:bCs/>
          <w:color w:val="auto"/>
          <w:sz w:val="32"/>
          <w:szCs w:val="32"/>
          <w:highlight w:val="none"/>
          <w:lang w:val="zh-CN" w:eastAsia="zh-CN"/>
        </w:rPr>
        <w:t>一级响应</w:t>
      </w:r>
      <w:r>
        <w:rPr>
          <w:rFonts w:hint="eastAsia" w:ascii="仿宋_GB2312" w:hAnsi="仿宋_GB2312" w:eastAsia="仿宋_GB2312" w:cs="仿宋_GB2312"/>
          <w:b w:val="0"/>
          <w:bCs w:val="0"/>
          <w:color w:val="auto"/>
          <w:sz w:val="32"/>
          <w:szCs w:val="32"/>
          <w:lang w:val="zh-CN" w:eastAsia="zh-CN"/>
        </w:rPr>
        <w:t xml:space="preserve"> </w:t>
      </w:r>
    </w:p>
    <w:p w14:paraId="68DBCBC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符合一级</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lang w:val="zh-CN"/>
        </w:rPr>
        <w:t>条件时，</w:t>
      </w:r>
      <w:r>
        <w:rPr>
          <w:rFonts w:hint="eastAsia" w:ascii="仿宋_GB2312" w:hAnsi="仿宋_GB2312" w:eastAsia="仿宋_GB2312" w:cs="仿宋_GB2312"/>
          <w:sz w:val="32"/>
          <w:szCs w:val="32"/>
          <w:lang w:val="en-US" w:eastAsia="zh-CN"/>
        </w:rPr>
        <w:t>指挥长</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lang w:val="en-US" w:eastAsia="zh-CN"/>
        </w:rPr>
        <w:t>县应急救援总指挥部总指挥报告，建议总指挥</w:t>
      </w:r>
      <w:r>
        <w:rPr>
          <w:rFonts w:hint="eastAsia" w:ascii="仿宋_GB2312" w:hAnsi="仿宋_GB2312" w:eastAsia="仿宋_GB2312" w:cs="仿宋_GB2312"/>
          <w:sz w:val="32"/>
          <w:szCs w:val="32"/>
          <w:lang w:val="zh-CN"/>
        </w:rPr>
        <w:t>启动一级响应，</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在做好二级响应重点工作基础上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上级领导指示批示精神；积极配合国家、</w:t>
      </w:r>
      <w:r>
        <w:rPr>
          <w:rFonts w:hint="eastAsia" w:ascii="仿宋_GB2312" w:hAnsi="仿宋_GB2312" w:eastAsia="仿宋_GB2312" w:cs="仿宋_GB2312"/>
          <w:sz w:val="32"/>
          <w:szCs w:val="32"/>
          <w:lang w:eastAsia="zh-CN"/>
        </w:rPr>
        <w:t>省、市</w:t>
      </w:r>
      <w:r>
        <w:rPr>
          <w:rFonts w:hint="eastAsia" w:ascii="仿宋_GB2312" w:hAnsi="仿宋_GB2312" w:eastAsia="仿宋_GB2312" w:cs="仿宋_GB2312"/>
          <w:sz w:val="32"/>
          <w:szCs w:val="32"/>
          <w:lang w:val="en-US" w:eastAsia="zh-CN"/>
        </w:rPr>
        <w:t>指挥部</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lang w:val="en-US" w:eastAsia="zh-CN"/>
        </w:rPr>
        <w:t>相应工作</w:t>
      </w:r>
      <w:r>
        <w:rPr>
          <w:rFonts w:hint="eastAsia" w:ascii="仿宋_GB2312" w:hAnsi="仿宋_GB2312" w:eastAsia="仿宋_GB2312" w:cs="仿宋_GB2312"/>
          <w:sz w:val="32"/>
          <w:szCs w:val="32"/>
        </w:rPr>
        <w:t>。</w:t>
      </w:r>
    </w:p>
    <w:p w14:paraId="47358402">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lang w:val="zh-CN" w:eastAsia="zh-CN"/>
        </w:rPr>
        <w:t xml:space="preserve"> 响应调整</w:t>
      </w:r>
      <w:r>
        <w:rPr>
          <w:rFonts w:hint="eastAsia" w:ascii="仿宋_GB2312" w:hAnsi="仿宋_GB2312" w:eastAsia="仿宋_GB2312" w:cs="仿宋_GB2312"/>
          <w:b w:val="0"/>
          <w:bCs w:val="0"/>
          <w:color w:val="auto"/>
          <w:sz w:val="32"/>
          <w:szCs w:val="32"/>
          <w:lang w:val="zh-CN" w:eastAsia="zh-CN"/>
        </w:rPr>
        <w:t xml:space="preserve"> </w:t>
      </w:r>
    </w:p>
    <w:p w14:paraId="6BE77AF1">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县指挥部或县指挥部办公室依据灾情变化，结合救援实际调整响应级别</w:t>
      </w:r>
      <w:r>
        <w:rPr>
          <w:rFonts w:hint="eastAsia" w:ascii="仿宋_GB2312" w:hAnsi="仿宋_GB2312" w:eastAsia="仿宋_GB2312" w:cs="仿宋_GB2312"/>
          <w:sz w:val="32"/>
          <w:szCs w:val="32"/>
          <w:lang w:val="en-US" w:eastAsia="zh-CN"/>
        </w:rPr>
        <w:t>。</w:t>
      </w:r>
    </w:p>
    <w:p w14:paraId="7D8083A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 xml:space="preserve">5 </w:t>
      </w:r>
      <w:r>
        <w:rPr>
          <w:rFonts w:hint="eastAsia" w:ascii="仿宋_GB2312" w:hAnsi="仿宋_GB2312" w:eastAsia="仿宋_GB2312" w:cs="仿宋_GB2312"/>
          <w:b/>
          <w:bCs/>
          <w:color w:val="auto"/>
          <w:sz w:val="32"/>
          <w:szCs w:val="32"/>
          <w:lang w:val="zh-CN" w:eastAsia="zh-CN"/>
        </w:rPr>
        <w:t>响应结束</w:t>
      </w:r>
      <w:r>
        <w:rPr>
          <w:rFonts w:hint="eastAsia" w:ascii="仿宋_GB2312" w:hAnsi="仿宋_GB2312" w:eastAsia="仿宋_GB2312" w:cs="仿宋_GB2312"/>
          <w:b w:val="0"/>
          <w:bCs w:val="0"/>
          <w:color w:val="auto"/>
          <w:sz w:val="32"/>
          <w:szCs w:val="32"/>
          <w:lang w:val="zh-CN" w:eastAsia="zh-CN"/>
        </w:rPr>
        <w:t xml:space="preserve"> </w:t>
      </w:r>
    </w:p>
    <w:p w14:paraId="2AA4C45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遇险遇难人员全部救出，导致次生、衍生事故的威胁和危害得到控制或者消除后，一级、二级响应均由县现场指挥部指挥长宣布响应结束</w:t>
      </w:r>
      <w:r>
        <w:rPr>
          <w:rFonts w:hint="eastAsia" w:ascii="仿宋_GB2312" w:hAnsi="仿宋_GB2312" w:eastAsia="仿宋_GB2312" w:cs="仿宋_GB2312"/>
          <w:sz w:val="32"/>
          <w:szCs w:val="32"/>
          <w:lang w:val="en-US" w:eastAsia="zh-CN"/>
        </w:rPr>
        <w:t>。</w:t>
      </w:r>
    </w:p>
    <w:p w14:paraId="3EB4DEE7">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14:paraId="2ADD7444">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六、应急保障</w:t>
      </w:r>
    </w:p>
    <w:p w14:paraId="4B6A2CEC">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highlight w:val="none"/>
          <w:lang w:val="en-US" w:eastAsia="zh-CN"/>
        </w:rPr>
      </w:pPr>
    </w:p>
    <w:p w14:paraId="75CBFA96">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highlight w:val="none"/>
          <w:lang w:val="zh-CN" w:eastAsia="zh-CN"/>
        </w:rPr>
      </w:pPr>
      <w:r>
        <w:rPr>
          <w:rFonts w:hint="eastAsia" w:ascii="楷体_GB2312" w:hAnsi="楷体_GB2312" w:eastAsia="楷体_GB2312" w:cs="楷体_GB2312"/>
          <w:color w:val="auto"/>
          <w:sz w:val="32"/>
          <w:szCs w:val="32"/>
          <w:highlight w:val="none"/>
          <w:lang w:val="en-US" w:eastAsia="zh-CN"/>
        </w:rPr>
        <w:t>6.1 救援力量</w:t>
      </w:r>
    </w:p>
    <w:p w14:paraId="37761B1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煤矿生产安全事故应急救援力量主要有县应急救援中心、县消防救援大队、煤矿企业救援人员和企事业单位医疗救治人员。县人武部、县武警中队等救援力量根据军地应急联动机制和事故救援需要，参加事故抢险救援工作。</w:t>
      </w:r>
    </w:p>
    <w:p w14:paraId="1BF1A6AB">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楷体_GB2312" w:eastAsia="楷体_GB2312" w:cs="楷体_GB2312"/>
          <w:color w:val="auto"/>
          <w:sz w:val="32"/>
          <w:szCs w:val="32"/>
          <w:lang w:val="en-US" w:eastAsia="zh-CN"/>
        </w:rPr>
        <w:t>6.2 资金保障</w:t>
      </w:r>
    </w:p>
    <w:p w14:paraId="3C3FEF3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煤矿企业应当做好事故应急救援的资金准备。事故发生后，事发煤矿企业及时落实各类应急费用，县政府负责统筹协调，并督促及时支付所需费用。</w:t>
      </w:r>
    </w:p>
    <w:p w14:paraId="32FFC7E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县政府对生产安全事故抢险救援过程中的应急处置费用（抢险救援、紧急医学救援、调查评估等）予以保障。</w:t>
      </w:r>
    </w:p>
    <w:p w14:paraId="15108792">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6.3 其他保障</w:t>
      </w:r>
    </w:p>
    <w:p w14:paraId="0CACC23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县政府对应急保障工作总负责，统筹协调，全力保证应急处置工作需要。县政府有关部门按照现场指挥部指令或应急处置需要，在各自职责范围内做好相关应急保障工作。</w:t>
      </w:r>
    </w:p>
    <w:p w14:paraId="19564D40">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14:paraId="7E575815">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七、后期处置</w:t>
      </w:r>
    </w:p>
    <w:p w14:paraId="6682241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en-US" w:eastAsia="zh-CN"/>
        </w:rPr>
      </w:pPr>
    </w:p>
    <w:p w14:paraId="0BDBCD2B">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7.1 善后处置</w:t>
      </w:r>
    </w:p>
    <w:p w14:paraId="3FF5EA3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善后处置工作由县政府负责组织，包括受害及受影响人员妥善安置、慰问、后续医疗救治、赔（补）偿，征用物资和救援费用补偿，灾后恢复和重建，污染物收集、清理与处理等事项，尽快消除事故影响，恢复正常秩序，确保社会稳定。</w:t>
      </w:r>
    </w:p>
    <w:p w14:paraId="44BE2FF1">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7.2 调查评估</w:t>
      </w:r>
    </w:p>
    <w:p w14:paraId="6881842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按照事故等级和事故调查有关规定，及时对煤矿事故发生经过、原因、类别、性质、人员伤亡情况及直接经济损失、教训、责任进行调查，提出防范措施。</w:t>
      </w:r>
    </w:p>
    <w:p w14:paraId="6378282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县指挥部办公室及时总结、分析事故发生、应急处置情况和应吸取的经验教训，提出改进措施。</w:t>
      </w:r>
    </w:p>
    <w:p w14:paraId="427EF5F3">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14:paraId="0D456C85">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八、附  则</w:t>
      </w:r>
    </w:p>
    <w:p w14:paraId="2046DB10">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14:paraId="441EA322">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8.1 预案宣传、培训和演练</w:t>
      </w:r>
    </w:p>
    <w:p w14:paraId="2E1EF86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县指挥部办公室应当采取多种形式开展应急预案宣传，并会同有关部门定期组织应急预案培训和演练。同时，定期组织对应急预案进行评估，符合修订情形的应及时组织修订。</w:t>
      </w:r>
    </w:p>
    <w:p w14:paraId="17C2A442">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8.2 预案解释</w:t>
      </w:r>
    </w:p>
    <w:p w14:paraId="7F521ED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本预案由县应急局负责解释。</w:t>
      </w:r>
    </w:p>
    <w:p w14:paraId="594DFBDA">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8.3 预案实施时间</w:t>
      </w:r>
    </w:p>
    <w:p w14:paraId="050A5AF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本预案自印发之日起实施。</w:t>
      </w:r>
    </w:p>
    <w:p w14:paraId="4734BD25">
      <w:pPr>
        <w:keepNext w:val="0"/>
        <w:keepLines w:val="0"/>
        <w:pageBreakBefore w:val="0"/>
        <w:widowControl w:val="0"/>
        <w:tabs>
          <w:tab w:val="right" w:leader="middleDot" w:pos="8490"/>
        </w:tabs>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lang w:val="zh-CN" w:eastAsia="zh-CN" w:bidi="ar-SA"/>
        </w:rPr>
      </w:pPr>
    </w:p>
    <w:p w14:paraId="23B9FF58">
      <w:pPr>
        <w:keepNext w:val="0"/>
        <w:keepLines w:val="0"/>
        <w:pageBreakBefore w:val="0"/>
        <w:widowControl w:val="0"/>
        <w:tabs>
          <w:tab w:val="right" w:leader="middleDot" w:pos="8490"/>
        </w:tabs>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zh-CN" w:eastAsia="zh-CN" w:bidi="ar-SA"/>
        </w:rPr>
        <w:t>附</w:t>
      </w:r>
      <w:r>
        <w:rPr>
          <w:rFonts w:hint="eastAsia" w:ascii="仿宋_GB2312" w:hAnsi="仿宋_GB2312" w:eastAsia="仿宋_GB2312" w:cs="仿宋_GB2312"/>
          <w:b w:val="0"/>
          <w:bCs w:val="0"/>
          <w:color w:val="auto"/>
          <w:kern w:val="2"/>
          <w:sz w:val="32"/>
          <w:szCs w:val="32"/>
          <w:lang w:val="en-US" w:eastAsia="zh-CN" w:bidi="ar-SA"/>
        </w:rPr>
        <w:t>件：1.煤矿生产安全事故县级应急响应流程图</w:t>
      </w:r>
    </w:p>
    <w:p w14:paraId="1456E124">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2.县级</w:t>
      </w:r>
      <w:r>
        <w:rPr>
          <w:rFonts w:hint="eastAsia" w:ascii="仿宋_GB2312" w:hAnsi="仿宋_GB2312" w:eastAsia="仿宋_GB2312" w:cs="仿宋_GB2312"/>
          <w:color w:val="auto"/>
          <w:kern w:val="2"/>
          <w:sz w:val="32"/>
          <w:szCs w:val="32"/>
          <w:lang w:val="en-US" w:eastAsia="zh-CN" w:bidi="ar-SA"/>
        </w:rPr>
        <w:t>煤矿生产安全事故应急指挥机构及职责</w:t>
      </w:r>
    </w:p>
    <w:p w14:paraId="382A844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3.煤矿生产安全事故分级</w:t>
      </w:r>
    </w:p>
    <w:p w14:paraId="728C927C">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4.煤矿生产安全事故县级应急响应条件</w:t>
      </w:r>
    </w:p>
    <w:p w14:paraId="2DA21305">
      <w:pPr>
        <w:keepNext w:val="0"/>
        <w:keepLines w:val="0"/>
        <w:pageBreakBefore w:val="0"/>
        <w:widowControl w:val="0"/>
        <w:kinsoku/>
        <w:wordWrap/>
        <w:overflowPunct/>
        <w:topLinePunct w:val="0"/>
        <w:autoSpaceDE w:val="0"/>
        <w:autoSpaceDN w:val="0"/>
        <w:bidi w:val="0"/>
        <w:adjustRightInd w:val="0"/>
        <w:snapToGrid/>
        <w:spacing w:line="570" w:lineRule="exact"/>
        <w:ind w:right="0" w:rightChars="0"/>
        <w:jc w:val="both"/>
        <w:textAlignment w:val="auto"/>
        <w:outlineLvl w:val="9"/>
        <w:rPr>
          <w:rFonts w:hint="eastAsia" w:ascii="仿宋_GB2312" w:hAnsi="仿宋_GB2312" w:eastAsia="仿宋_GB2312" w:cs="仿宋_GB2312"/>
          <w:color w:val="auto"/>
          <w:sz w:val="32"/>
          <w:szCs w:val="32"/>
          <w:lang w:val="en-US" w:eastAsia="zh-CN"/>
        </w:rPr>
      </w:pPr>
    </w:p>
    <w:p w14:paraId="6F40E8A3">
      <w:pPr>
        <w:pStyle w:val="18"/>
        <w:keepNext w:val="0"/>
        <w:keepLines w:val="0"/>
        <w:pageBreakBefore w:val="0"/>
        <w:kinsoku/>
        <w:wordWrap/>
        <w:overflowPunct/>
        <w:topLinePunct w:val="0"/>
        <w:bidi w:val="0"/>
        <w:snapToGrid/>
        <w:spacing w:line="570" w:lineRule="exact"/>
        <w:jc w:val="both"/>
        <w:textAlignment w:val="auto"/>
        <w:outlineLvl w:val="9"/>
        <w:rPr>
          <w:rFonts w:hint="eastAsia" w:ascii="仿宋_GB2312" w:hAnsi="仿宋_GB2312" w:eastAsia="仿宋_GB2312" w:cs="仿宋_GB2312"/>
          <w:color w:val="auto"/>
          <w:sz w:val="32"/>
          <w:szCs w:val="32"/>
          <w:lang w:val="en-US" w:eastAsia="zh-CN"/>
        </w:rPr>
      </w:pPr>
    </w:p>
    <w:p w14:paraId="3B6E5A36">
      <w:pPr>
        <w:keepNext w:val="0"/>
        <w:keepLines w:val="0"/>
        <w:pageBreakBefore w:val="0"/>
        <w:widowControl w:val="0"/>
        <w:kinsoku/>
        <w:wordWrap/>
        <w:overflowPunct/>
        <w:topLinePunct w:val="0"/>
        <w:autoSpaceDE/>
        <w:autoSpaceDN/>
        <w:bidi w:val="0"/>
        <w:adjustRightInd/>
        <w:snapToGrid/>
        <w:spacing w:line="570" w:lineRule="exact"/>
        <w:ind w:right="0" w:rightChars="0"/>
        <w:jc w:val="both"/>
        <w:textAlignment w:val="auto"/>
        <w:outlineLvl w:val="9"/>
        <w:rPr>
          <w:rFonts w:hint="eastAsia" w:ascii="仿宋_GB2312" w:hAnsi="仿宋_GB2312" w:eastAsia="仿宋_GB2312" w:cs="仿宋_GB2312"/>
          <w:color w:val="auto"/>
          <w:sz w:val="32"/>
          <w:szCs w:val="32"/>
          <w:lang w:val="en-US" w:eastAsia="zh-CN"/>
        </w:rPr>
      </w:pPr>
    </w:p>
    <w:p w14:paraId="450A1AA5">
      <w:pPr>
        <w:pStyle w:val="18"/>
        <w:keepNext w:val="0"/>
        <w:keepLines w:val="0"/>
        <w:pageBreakBefore w:val="0"/>
        <w:kinsoku/>
        <w:wordWrap/>
        <w:overflowPunct/>
        <w:topLinePunct w:val="0"/>
        <w:bidi w:val="0"/>
        <w:snapToGrid/>
        <w:spacing w:line="570" w:lineRule="exact"/>
        <w:jc w:val="both"/>
        <w:textAlignment w:val="auto"/>
        <w:outlineLvl w:val="9"/>
        <w:rPr>
          <w:rFonts w:hint="eastAsia" w:ascii="仿宋_GB2312" w:hAnsi="仿宋_GB2312" w:eastAsia="仿宋_GB2312" w:cs="仿宋_GB2312"/>
          <w:color w:val="auto"/>
          <w:sz w:val="32"/>
          <w:szCs w:val="32"/>
          <w:lang w:val="en-US" w:eastAsia="zh-CN"/>
        </w:rPr>
      </w:pPr>
    </w:p>
    <w:p w14:paraId="6B2FC1C4">
      <w:pPr>
        <w:pStyle w:val="10"/>
        <w:rPr>
          <w:rFonts w:hint="eastAsia" w:ascii="仿宋_GB2312" w:hAnsi="仿宋_GB2312" w:eastAsia="仿宋_GB2312" w:cs="仿宋_GB2312"/>
          <w:color w:val="auto"/>
          <w:sz w:val="32"/>
          <w:szCs w:val="32"/>
          <w:lang w:val="en-US" w:eastAsia="zh-CN"/>
        </w:rPr>
      </w:pPr>
    </w:p>
    <w:p w14:paraId="59E6CC33">
      <w:pPr>
        <w:rPr>
          <w:rFonts w:hint="eastAsia" w:ascii="仿宋_GB2312" w:hAnsi="仿宋_GB2312" w:eastAsia="仿宋_GB2312" w:cs="仿宋_GB2312"/>
          <w:color w:val="auto"/>
          <w:sz w:val="32"/>
          <w:szCs w:val="32"/>
          <w:lang w:val="en-US" w:eastAsia="zh-CN"/>
        </w:rPr>
      </w:pPr>
    </w:p>
    <w:p w14:paraId="5CFEEAAE">
      <w:pPr>
        <w:pStyle w:val="7"/>
        <w:rPr>
          <w:rFonts w:hint="eastAsia" w:ascii="仿宋_GB2312" w:hAnsi="仿宋_GB2312" w:eastAsia="仿宋_GB2312" w:cs="仿宋_GB2312"/>
          <w:color w:val="auto"/>
          <w:sz w:val="32"/>
          <w:szCs w:val="32"/>
          <w:lang w:val="en-US" w:eastAsia="zh-CN"/>
        </w:rPr>
      </w:pPr>
    </w:p>
    <w:p w14:paraId="23254C74">
      <w:pPr>
        <w:pStyle w:val="7"/>
        <w:rPr>
          <w:rFonts w:hint="eastAsia" w:ascii="仿宋_GB2312" w:hAnsi="仿宋_GB2312" w:eastAsia="仿宋_GB2312" w:cs="仿宋_GB2312"/>
          <w:color w:val="auto"/>
          <w:sz w:val="32"/>
          <w:szCs w:val="32"/>
          <w:lang w:val="en-US" w:eastAsia="zh-CN"/>
        </w:rPr>
      </w:pPr>
    </w:p>
    <w:p w14:paraId="479399EA">
      <w:pPr>
        <w:pStyle w:val="7"/>
        <w:rPr>
          <w:rFonts w:hint="eastAsia" w:ascii="仿宋_GB2312" w:hAnsi="仿宋_GB2312" w:eastAsia="仿宋_GB2312" w:cs="仿宋_GB2312"/>
          <w:color w:val="auto"/>
          <w:sz w:val="32"/>
          <w:szCs w:val="32"/>
          <w:lang w:val="en-US" w:eastAsia="zh-CN"/>
        </w:rPr>
      </w:pPr>
    </w:p>
    <w:p w14:paraId="02A43C20">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pPr>
      <w:r>
        <w:rPr>
          <w:rFonts w:hint="eastAsia" w:ascii="黑体" w:hAnsi="黑体" w:eastAsia="黑体" w:cs="黑体"/>
          <w:b w:val="0"/>
          <w:bCs w:val="0"/>
          <w:i w:val="0"/>
          <w:color w:val="000000"/>
          <w:kern w:val="0"/>
          <w:sz w:val="32"/>
          <w:szCs w:val="32"/>
          <w:u w:val="none"/>
          <w:vertAlign w:val="baseline"/>
          <w:lang w:val="en-US" w:eastAsia="zh-CN" w:bidi="ar"/>
        </w:rPr>
        <w:t xml:space="preserve">附件1 </w:t>
      </w:r>
    </w:p>
    <w:p w14:paraId="543FB92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煤矿生产安全事故县级</w:t>
      </w:r>
      <w:r>
        <w:rPr>
          <w:rFonts w:hint="eastAsia" w:ascii="方正小标宋简体" w:hAnsi="方正小标宋简体" w:eastAsia="方正小标宋简体" w:cs="方正小标宋简体"/>
          <w:b w:val="0"/>
          <w:bCs w:val="0"/>
          <w:color w:val="auto"/>
          <w:sz w:val="44"/>
          <w:szCs w:val="44"/>
        </w:rPr>
        <w:t>应急响应</w:t>
      </w:r>
      <w:r>
        <w:rPr>
          <w:rFonts w:hint="eastAsia" w:ascii="方正小标宋简体" w:hAnsi="方正小标宋简体" w:eastAsia="方正小标宋简体" w:cs="方正小标宋简体"/>
          <w:b w:val="0"/>
          <w:bCs w:val="0"/>
          <w:color w:val="auto"/>
          <w:sz w:val="44"/>
          <w:szCs w:val="44"/>
          <w:lang w:eastAsia="zh-CN"/>
        </w:rPr>
        <w:t>流程</w:t>
      </w:r>
      <w:r>
        <w:rPr>
          <w:rFonts w:hint="eastAsia" w:ascii="方正小标宋简体" w:hAnsi="方正小标宋简体" w:eastAsia="方正小标宋简体" w:cs="方正小标宋简体"/>
          <w:b w:val="0"/>
          <w:bCs w:val="0"/>
          <w:color w:val="auto"/>
          <w:sz w:val="44"/>
          <w:szCs w:val="44"/>
        </w:rPr>
        <w:t>图</w:t>
      </w:r>
    </w:p>
    <w:p w14:paraId="51E3EF15">
      <w:pPr>
        <w:pageBreakBefore w:val="0"/>
        <w:widowControl w:val="0"/>
        <w:kinsoku/>
        <w:wordWrap/>
        <w:overflowPunct/>
        <w:topLinePunct w:val="0"/>
        <w:bidi w:val="0"/>
        <w:snapToGrid/>
        <w:spacing w:line="600" w:lineRule="exact"/>
        <w:textAlignment w:val="auto"/>
        <w:rPr>
          <w:rFonts w:hint="eastAsia" w:ascii="宋体" w:hAnsi="宋体" w:eastAsia="宋体" w:cs="宋体"/>
          <w:color w:val="auto"/>
          <w:lang w:val="en-US" w:eastAsia="zh-CN"/>
        </w:rPr>
      </w:pPr>
      <w:r>
        <w:rPr>
          <w:rFonts w:hint="eastAsia" w:ascii="宋体" w:hAnsi="宋体" w:eastAsia="宋体" w:cs="宋体"/>
          <w:color w:val="auto"/>
          <w:szCs w:val="32"/>
        </w:rPr>
        <mc:AlternateContent>
          <mc:Choice Requires="wpc">
            <w:drawing>
              <wp:anchor distT="0" distB="0" distL="114300" distR="114300" simplePos="0" relativeHeight="251702272" behindDoc="0" locked="0" layoutInCell="1" allowOverlap="1">
                <wp:simplePos x="0" y="0"/>
                <wp:positionH relativeFrom="column">
                  <wp:posOffset>55245</wp:posOffset>
                </wp:positionH>
                <wp:positionV relativeFrom="paragraph">
                  <wp:posOffset>267335</wp:posOffset>
                </wp:positionV>
                <wp:extent cx="5504815" cy="7064375"/>
                <wp:effectExtent l="0" t="0" r="0" b="0"/>
                <wp:wrapNone/>
                <wp:docPr id="474" name="画布 4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5" name="流程图: 可选过程 1"/>
                        <wps:cNvSpPr/>
                        <wps:spPr>
                          <a:xfrm>
                            <a:off x="2091296" y="99695"/>
                            <a:ext cx="125744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F1BA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rPr>
                              </w:pPr>
                              <w:r>
                                <w:rPr>
                                  <w:rFonts w:hint="eastAsia" w:ascii="仿宋_GB2312" w:hAnsi="仿宋_GB2312" w:eastAsia="仿宋_GB2312" w:cs="仿宋_GB2312"/>
                                  <w:b/>
                                  <w:sz w:val="24"/>
                                  <w:szCs w:val="24"/>
                                  <w:lang w:val="en-US" w:eastAsia="zh-CN"/>
                                </w:rPr>
                                <w:t>事故发生</w:t>
                              </w:r>
                            </w:p>
                          </w:txbxContent>
                        </wps:txbx>
                        <wps:bodyPr upright="1"/>
                      </wps:wsp>
                      <wps:wsp>
                        <wps:cNvPr id="476" name="上下箭头标注 2"/>
                        <wps:cNvSpPr/>
                        <wps:spPr>
                          <a:xfrm>
                            <a:off x="2043430" y="454025"/>
                            <a:ext cx="1362075" cy="941070"/>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14:paraId="264B4D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wps:txbx>
                        <wps:bodyPr upright="1"/>
                      </wps:wsp>
                      <wps:wsp>
                        <wps:cNvPr id="477" name="流程图: 过程 3"/>
                        <wps:cNvSpPr/>
                        <wps:spPr>
                          <a:xfrm>
                            <a:off x="1948405" y="1452880"/>
                            <a:ext cx="1600385" cy="4756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ADBB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14:paraId="5A024C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wps:txbx>
                        <wps:bodyPr upright="1"/>
                      </wps:wsp>
                      <wps:wsp>
                        <wps:cNvPr id="480" name="流程图: 可选过程 10"/>
                        <wps:cNvSpPr/>
                        <wps:spPr>
                          <a:xfrm>
                            <a:off x="4006215" y="378587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9AC6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14:paraId="3F554C90">
                              <w:pPr>
                                <w:rPr>
                                  <w:rFonts w:hint="eastAsia" w:ascii="仿宋_GB2312" w:hAnsi="仿宋_GB2312" w:eastAsia="仿宋_GB2312" w:cs="仿宋_GB2312"/>
                                </w:rPr>
                              </w:pPr>
                            </w:p>
                          </w:txbxContent>
                        </wps:txbx>
                        <wps:bodyPr upright="1"/>
                      </wps:wsp>
                      <wps:wsp>
                        <wps:cNvPr id="481" name="流程图: 可选过程 11"/>
                        <wps:cNvSpPr/>
                        <wps:spPr>
                          <a:xfrm>
                            <a:off x="4006215" y="289115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9654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wps:txbx>
                        <wps:bodyPr upright="1"/>
                      </wps:wsp>
                      <wps:wsp>
                        <wps:cNvPr id="482" name="流程图: 可选过程 12"/>
                        <wps:cNvSpPr/>
                        <wps:spPr>
                          <a:xfrm>
                            <a:off x="4006215" y="318833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9927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抢险救援组</w:t>
                              </w:r>
                            </w:p>
                            <w:p w14:paraId="5F818313">
                              <w:pPr>
                                <w:rPr>
                                  <w:rFonts w:hint="eastAsia" w:ascii="仿宋_GB2312" w:hAnsi="仿宋_GB2312" w:eastAsia="仿宋_GB2312" w:cs="仿宋_GB2312"/>
                                </w:rPr>
                              </w:pPr>
                            </w:p>
                          </w:txbxContent>
                        </wps:txbx>
                        <wps:bodyPr upright="1"/>
                      </wps:wsp>
                      <wps:wsp>
                        <wps:cNvPr id="483" name="流程图: 可选过程 14"/>
                        <wps:cNvSpPr/>
                        <wps:spPr>
                          <a:xfrm>
                            <a:off x="3996690" y="408305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27D6F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社会稳定组</w:t>
                              </w:r>
                            </w:p>
                          </w:txbxContent>
                        </wps:txbx>
                        <wps:bodyPr upright="1"/>
                      </wps:wsp>
                      <wps:wsp>
                        <wps:cNvPr id="484" name="流程图: 可选过程 15"/>
                        <wps:cNvSpPr/>
                        <wps:spPr>
                          <a:xfrm>
                            <a:off x="4006215" y="348551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040F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wps:txbx>
                        <wps:bodyPr upright="1"/>
                      </wps:wsp>
                      <wps:wsp>
                        <wps:cNvPr id="485" name="流程图: 可选过程 16"/>
                        <wps:cNvSpPr/>
                        <wps:spPr>
                          <a:xfrm>
                            <a:off x="4015740" y="467741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1C33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txbxContent>
                        </wps:txbx>
                        <wps:bodyPr upright="1"/>
                      </wps:wsp>
                      <wps:wsp>
                        <wps:cNvPr id="486" name="流程图: 可选过程 17"/>
                        <wps:cNvSpPr/>
                        <wps:spPr>
                          <a:xfrm>
                            <a:off x="4006215" y="438023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B58B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b/>
                                  <w:bCs/>
                                  <w:sz w:val="24"/>
                                  <w:szCs w:val="24"/>
                                  <w:lang w:eastAsia="zh-CN"/>
                                </w:rPr>
                                <w:t>宣传报道</w:t>
                              </w:r>
                              <w:r>
                                <w:rPr>
                                  <w:rFonts w:hint="eastAsia" w:ascii="仿宋_GB2312" w:hAnsi="仿宋_GB2312" w:eastAsia="仿宋_GB2312" w:cs="仿宋_GB2312"/>
                                  <w:b/>
                                  <w:bCs/>
                                  <w:sz w:val="24"/>
                                  <w:szCs w:val="24"/>
                                </w:rPr>
                                <w:t>组</w:t>
                              </w:r>
                            </w:p>
                          </w:txbxContent>
                        </wps:txbx>
                        <wps:bodyPr upright="1"/>
                      </wps:wsp>
                      <wps:wsp>
                        <wps:cNvPr id="488" name="流程图: 可选过程 19"/>
                        <wps:cNvSpPr/>
                        <wps:spPr>
                          <a:xfrm>
                            <a:off x="3987165" y="1822450"/>
                            <a:ext cx="1428750" cy="5429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AEF5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14:paraId="3EF391C3">
                              <w:pPr>
                                <w:rPr>
                                  <w:rFonts w:hint="eastAsia" w:ascii="仿宋_GB2312" w:hAnsi="仿宋_GB2312" w:eastAsia="仿宋_GB2312" w:cs="仿宋_GB2312"/>
                                  <w:b w:val="0"/>
                                  <w:bCs w:val="0"/>
                                  <w:lang w:val="en-US" w:eastAsia="zh-CN"/>
                                </w:rPr>
                              </w:pPr>
                            </w:p>
                          </w:txbxContent>
                        </wps:txbx>
                        <wps:bodyPr upright="1"/>
                      </wps:wsp>
                      <wps:wsp>
                        <wps:cNvPr id="489" name="流程图: 可选过程 20"/>
                        <wps:cNvSpPr/>
                        <wps:spPr>
                          <a:xfrm>
                            <a:off x="3987165" y="2360295"/>
                            <a:ext cx="1371600" cy="5194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6D60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14:paraId="018829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wps:txbx>
                        <wps:bodyPr upright="1"/>
                      </wps:wsp>
                      <wps:wsp>
                        <wps:cNvPr id="490"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1"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2"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3"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4"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5"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6"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7"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8"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upright="1"/>
                      </wps:wsp>
                      <wps:wsp>
                        <wps:cNvPr id="499" name="流程图: 可选过程 30"/>
                        <wps:cNvSpPr/>
                        <wps:spPr>
                          <a:xfrm>
                            <a:off x="2005330" y="4869815"/>
                            <a:ext cx="1466850" cy="6864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F52E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wps:txbx>
                        <wps:bodyPr upright="1"/>
                      </wps:wsp>
                      <wps:wsp>
                        <wps:cNvPr id="500" name="直接连接符 31"/>
                        <wps:cNvCnPr/>
                        <wps:spPr>
                          <a:xfrm flipH="1">
                            <a:off x="2748915" y="5553710"/>
                            <a:ext cx="1905" cy="370840"/>
                          </a:xfrm>
                          <a:prstGeom prst="line">
                            <a:avLst/>
                          </a:prstGeom>
                          <a:ln w="9525" cap="flat" cmpd="sng">
                            <a:solidFill>
                              <a:srgbClr val="000000"/>
                            </a:solidFill>
                            <a:prstDash val="solid"/>
                            <a:headEnd type="none" w="med" len="med"/>
                            <a:tailEnd type="triangle" w="med" len="med"/>
                          </a:ln>
                        </wps:spPr>
                        <wps:bodyPr upright="1"/>
                      </wps:wsp>
                      <wps:wsp>
                        <wps:cNvPr id="501" name="流程图: 可选过程 32"/>
                        <wps:cNvSpPr/>
                        <wps:spPr>
                          <a:xfrm>
                            <a:off x="2062718" y="6650990"/>
                            <a:ext cx="1371758"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30182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wps:txbx>
                        <wps:bodyPr upright="1"/>
                      </wps:wsp>
                      <wps:wsp>
                        <wps:cNvPr id="502"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upright="1"/>
                      </wps:wsp>
                      <wps:wsp>
                        <wps:cNvPr id="503" name="流程图: 可选过程 34"/>
                        <wps:cNvSpPr/>
                        <wps:spPr>
                          <a:xfrm>
                            <a:off x="548068" y="3339465"/>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97D17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wps:txbx>
                        <wps:bodyPr upright="1"/>
                      </wps:wsp>
                      <wps:wsp>
                        <wps:cNvPr id="504" name="流程图: 可选过程 35"/>
                        <wps:cNvSpPr/>
                        <wps:spPr>
                          <a:xfrm>
                            <a:off x="548703" y="3627120"/>
                            <a:ext cx="111455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727B1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wps:txbx>
                        <wps:bodyPr upright="1"/>
                      </wps:wsp>
                      <wps:wsp>
                        <wps:cNvPr id="505" name="流程图: 可选过程 36"/>
                        <wps:cNvSpPr/>
                        <wps:spPr>
                          <a:xfrm>
                            <a:off x="548703" y="4211320"/>
                            <a:ext cx="1124080"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649C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14:paraId="76183590">
                              <w:pPr>
                                <w:rPr>
                                  <w:rFonts w:hint="eastAsia" w:ascii="仿宋_GB2312" w:hAnsi="仿宋_GB2312" w:eastAsia="仿宋_GB2312" w:cs="仿宋_GB2312"/>
                                </w:rPr>
                              </w:pPr>
                            </w:p>
                          </w:txbxContent>
                        </wps:txbx>
                        <wps:bodyPr upright="1"/>
                      </wps:wsp>
                      <wps:wsp>
                        <wps:cNvPr id="506" name="流程图: 可选过程 37"/>
                        <wps:cNvSpPr/>
                        <wps:spPr>
                          <a:xfrm>
                            <a:off x="556959" y="4500245"/>
                            <a:ext cx="111582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AE3BF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资金保障</w:t>
                              </w:r>
                            </w:p>
                            <w:p w14:paraId="45D29DE1">
                              <w:pPr>
                                <w:rPr>
                                  <w:rFonts w:hint="eastAsia" w:ascii="仿宋_GB2312" w:hAnsi="仿宋_GB2312" w:eastAsia="仿宋_GB2312" w:cs="仿宋_GB2312"/>
                                </w:rPr>
                              </w:pPr>
                            </w:p>
                          </w:txbxContent>
                        </wps:txbx>
                        <wps:bodyPr upright="1"/>
                      </wps:wsp>
                      <wps:wsp>
                        <wps:cNvPr id="507" name="流程图: 可选过程 38"/>
                        <wps:cNvSpPr/>
                        <wps:spPr>
                          <a:xfrm>
                            <a:off x="548068" y="3914140"/>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0D70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14:paraId="75C0CBD3">
                              <w:pPr>
                                <w:rPr>
                                  <w:rFonts w:hint="eastAsia" w:ascii="仿宋_GB2312" w:hAnsi="仿宋_GB2312" w:eastAsia="仿宋_GB2312" w:cs="仿宋_GB2312"/>
                                </w:rPr>
                              </w:pPr>
                            </w:p>
                          </w:txbxContent>
                        </wps:txbx>
                        <wps:bodyPr upright="1"/>
                      </wps:wsp>
                      <wps:wsp>
                        <wps:cNvPr id="508"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upright="1"/>
                      </wps:wsp>
                      <wpg:wgp>
                        <wpg:cNvPr id="509" name="组合 45"/>
                        <wpg:cNvGrpSpPr/>
                        <wpg:grpSpPr>
                          <a:xfrm>
                            <a:off x="2349136" y="2165985"/>
                            <a:ext cx="809718" cy="993140"/>
                            <a:chOff x="3654" y="3186"/>
                            <a:chExt cx="1275" cy="1564"/>
                          </a:xfrm>
                        </wpg:grpSpPr>
                        <wps:wsp>
                          <wps:cNvPr id="510"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511"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512" name="流程图: 过程 42"/>
                          <wps:cNvSpPr/>
                          <wps:spPr>
                            <a:xfrm>
                              <a:off x="3654" y="3186"/>
                              <a:ext cx="1260"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CBD39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wps:txbx>
                          <wps:bodyPr upright="1"/>
                        </wps:wsp>
                        <wps:wsp>
                          <wps:cNvPr id="513" name="流程图: 过程 43"/>
                          <wps:cNvSpPr/>
                          <wps:spPr>
                            <a:xfrm>
                              <a:off x="3654" y="4216"/>
                              <a:ext cx="1260"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072CE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wps:txbx>
                          <wps:bodyPr upright="1"/>
                        </wps:wsp>
                        <wps:wsp>
                          <wps:cNvPr id="514"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515"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516"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36DB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现场指挥部</w:t>
                              </w:r>
                            </w:p>
                          </w:txbxContent>
                        </wps:txbx>
                        <wps:bodyPr upright="1"/>
                      </wps:wsp>
                      <wps:wsp>
                        <wps:cNvPr id="517"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upright="1"/>
                      </wps:wsp>
                      <wps:wsp>
                        <wps:cNvPr id="518"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upright="1"/>
                      </wps:wsp>
                      <wps:wsp>
                        <wps:cNvPr id="520" name="流程图: 可选过程 52"/>
                        <wps:cNvSpPr/>
                        <wps:spPr>
                          <a:xfrm>
                            <a:off x="2072879" y="5907405"/>
                            <a:ext cx="1371758" cy="292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D459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wps:txbx>
                        <wps:bodyPr upright="1"/>
                      </wps:wsp>
                      <wps:wsp>
                        <wps:cNvPr id="521"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upright="1"/>
                      </wps:wsp>
                      <wps:wsp>
                        <wps:cNvPr id="524" name="流程图: 可选过程 57"/>
                        <wps:cNvSpPr/>
                        <wps:spPr>
                          <a:xfrm>
                            <a:off x="2101850" y="3928110"/>
                            <a:ext cx="1371600" cy="5270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C5FC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14:paraId="456CE1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wps:txbx>
                        <wps:bodyPr upright="1"/>
                      </wps:wsp>
                      <wps:wsp>
                        <wps:cNvPr id="525"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upright="1"/>
                      </wps:wsp>
                      <wps:wsp>
                        <wps:cNvPr id="526"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527"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528"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529"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530" name="流程图: 可选过程 59"/>
                        <wps:cNvSpPr/>
                        <wps:spPr>
                          <a:xfrm>
                            <a:off x="4008755" y="497078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CAA3C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txbxContent>
                        </wps:txbx>
                        <wps:bodyPr upright="1"/>
                      </wps:wsp>
                    </wpc:wpc>
                  </a:graphicData>
                </a:graphic>
              </wp:anchor>
            </w:drawing>
          </mc:Choice>
          <mc:Fallback>
            <w:pict>
              <v:group id="_x0000_s1026" o:spid="_x0000_s1026" o:spt="203" style="position:absolute;left:0pt;margin-left:4.35pt;margin-top:21.05pt;height:556.25pt;width:433.45pt;z-index:251702272;mso-width-relative:page;mso-height-relative:page;" coordsize="5504815,7064375" editas="canvas" o:gfxdata="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">
                <o:lock v:ext="edit" aspectratio="f"/>
                <v:shape id="_x0000_s1026" o:spid="_x0000_s1026" style="position:absolute;left:0;top:0;height:7064375;width:5504815;" filled="f" stroked="f" coordsize="21600,21600" o:gfxdata="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">
                  <v:fill on="f" focussize="0,0"/>
                  <v:stroke on="f"/>
                  <v:imagedata o:title=""/>
                  <o:lock v:ext="edit" aspectratio="t"/>
                </v:shape>
                <v:shape id="流程图: 可选过程 1" o:spid="_x0000_s1026" o:spt="176" type="#_x0000_t176" style="position:absolute;left:2091296;top:99695;height:297180;width:125744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qLklITcCAABbBAAADgAAAAAAAAABACAAAAAmAQAAZHJzL2Uy&#10;b0RvYy54bWxQSwUGAAAAAAYABgBZAQAAzwUAAAAA&#10;">
                  <v:fill on="t" focussize="0,0"/>
                  <v:stroke color="#000000" joinstyle="miter"/>
                  <v:imagedata o:title=""/>
                  <o:lock v:ext="edit" aspectratio="f"/>
                  <v:textbox>
                    <w:txbxContent>
                      <w:p w14:paraId="7FF1BA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rPr>
                        </w:pPr>
                        <w:r>
                          <w:rPr>
                            <w:rFonts w:hint="eastAsia" w:ascii="仿宋_GB2312" w:hAnsi="仿宋_GB2312" w:eastAsia="仿宋_GB2312" w:cs="仿宋_GB2312"/>
                            <w:b/>
                            <w:sz w:val="24"/>
                            <w:szCs w:val="24"/>
                            <w:lang w:val="en-US" w:eastAsia="zh-CN"/>
                          </w:rPr>
                          <w:t>事故发生</w:t>
                        </w:r>
                      </w:p>
                    </w:txbxContent>
                  </v:textbox>
                </v:shape>
                <v:shape id="上下箭头标注 2" o:spid="_x0000_s1026" o:spt="82" type="#_x0000_t82" style="position:absolute;left:2043430;top:454025;height:941070;width:1362075;" fillcolor="#FFFFFF" filled="t" stroked="t" coordsize="21600,21600" o:gfxdata="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lJzZjaAAAACQEAAA8AAAAAAAAAAQAgAAAAIgAAAGRycy9kb3ducmV2LnhtbFBLAQIUABQAAAAI&#10;AIdO4kBkx/aHXQIAAOkEAAAOAAAAAAAAAAEAIAAAACkBAABkcnMvZTJvRG9jLnhtbFBLBQYAAAAA&#10;BgAGAFkBAAD4BQAAAAA=&#10;" adj="5400,5815,2700,8307">
                  <v:fill on="t" focussize="0,0"/>
                  <v:stroke color="#000000" joinstyle="miter"/>
                  <v:imagedata o:title=""/>
                  <o:lock v:ext="edit" aspectratio="f"/>
                  <v:textbox>
                    <w:txbxContent>
                      <w:p w14:paraId="264B4D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v:textbox>
                </v:shape>
                <v:shape id="流程图: 过程 3" o:spid="_x0000_s1026" o:spt="109" type="#_x0000_t109" style="position:absolute;left:1948405;top:1452880;height:475615;width:1600385;" fillcolor="#FFFFFF" filled="t" stroked="t" coordsize="21600,21600" o:gfxdata="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vPAHdkAAAAJAQAADwAAAAAAAAABACAAAAAiAAAAZHJzL2Rvd25yZXYueG1sUEsBAhQAFAAAAAgA&#10;h07iQNWqJKIkAgAATgQAAA4AAAAAAAAAAQAgAAAAKAEAAGRycy9lMm9Eb2MueG1sUEsFBgAAAAAG&#10;AAYAWQEAAL4FAAAAAA==&#10;">
                  <v:fill on="t" focussize="0,0"/>
                  <v:stroke color="#000000" joinstyle="miter"/>
                  <v:imagedata o:title=""/>
                  <o:lock v:ext="edit" aspectratio="f"/>
                  <v:textbox>
                    <w:txbxContent>
                      <w:p w14:paraId="1CADBB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14:paraId="5A024C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v:textbox>
                </v:shape>
                <v:shape id="流程图: 可选过程 10" o:spid="_x0000_s1026" o:spt="176" type="#_x0000_t176" style="position:absolute;left:4006215;top:378587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NNCMvDcCAABeBAAADgAAAAAAAAABACAAAAAmAQAAZHJzL2Uy&#10;b0RvYy54bWxQSwUGAAAAAAYABgBZAQAAzwUAAAAA&#10;">
                  <v:fill on="t" focussize="0,0"/>
                  <v:stroke color="#000000" joinstyle="miter"/>
                  <v:imagedata o:title=""/>
                  <o:lock v:ext="edit" aspectratio="f"/>
                  <v:textbox>
                    <w:txbxContent>
                      <w:p w14:paraId="419AC6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14:paraId="3F554C90">
                        <w:pPr>
                          <w:rPr>
                            <w:rFonts w:hint="eastAsia" w:ascii="仿宋_GB2312" w:hAnsi="仿宋_GB2312" w:eastAsia="仿宋_GB2312" w:cs="仿宋_GB2312"/>
                          </w:rPr>
                        </w:pPr>
                      </w:p>
                    </w:txbxContent>
                  </v:textbox>
                </v:shape>
                <v:shape id="流程图: 可选过程 11" o:spid="_x0000_s1026" o:spt="176" type="#_x0000_t176" style="position:absolute;left:4006215;top:289115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A4es9I4AgAAXgQAAA4AAAAAAAAAAQAgAAAAJgEAAGRycy9l&#10;Mm9Eb2MueG1sUEsFBgAAAAAGAAYAWQEAANAFAAAAAA==&#10;">
                  <v:fill on="t" focussize="0,0"/>
                  <v:stroke color="#000000" joinstyle="miter"/>
                  <v:imagedata o:title=""/>
                  <o:lock v:ext="edit" aspectratio="f"/>
                  <v:textbox>
                    <w:txbxContent>
                      <w:p w14:paraId="6B9654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v:textbox>
                </v:shape>
                <v:shape id="流程图: 可选过程 12" o:spid="_x0000_s1026" o:spt="176" type="#_x0000_t176" style="position:absolute;left:4006215;top:318833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M3g49cAAAAJAQAADwAAAAAAAAABACAAAAAiAAAAZHJzL2Rv&#10;d25yZXYueG1sUEsBAhQAFAAAAAgAh07iQKYVqVk7AgAAXgQAAA4AAAAAAAAAAQAgAAAAJgEAAGRy&#10;cy9lMm9Eb2MueG1sUEsFBgAAAAAGAAYAWQEAANMFAAAAAA==&#10;">
                  <v:fill on="t" focussize="0,0"/>
                  <v:stroke color="#000000" joinstyle="miter"/>
                  <v:imagedata o:title=""/>
                  <o:lock v:ext="edit" aspectratio="f"/>
                  <v:textbox>
                    <w:txbxContent>
                      <w:p w14:paraId="629927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抢险救援组</w:t>
                        </w:r>
                      </w:p>
                      <w:p w14:paraId="5F818313">
                        <w:pPr>
                          <w:rPr>
                            <w:rFonts w:hint="eastAsia" w:ascii="仿宋_GB2312" w:hAnsi="仿宋_GB2312" w:eastAsia="仿宋_GB2312" w:cs="仿宋_GB2312"/>
                          </w:rPr>
                        </w:pPr>
                      </w:p>
                    </w:txbxContent>
                  </v:textbox>
                </v:shape>
                <v:shape id="流程图: 可选过程 14" o:spid="_x0000_s1026" o:spt="176" type="#_x0000_t176" style="position:absolute;left:3996690;top:408305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hvMT5zoCAABeBAAADgAAAAAAAAABACAAAAAmAQAAZHJz&#10;L2Uyb0RvYy54bWxQSwUGAAAAAAYABgBZAQAA0gUAAAAA&#10;">
                  <v:fill on="t" focussize="0,0"/>
                  <v:stroke color="#000000" joinstyle="miter"/>
                  <v:imagedata o:title=""/>
                  <o:lock v:ext="edit" aspectratio="f"/>
                  <v:textbox>
                    <w:txbxContent>
                      <w:p w14:paraId="427D6F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社会稳定组</w:t>
                        </w:r>
                      </w:p>
                    </w:txbxContent>
                  </v:textbox>
                </v:shape>
                <v:shape id="流程图: 可选过程 15" o:spid="_x0000_s1026" o:spt="176" type="#_x0000_t176" style="position:absolute;left:4006215;top:348551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D5YC0oOQIAAF4EAAAOAAAAAAAAAAEAIAAAACYBAABkcnMv&#10;ZTJvRG9jLnhtbFBLBQYAAAAABgAGAFkBAADRBQAAAAA=&#10;">
                  <v:fill on="t" focussize="0,0"/>
                  <v:stroke color="#000000" joinstyle="miter"/>
                  <v:imagedata o:title=""/>
                  <o:lock v:ext="edit" aspectratio="f"/>
                  <v:textbox>
                    <w:txbxContent>
                      <w:p w14:paraId="7F040F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v:textbox>
                </v:shape>
                <v:shape id="流程图: 可选过程 16" o:spid="_x0000_s1026" o:spt="176" type="#_x0000_t176" style="position:absolute;left:4015740;top:467741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qiBgs4AgAAXgQAAA4AAAAAAAAAAQAgAAAAJgEAAGRycy9l&#10;Mm9Eb2MueG1sUEsFBgAAAAAGAAYAWQEAANAFAAAAAA==&#10;">
                  <v:fill on="t" focussize="0,0"/>
                  <v:stroke color="#000000" joinstyle="miter"/>
                  <v:imagedata o:title=""/>
                  <o:lock v:ext="edit" aspectratio="f"/>
                  <v:textbox>
                    <w:txbxContent>
                      <w:p w14:paraId="7D1C33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txbxContent>
                  </v:textbox>
                </v:shape>
                <v:shape id="流程图: 可选过程 17" o:spid="_x0000_s1026" o:spt="176" type="#_x0000_t176" style="position:absolute;left:4006215;top:438023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KXANAw4AgAAXgQAAA4AAAAAAAAAAQAgAAAAJgEAAGRycy9l&#10;Mm9Eb2MueG1sUEsFBgAAAAAGAAYAWQEAANAFAAAAAA==&#10;">
                  <v:fill on="t" focussize="0,0"/>
                  <v:stroke color="#000000" joinstyle="miter"/>
                  <v:imagedata o:title=""/>
                  <o:lock v:ext="edit" aspectratio="f"/>
                  <v:textbox>
                    <w:txbxContent>
                      <w:p w14:paraId="1CB58B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b/>
                            <w:bCs/>
                            <w:sz w:val="24"/>
                            <w:szCs w:val="24"/>
                            <w:lang w:eastAsia="zh-CN"/>
                          </w:rPr>
                          <w:t>宣传报道</w:t>
                        </w:r>
                        <w:r>
                          <w:rPr>
                            <w:rFonts w:hint="eastAsia" w:ascii="仿宋_GB2312" w:hAnsi="仿宋_GB2312" w:eastAsia="仿宋_GB2312" w:cs="仿宋_GB2312"/>
                            <w:b/>
                            <w:bCs/>
                            <w:sz w:val="24"/>
                            <w:szCs w:val="24"/>
                          </w:rPr>
                          <w:t>组</w:t>
                        </w:r>
                      </w:p>
                    </w:txbxContent>
                  </v:textbox>
                </v:shape>
                <v:shape id="流程图: 可选过程 19" o:spid="_x0000_s1026" o:spt="176" type="#_x0000_t176" style="position:absolute;left:3987165;top:1822450;height:542925;width:142875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Ly3jag4AgAAXgQAAA4AAAAAAAAAAQAgAAAAJgEAAGRycy9l&#10;Mm9Eb2MueG1sUEsFBgAAAAAGAAYAWQEAANAFAAAAAA==&#10;">
                  <v:fill on="t" focussize="0,0"/>
                  <v:stroke color="#000000" joinstyle="miter"/>
                  <v:imagedata o:title=""/>
                  <o:lock v:ext="edit" aspectratio="f"/>
                  <v:textbox>
                    <w:txbxContent>
                      <w:p w14:paraId="01AEF5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14:paraId="3EF391C3">
                        <w:pPr>
                          <w:rPr>
                            <w:rFonts w:hint="eastAsia" w:ascii="仿宋_GB2312" w:hAnsi="仿宋_GB2312" w:eastAsia="仿宋_GB2312" w:cs="仿宋_GB2312"/>
                            <w:b w:val="0"/>
                            <w:bCs w:val="0"/>
                            <w:lang w:val="en-US" w:eastAsia="zh-CN"/>
                          </w:rPr>
                        </w:pPr>
                      </w:p>
                    </w:txbxContent>
                  </v:textbox>
                </v:shape>
                <v:shape id="流程图: 可选过程 20" o:spid="_x0000_s1026" o:spt="176" type="#_x0000_t176" style="position:absolute;left:3987165;top:2360295;height:51943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2ZtT0joCAABeBAAADgAAAAAAAAABACAAAAAmAQAAZHJz&#10;L2Uyb0RvYy54bWxQSwUGAAAAAAYABgBZAQAA0gUAAAAA&#10;">
                  <v:fill on="t" focussize="0,0"/>
                  <v:stroke color="#000000" joinstyle="miter"/>
                  <v:imagedata o:title=""/>
                  <o:lock v:ext="edit" aspectratio="f"/>
                  <v:textbox>
                    <w:txbxContent>
                      <w:p w14:paraId="626D60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14:paraId="018829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MDVa/zsCAABQBAAADgAAAAAAAAABACAAAAAoAQAA&#10;ZHJzL2Uyb0RvYy54bWxQSwUGAAAAAAYABgBZAQAA1QU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2r6J7ZAAAACQEAAA8AAAAAAAAAAQAgAAAAIgAAAGRycy9k&#10;b3ducmV2LnhtbFBLAQIUABQAAAAIAIdO4kC0MxpSOgIAAFAEAAAOAAAAAAAAAAEAIAAAACgBAABk&#10;cnMvZTJvRG9jLnhtbFBLBQYAAAAABgAGAFkBAADUBQ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2r6J7ZAAAACQEAAA8AAAAAAAAAAQAgAAAAIgAAAGRycy9k&#10;b3ducmV2LnhtbFBLAQIUABQAAAAIAIdO4kCgYuovOgIAAFAEAAAOAAAAAAAAAAEAIAAAACg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cWQUVjsCAABQBAAADgAAAAAAAAABACAAAAAoAQAA&#10;ZHJzL2Uyb0RvYy54bWxQSwUGAAAAAAYABgBZAQAA1QU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P9bcpDsCAABQBAAADgAAAAAAAAABACAAAAAoAQAA&#10;ZHJzL2Uyb0RvYy54bWxQSwUGAAAAAAYABgBZAQAA1QU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9q+ie2QAAAAkBAAAPAAAAAAAAAAEAIAAAACIAAABkcnMvZG93&#10;bnJldi54bWxQSwECFAAUAAAACACHTuJAyUjtKzgCAABQBAAADgAAAAAAAAABACAAAAAoAQAAZHJz&#10;L2Uyb0RvYy54bWxQSwUGAAAAAAYABgBZAQAA0gU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avontkAAAAJAQAADwAAAAAAAAABACAAAAAiAAAAZHJzL2Rv&#10;d25yZXYueG1sUEsBAhQAFAAAAAgAh07iQARWLec5AgAAUAQAAA4AAAAAAAAAAQAgAAAAKAEAAGRy&#10;cy9lMm9Eb2MueG1sUEsFBgAAAAAGAAYAWQEAANMFA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9q+ie2QAAAAkBAAAPAAAAAAAAAAEAIAAAACIAAABkcnMvZG93&#10;bnJldi54bWxQSwECFAAUAAAACACHTuJA3FQNHTgCAABQBAAADgAAAAAAAAABACAAAAAo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EvaOdoAAAAJAQAADwAAAAAAAAAB&#10;ACAAAAAiAAAAZHJzL2Rvd25yZXYueG1sUEsBAhQAFAAAAAgAh07iQNZMWKAOAgAA+AMAAA4AAAAA&#10;AAAAAQAgAAAAKQEAAGRycy9lMm9Eb2MueG1sUEsFBgAAAAAGAAYAWQEAAKkFAAAAAA==&#10;">
                  <v:fill on="f" focussize="0,0"/>
                  <v:stroke color="#000000" joinstyle="round" endarrow="block"/>
                  <v:imagedata o:title=""/>
                  <o:lock v:ext="edit" aspectratio="f"/>
                </v:line>
                <v:shape id="流程图: 可选过程 30" o:spid="_x0000_s1026" o:spt="176" type="#_x0000_t176" style="position:absolute;left:2005330;top:4869815;height:686435;width:146685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qQH96zcCAABeBAAADgAAAAAAAAABACAAAAAmAQAAZHJzL2Uy&#10;b0RvYy54bWxQSwUGAAAAAAYABgBZAQAAzwUAAAAA&#10;">
                  <v:fill on="t" focussize="0,0"/>
                  <v:stroke color="#000000" joinstyle="miter"/>
                  <v:imagedata o:title=""/>
                  <o:lock v:ext="edit" aspectratio="f"/>
                  <v:textbox>
                    <w:txbxContent>
                      <w:p w14:paraId="3EF52E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v:textbox>
                </v:shape>
                <v:line id="直接连接符 31" o:spid="_x0000_s1026" o:spt="20" style="position:absolute;left:2748915;top:5553710;flip:x;height:370840;width:1905;"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hpszLZAAAACQEAAA8A&#10;AAAAAAAAAQAgAAAAIgAAAGRycy9kb3ducmV2LnhtbFBLAQIUABQAAAAIAIdO4kAScdf7FgIAAAME&#10;AAAOAAAAAAAAAAEAIAAAACgBAABkcnMvZTJvRG9jLnhtbFBLBQYAAAAABgAGAFkBAACwBQAAAAA=&#10;">
                  <v:fill on="f" focussize="0,0"/>
                  <v:stroke color="#000000" joinstyle="round" endarrow="block"/>
                  <v:imagedata o:title=""/>
                  <o:lock v:ext="edit" aspectratio="f"/>
                </v:line>
                <v:shape id="流程图: 可选过程 32" o:spid="_x0000_s1026" o:spt="176" type="#_x0000_t176" style="position:absolute;left:2062718;top:6650990;height:29718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OUky3k4AgAAXgQAAA4AAAAAAAAAAQAgAAAAJgEAAGRycy9l&#10;Mm9Eb2MueG1sUEsFBgAAAAAGAAYAWQEAANAFAAAAAA==&#10;">
                  <v:fill on="t" focussize="0,0"/>
                  <v:stroke color="#000000" joinstyle="miter"/>
                  <v:imagedata o:title=""/>
                  <o:lock v:ext="edit" aspectratio="f"/>
                  <v:textbox>
                    <w:txbxContent>
                      <w:p w14:paraId="030182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S9o52gAAAAkBAAAPAAAAAAAAAAEA&#10;IAAAACIAAABkcnMvZG93bnJldi54bWxQSwECFAAUAAAACACHTuJAlSJWeA0CAAD4AwAADgAAAAAA&#10;AAABACAAAAApAQAAZHJzL2Uyb0RvYy54bWxQSwUGAAAAAAYABgBZAQAAqAUAAAAA&#10;">
                  <v:fill on="f" focussize="0,0"/>
                  <v:stroke color="#000000" joinstyle="round" endarrow="block"/>
                  <v:imagedata o:title=""/>
                  <o:lock v:ext="edit" aspectratio="f"/>
                </v:line>
                <v:shape id="流程图: 可选过程 34" o:spid="_x0000_s1026" o:spt="176" type="#_x0000_t176" style="position:absolute;left:548068;top:3339465;height:296545;width:112471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B9fUHzoCAABdBAAADgAAAAAAAAABACAAAAAmAQAAZHJz&#10;L2Uyb0RvYy54bWxQSwUGAAAAAAYABgBZAQAA0gUAAAAA&#10;">
                  <v:fill on="t" focussize="0,0"/>
                  <v:stroke color="#000000" joinstyle="miter"/>
                  <v:imagedata o:title=""/>
                  <o:lock v:ext="edit" aspectratio="f"/>
                  <v:textbox>
                    <w:txbxContent>
                      <w:p w14:paraId="697D17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v:textbox>
                </v:shape>
                <v:shape id="流程图: 可选过程 35" o:spid="_x0000_s1026" o:spt="176" type="#_x0000_t176" style="position:absolute;left:548703;top:3627120;height:296545;width:1114554;"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AdyD4KOQIAAF0EAAAOAAAAAAAAAAEAIAAAACYBAABkcnMv&#10;ZTJvRG9jLnhtbFBLBQYAAAAABgAGAFkBAADRBQAAAAA=&#10;">
                  <v:fill on="t" focussize="0,0"/>
                  <v:stroke color="#000000" joinstyle="miter"/>
                  <v:imagedata o:title=""/>
                  <o:lock v:ext="edit" aspectratio="f"/>
                  <v:textbox>
                    <w:txbxContent>
                      <w:p w14:paraId="2727B1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v:textbox>
                </v:shape>
                <v:shape id="流程图: 可选过程 36" o:spid="_x0000_s1026" o:spt="176" type="#_x0000_t176" style="position:absolute;left:548703;top:4211320;height:296545;width:112408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mmhWrTcCAABdBAAADgAAAAAAAAABACAAAAAmAQAAZHJzL2Uy&#10;b0RvYy54bWxQSwUGAAAAAAYABgBZAQAAzwUAAAAA&#10;">
                  <v:fill on="t" focussize="0,0"/>
                  <v:stroke color="#000000" joinstyle="miter"/>
                  <v:imagedata o:title=""/>
                  <o:lock v:ext="edit" aspectratio="f"/>
                  <v:textbox>
                    <w:txbxContent>
                      <w:p w14:paraId="2E649C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14:paraId="76183590">
                        <w:pPr>
                          <w:rPr>
                            <w:rFonts w:hint="eastAsia" w:ascii="仿宋_GB2312" w:hAnsi="仿宋_GB2312" w:eastAsia="仿宋_GB2312" w:cs="仿宋_GB2312"/>
                          </w:rPr>
                        </w:pPr>
                      </w:p>
                    </w:txbxContent>
                  </v:textbox>
                </v:shape>
                <v:shape id="流程图: 可选过程 37" o:spid="_x0000_s1026" o:spt="176" type="#_x0000_t176" style="position:absolute;left:556959;top:4500245;height:296545;width:1115824;"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B4T4gGOQIAAF0EAAAOAAAAAAAAAAEAIAAAACYBAABkcnMv&#10;ZTJvRG9jLnhtbFBLBQYAAAAABgAGAFkBAADRBQAAAAA=&#10;">
                  <v:fill on="t" focussize="0,0"/>
                  <v:stroke color="#000000" joinstyle="miter"/>
                  <v:imagedata o:title=""/>
                  <o:lock v:ext="edit" aspectratio="f"/>
                  <v:textbox>
                    <w:txbxContent>
                      <w:p w14:paraId="0AE3BF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资金保障</w:t>
                        </w:r>
                      </w:p>
                      <w:p w14:paraId="45D29DE1">
                        <w:pPr>
                          <w:rPr>
                            <w:rFonts w:hint="eastAsia" w:ascii="仿宋_GB2312" w:hAnsi="仿宋_GB2312" w:eastAsia="仿宋_GB2312" w:cs="仿宋_GB2312"/>
                          </w:rPr>
                        </w:pPr>
                      </w:p>
                    </w:txbxContent>
                  </v:textbox>
                </v:shape>
                <v:shape id="流程图: 可选过程 38" o:spid="_x0000_s1026" o:spt="176" type="#_x0000_t176" style="position:absolute;left:548068;top:3914140;height:296545;width:112471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GaIK5jcCAABdBAAADgAAAAAAAAABACAAAAAmAQAAZHJzL2Uy&#10;b0RvYy54bWxQSwUGAAAAAAYABgBZAQAAzwUAAAAA&#10;">
                  <v:fill on="t" focussize="0,0"/>
                  <v:stroke color="#000000" joinstyle="miter"/>
                  <v:imagedata o:title=""/>
                  <o:lock v:ext="edit" aspectratio="f"/>
                  <v:textbox>
                    <w:txbxContent>
                      <w:p w14:paraId="0B0D70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14:paraId="75C0CBD3">
                        <w:pPr>
                          <w:rPr>
                            <w:rFonts w:hint="eastAsia" w:ascii="仿宋_GB2312" w:hAnsi="仿宋_GB2312" w:eastAsia="仿宋_GB2312" w:cs="仿宋_GB2312"/>
                          </w:rPr>
                        </w:pPr>
                      </w:p>
                    </w:txbxContent>
                  </v:textbox>
                </v:shape>
                <v:line id="直接连接符 39" o:spid="_x0000_s1026" o:spt="20" style="position:absolute;left:3377955;top:2534920;height:5715;width:381044;"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S9o52gAAAAkBAAAPAAAAAAAAAAEA&#10;IAAAACIAAABkcnMvZG93bnJldi54bWxQSwECFAAUAAAACACHTuJAQhHnqQ0CAAD5AwAADgAAAAAA&#10;AAABACAAAAApAQAAZHJzL2Uyb0RvYy54bWxQSwUGAAAAAAYABgBZAQAAqAUAAAAA&#10;">
                  <v:fill on="f" focussize="0,0"/>
                  <v:stroke color="#000000" joinstyle="round" endarrow="block"/>
                  <v:imagedata o:title=""/>
                  <o:lock v:ext="edit" aspectratio="f"/>
                </v:line>
                <v:group id="组合 45" o:spid="_x0000_s1026" o:spt="203" style="position:absolute;left:2349136;top:2165985;height:993140;width:809718;" coordorigin="3654,3186" coordsize="1275,1564" o:gfxdata="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BD3riXZAAAACQEAAA8AAAAAAAAAAQAgAAAAIgAAAGRycy9kb3ducmV2LnhtbFBL&#10;AQIUABQAAAAIAIdO4kD+/cZS9gMAAD4PAAAOAAAAAAAAAAEAIAAAACgBAABkcnMvZTJvRG9jLnht&#10;bFBLBQYAAAAABgAGAFkBAACQBw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6E7cR7wAAADc&#10;AAAADwAAAGRycy9kb3ducmV2LnhtbEVPy2rCQBTdF/yH4QrdlDqToqGkji4UaRdm4QPR3SVzmwQz&#10;d0JmNPHvnUWhy8N5z5eDbcSdOl871pBMFAjiwpmaSw3Hw+b9E4QPyAYbx6ThQR6Wi9HLHDPjet7R&#10;fR9KEUPYZ6ihCqHNpPRFRRb9xLXEkft1ncUQYVdK02Efw20jP5RKpcWaY0OFLa0qKq77m9Vwecu3&#10;Z5lOVTr0+fe6YWvy1Unr13GivkAEGsK/+M/9YzTMkjg/no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O3Ee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KIhZ7rsAAADc&#10;AAAADwAAAGRycy9kb3ducmV2LnhtbEWPzarCMBSE94LvEI7gTtMKilajYEG4CC78wfWhObbV5qQ0&#10;udW+vREEl8PMfMOsNi9TiZYaV1pWEI8jEMSZ1SXnCi7n3WgOwnlkjZVlUtCRg82631thou2Tj9Se&#10;fC4ChF2CCgrv60RKlxVk0I1tTRy8m20M+iCbXOoGnwFuKjmJopk0WHJYKLCmtKDscfo3Co7Zwh12&#10;3f6cTvGyvaetOdy7q1LDQRwtQXh6+V/42/7TCqZxDJ8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hZ7rsAAADc&#10;AAAADwAAAAAAAAABACAAAAAiAAAAZHJzL2Rvd25yZXYueG1sUEsBAhQAFAAAAAgAh07iQDMvBZ47&#10;AAAAOQAAABAAAAAAAAAAAQAgAAAACgEAAGRycy9zaGFwZXhtbC54bWxQSwUGAAAAAAYABgBbAQAA&#10;tAMAAAAA&#10;" adj="7776000">
                    <v:fill on="f" focussize="0,0"/>
                    <v:stroke color="#000000" joinstyle="miter"/>
                    <v:imagedata o:title=""/>
                    <o:lock v:ext="edit" aspectratio="f"/>
                  </v:shape>
                  <v:shape id="流程图: 过程 42" o:spid="_x0000_s1026" o:spt="109" type="#_x0000_t109" style="position:absolute;left:3654;top:3186;height:549;width:1260;" fillcolor="#FFFFFF" filled="t" stroked="t" coordsize="21600,21600" o:gfxdata="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zgy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CBD39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v:textbox>
                  </v:shape>
                  <v:shape id="流程图: 过程 43" o:spid="_x0000_s1026" o:spt="109" type="#_x0000_t109" style="position:absolute;left:3654;top:4216;height:534;width:1260;" fillcolor="#FFFFFF" filled="t" stroked="t" coordsize="21600,21600" o:gfxdata="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Kp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072CE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65isUb8AAADc&#10;AAAADwAAAGRycy9kb3ducmV2LnhtbEWPQWvCQBSE7wX/w/KE3uompS0SXQXFggdBTIvg7Zl9ZoPZ&#10;tyG7JtFf3y0Uehxm5htmvhxsLTpqfeVYQTpJQBAXTldcKvj++nyZgvABWWPtmBTcycNyMXqaY6Zd&#10;zwfq8lCKCGGfoQITQpNJ6QtDFv3ENcTRu7jWYoiyLaVusY9wW8vXJPmQFiuOCwYbWhsqrvnNKjie&#10;hsO578x9v7lwvquOj3xlH0o9j9NkBiLQEP7Df+2tVvCevsHvmXg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YrFG/&#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GGzPTaAAAACQEAAA8AAAAA&#10;AAAAAQAgAAAAIgAAAGRycy9kb3ducmV2LnhtbFBLAQIUABQAAAAIAIdO4kASxNd3EgIAAAEEAAAO&#10;AAAAAAAAAAEAIAAAACkBAABkcnMvZTJvRG9jLnhtbFBLBQYAAAAABgAGAFkBAACtBQ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TN4OPXAAAACQEAAA8AAAAAAAAAAQAgAAAAIgAAAGRycy9k&#10;b3ducmV2LnhtbFBLAQIUABQAAAAIAIdO4kBCqSmHPAIAAF4EAAAOAAAAAAAAAAEAIAAAACYBAABk&#10;cnMvZTJvRG9jLnhtbFBLBQYAAAAABgAGAFkBAADUBQAAAAA=&#10;">
                  <v:fill on="t" focussize="0,0"/>
                  <v:stroke color="#000000" joinstyle="miter"/>
                  <v:imagedata o:title=""/>
                  <o:lock v:ext="edit" aspectratio="f"/>
                  <v:textbox>
                    <w:txbxContent>
                      <w:p w14:paraId="2F36DB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S9o52gAAAAkBAAAPAAAAAAAA&#10;AAEAIAAAACIAAABkcnMvZG93bnJldi54bWxQSwECFAAUAAAACACHTuJAzvsXXBACAAD4AwAADgAA&#10;AAAAAAABACAAAAApAQAAZHJzL2Uyb0RvYy54bWxQSwUGAAAAAAYABgBZAQAAqwU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p&#10;szLZAAAACQEAAA8AAAAAAAAAAQAgAAAAIgAAAGRycy9kb3ducmV2LnhtbFBLAQIUABQAAAAIAIdO&#10;4kBOHXNvIgIAACsEAAAOAAAAAAAAAAEAIAAAACgBAABkcnMvZTJvRG9jLnhtbFBLBQYAAAAABgAG&#10;AFkBAAC8BQAAAAA=&#10;">
                  <v:fill on="f" focussize="0,0"/>
                  <v:stroke color="#000000" joinstyle="round" endarrow="block"/>
                  <v:imagedata o:title=""/>
                  <o:lock v:ext="edit" aspectratio="f"/>
                </v:line>
                <v:shape id="流程图: 可选过程 52" o:spid="_x0000_s1026" o:spt="176" type="#_x0000_t176" style="position:absolute;left:2072879;top:5907405;height:29210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n8t4ToCAABeBAAADgAAAAAAAAABACAAAAAmAQAAZHJz&#10;L2Uyb0RvYy54bWxQSwUGAAAAAAYABgBZAQAA0gUAAAAA&#10;">
                  <v:fill on="t" focussize="0,0"/>
                  <v:stroke color="#000000" joinstyle="miter"/>
                  <v:imagedata o:title=""/>
                  <o:lock v:ext="edit" aspectratio="f"/>
                  <v:textbox>
                    <w:txbxContent>
                      <w:p w14:paraId="79D459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S9o52gAAAAkBAAAPAAAAAAAA&#10;AAEAIAAAACIAAABkcnMvZG93bnJldi54bWxQSwECFAAUAAAACACHTuJALuDsEBACAAD4AwAADgAA&#10;AAAAAAABACAAAAApAQAAZHJzL2Uyb0RvYy54bWxQSwUGAAAAAAYABgBZAQAAqwUAAAAA&#10;">
                  <v:fill on="f" focussize="0,0"/>
                  <v:stroke color="#000000" joinstyle="round" endarrow="block"/>
                  <v:imagedata o:title=""/>
                  <o:lock v:ext="edit" aspectratio="f"/>
                </v:line>
                <v:shape id="流程图: 可选过程 57" o:spid="_x0000_s1026" o:spt="176" type="#_x0000_t176" style="position:absolute;left:2101850;top:3928110;height:52705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Aa7q44AgAAXgQAAA4AAAAAAAAAAQAgAAAAJgEAAGRycy9l&#10;Mm9Eb2MueG1sUEsFBgAAAAAGAAYAWQEAANAFAAAAAA==&#10;">
                  <v:fill on="t" focussize="0,0"/>
                  <v:stroke color="#000000" joinstyle="miter"/>
                  <v:imagedata o:title=""/>
                  <o:lock v:ext="edit" aspectratio="f"/>
                  <v:textbox>
                    <w:txbxContent>
                      <w:p w14:paraId="56C5FC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14:paraId="456CE1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GmzMtkAAAAJAQAADwAAAAAA&#10;AAABACAAAAAiAAAAZHJzL2Rvd25yZXYueG1sUEsBAhQAFAAAAAgAh07iQMFXaUkSAgAAAwQAAA4A&#10;AAAAAAAAAQAgAAAAKAEAAGRycy9lMm9Eb2MueG1sUEsFBgAAAAAGAAYAWQEAAKw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Jt2+2AAAAAkBAAAPAAAAAAAAAAEAIAAAACIAAABkcnMvZG93bnJldi54bWxQSwECFAAUAAAACACH&#10;TuJAPPXmni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vCyy2AAAAAkBAAAPAAAAAAAAAAEA&#10;IAAAACIAAABkcnMvZG93bnJldi54bWxQSwECFAAUAAAACACHTuJARFtp9w8CAAD/AwAADgAAAAAA&#10;AAABACAAAAAnAQAAZHJzL2Uyb0RvYy54bWxQSwUGAAAAAAYABgBZAQAAqAU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OnSvtUAAAAJAQAADwAAAAAAAAABACAAAAAiAAAAZHJzL2Rvd25yZXYu&#10;eG1sUEsBAhQAFAAAAAgAh07iQI3dzrU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CLWNoAAAAJ&#10;AQAADwAAAAAAAAABACAAAAAiAAAAZHJzL2Rvd25yZXYueG1sUEsBAhQAFAAAAAgAh07iQNDabZ4a&#10;AgAADQQAAA4AAAAAAAAAAQAgAAAAKQEAAGRycy9lMm9Eb2MueG1sUEsFBgAAAAAGAAYAWQEAALUF&#10;AAAAAA==&#10;">
                  <v:fill on="f" focussize="0,0"/>
                  <v:stroke color="#000000" joinstyle="miter"/>
                  <v:imagedata o:title=""/>
                  <o:lock v:ext="edit" aspectratio="f"/>
                </v:shape>
                <v:shape id="流程图: 可选过程 59" o:spid="_x0000_s1026" o:spt="176" type="#_x0000_t176" style="position:absolute;left:4008755;top:497078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hjnkY4AgAAXgQAAA4AAAAAAAAAAQAgAAAAJgEAAGRycy9l&#10;Mm9Eb2MueG1sUEsFBgAAAAAGAAYAWQEAANAFAAAAAA==&#10;">
                  <v:fill on="t" focussize="0,0"/>
                  <v:stroke color="#000000" joinstyle="miter"/>
                  <v:imagedata o:title=""/>
                  <o:lock v:ext="edit" aspectratio="f"/>
                  <v:textbox>
                    <w:txbxContent>
                      <w:p w14:paraId="5CAA3C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txbxContent>
                  </v:textbox>
                </v:shape>
              </v:group>
            </w:pict>
          </mc:Fallback>
        </mc:AlternateContent>
      </w:r>
    </w:p>
    <w:p w14:paraId="2E31C000">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2"/>
          <w:szCs w:val="32"/>
          <w:lang w:val="en-US" w:eastAsia="zh-CN"/>
        </w:rPr>
        <w:sectPr>
          <w:footerReference r:id="rId143" w:type="default"/>
          <w:footerReference r:id="rId144" w:type="even"/>
          <w:pgSz w:w="11849" w:h="16781"/>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475B6D26">
        <w:tblPrEx>
          <w:shd w:val="clear" w:color="auto" w:fill="auto"/>
          <w:tblCellMar>
            <w:top w:w="0" w:type="dxa"/>
            <w:left w:w="0" w:type="dxa"/>
            <w:bottom w:w="0" w:type="dxa"/>
            <w:right w:w="0" w:type="dxa"/>
          </w:tblCellMar>
        </w:tblPrEx>
        <w:trPr>
          <w:trHeight w:val="680" w:hRule="exact"/>
        </w:trPr>
        <w:tc>
          <w:tcPr>
            <w:tcW w:w="12801" w:type="dxa"/>
            <w:gridSpan w:val="3"/>
            <w:tcBorders>
              <w:top w:val="nil"/>
              <w:left w:val="nil"/>
              <w:bottom w:val="nil"/>
              <w:right w:val="nil"/>
            </w:tcBorders>
            <w:shd w:val="clear" w:color="auto" w:fill="auto"/>
            <w:tcMar>
              <w:top w:w="15" w:type="dxa"/>
              <w:left w:w="15" w:type="dxa"/>
              <w:right w:w="15" w:type="dxa"/>
            </w:tcMar>
            <w:vAlign w:val="top"/>
          </w:tcPr>
          <w:p w14:paraId="1FA69468">
            <w:pPr>
              <w:keepNext w:val="0"/>
              <w:keepLines w:val="0"/>
              <w:widowControl/>
              <w:suppressLineNumbers w:val="0"/>
              <w:jc w:val="left"/>
              <w:textAlignment w:val="top"/>
              <w:rPr>
                <w:rFonts w:hint="eastAsia" w:ascii="宋体" w:hAnsi="宋体" w:eastAsia="宋体" w:cs="宋体"/>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附件2</w:t>
            </w:r>
          </w:p>
        </w:tc>
      </w:tr>
      <w:tr w14:paraId="424D7BEB">
        <w:tblPrEx>
          <w:shd w:val="clear" w:color="auto" w:fill="auto"/>
          <w:tblCellMar>
            <w:top w:w="0" w:type="dxa"/>
            <w:left w:w="0" w:type="dxa"/>
            <w:bottom w:w="0" w:type="dxa"/>
            <w:right w:w="0" w:type="dxa"/>
          </w:tblCellMar>
        </w:tblPrEx>
        <w:trPr>
          <w:trHeight w:val="961" w:hRule="exact"/>
        </w:trPr>
        <w:tc>
          <w:tcPr>
            <w:tcW w:w="12801" w:type="dxa"/>
            <w:gridSpan w:val="3"/>
            <w:tcBorders>
              <w:top w:val="nil"/>
              <w:left w:val="nil"/>
              <w:bottom w:val="nil"/>
              <w:right w:val="nil"/>
            </w:tcBorders>
            <w:shd w:val="clear" w:color="auto" w:fill="auto"/>
            <w:tcMar>
              <w:top w:w="15" w:type="dxa"/>
              <w:left w:w="15" w:type="dxa"/>
              <w:right w:w="15" w:type="dxa"/>
            </w:tcMar>
            <w:vAlign w:val="center"/>
          </w:tcPr>
          <w:p w14:paraId="6421BE09">
            <w:pPr>
              <w:keepNext w:val="0"/>
              <w:keepLines w:val="0"/>
              <w:widowControl/>
              <w:suppressLineNumbers w:val="0"/>
              <w:jc w:val="center"/>
              <w:textAlignment w:val="center"/>
              <w:rPr>
                <w:rFonts w:hint="eastAsia" w:ascii="方正小标宋简体" w:hAnsi="方正小标宋简体" w:eastAsia="方正小标宋简体" w:cs="方正小标宋简体"/>
                <w:b w:val="0"/>
                <w:bCs/>
                <w:i w:val="0"/>
                <w:color w:val="000000"/>
                <w:sz w:val="44"/>
                <w:szCs w:val="44"/>
                <w:u w:val="none"/>
                <w:vertAlign w:val="baseline"/>
              </w:rPr>
            </w:pPr>
            <w:r>
              <w:rPr>
                <w:rFonts w:hint="eastAsia" w:ascii="方正小标宋简体" w:hAnsi="方正小标宋简体" w:eastAsia="方正小标宋简体" w:cs="方正小标宋简体"/>
                <w:b w:val="0"/>
                <w:bCs/>
                <w:i w:val="0"/>
                <w:color w:val="000000"/>
                <w:kern w:val="0"/>
                <w:sz w:val="44"/>
                <w:szCs w:val="44"/>
                <w:u w:val="none"/>
                <w:vertAlign w:val="baseline"/>
                <w:lang w:val="en-US" w:eastAsia="zh-CN" w:bidi="ar"/>
              </w:rPr>
              <w:t>县级煤矿生产安全事故应急指挥机构及职责</w:t>
            </w:r>
          </w:p>
        </w:tc>
      </w:tr>
      <w:tr w14:paraId="3D8FA2F7">
        <w:tblPrEx>
          <w:shd w:val="clear" w:color="auto" w:fill="auto"/>
          <w:tblCellMar>
            <w:top w:w="0" w:type="dxa"/>
            <w:left w:w="0" w:type="dxa"/>
            <w:bottom w:w="0" w:type="dxa"/>
            <w:right w:w="0" w:type="dxa"/>
          </w:tblCellMar>
        </w:tblPrEx>
        <w:trPr>
          <w:trHeight w:val="680" w:hRule="exact"/>
        </w:trPr>
        <w:tc>
          <w:tcPr>
            <w:tcW w:w="30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F56A0">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组  成</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B4409">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职    责</w:t>
            </w:r>
          </w:p>
        </w:tc>
      </w:tr>
      <w:tr w14:paraId="4B47D4B7">
        <w:tblPrEx>
          <w:shd w:val="clear" w:color="auto" w:fill="auto"/>
          <w:tblCellMar>
            <w:top w:w="0" w:type="dxa"/>
            <w:left w:w="0" w:type="dxa"/>
            <w:bottom w:w="0" w:type="dxa"/>
            <w:right w:w="0" w:type="dxa"/>
          </w:tblCellMar>
        </w:tblPrEx>
        <w:trPr>
          <w:trHeight w:val="2763" w:hRule="exac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DEFE3">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指</w:t>
            </w:r>
          </w:p>
          <w:p w14:paraId="1CA680C0">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挥</w:t>
            </w:r>
          </w:p>
          <w:p w14:paraId="1D76AA94">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长</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5AA7F">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val="0"/>
                <w:bCs w:val="0"/>
                <w:i w:val="0"/>
                <w:color w:val="000000"/>
                <w:sz w:val="24"/>
                <w:szCs w:val="24"/>
                <w:u w:val="none"/>
                <w:vertAlign w:val="baseline"/>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县政府分管副县长</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3440C">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Style w:val="21"/>
                <w:rFonts w:hint="eastAsia" w:ascii="仿宋_GB2312" w:hAnsi="仿宋_GB2312" w:eastAsia="仿宋_GB2312" w:cs="仿宋_GB2312"/>
                <w:sz w:val="24"/>
                <w:szCs w:val="24"/>
                <w:vertAlign w:val="baseline"/>
                <w:lang w:val="en-US" w:eastAsia="zh-CN" w:bidi="ar"/>
              </w:rPr>
            </w:pPr>
            <w:r>
              <w:rPr>
                <w:rFonts w:hint="eastAsia" w:ascii="仿宋_GB2312" w:hAnsi="仿宋_GB2312" w:eastAsia="仿宋_GB2312" w:cs="仿宋_GB2312"/>
                <w:b w:val="0"/>
                <w:bCs/>
                <w:i w:val="0"/>
                <w:color w:val="000000"/>
                <w:kern w:val="0"/>
                <w:sz w:val="24"/>
                <w:szCs w:val="24"/>
                <w:u w:val="none"/>
                <w:vertAlign w:val="baseline"/>
                <w:lang w:val="en-US" w:eastAsia="zh-CN" w:bidi="ar"/>
              </w:rPr>
              <w:t>县煤矿生产安全事故应急指挥部主要职责：</w:t>
            </w:r>
            <w:r>
              <w:rPr>
                <w:rStyle w:val="21"/>
                <w:rFonts w:hint="eastAsia" w:ascii="仿宋_GB2312" w:hAnsi="仿宋_GB2312" w:eastAsia="仿宋_GB2312" w:cs="仿宋_GB2312"/>
                <w:sz w:val="24"/>
                <w:szCs w:val="24"/>
                <w:vertAlign w:val="baseline"/>
                <w:lang w:val="en-US" w:eastAsia="zh-CN" w:bidi="ar"/>
              </w:rPr>
              <w:t>贯彻落实党中央、国务院，省委、省政府、市委、市政府及县委、县政府有关煤矿安全生产工作的决策部署，统筹协调全县煤矿事故防范和隐患排查治理工作，制定煤矿安全生产总体规划、重要措施，组织指挥一般煤矿生产安全事故应急处置工作，指导一般煤矿生产安全事故调查评估和善后处置工作，贯彻落实上级领导指示批示精神和县委、县政府及县应急救援总指挥部交办的煤矿生产安全事故应急处置的其他事项。</w:t>
            </w:r>
          </w:p>
          <w:p w14:paraId="2AD19D0E">
            <w:pPr>
              <w:pStyle w:val="7"/>
              <w:rPr>
                <w:rFonts w:hint="eastAsia"/>
                <w:sz w:val="24"/>
                <w:szCs w:val="24"/>
              </w:rPr>
            </w:pPr>
          </w:p>
        </w:tc>
      </w:tr>
      <w:tr w14:paraId="43B69B6B">
        <w:tblPrEx>
          <w:shd w:val="clear" w:color="auto" w:fill="auto"/>
          <w:tblCellMar>
            <w:top w:w="0" w:type="dxa"/>
            <w:left w:w="0" w:type="dxa"/>
            <w:bottom w:w="0" w:type="dxa"/>
            <w:right w:w="0" w:type="dxa"/>
          </w:tblCellMar>
        </w:tblPrEx>
        <w:trPr>
          <w:trHeight w:val="1134" w:hRule="exac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73124">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副</w:t>
            </w:r>
          </w:p>
          <w:p w14:paraId="61684367">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指</w:t>
            </w:r>
          </w:p>
          <w:p w14:paraId="42B21564">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挥</w:t>
            </w:r>
          </w:p>
          <w:p w14:paraId="502DD87C">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长</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E4861">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4"/>
                <w:szCs w:val="24"/>
                <w:u w:val="none"/>
                <w:vertAlign w:val="baseline"/>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县政</w:t>
            </w:r>
            <w:r>
              <w:rPr>
                <w:rFonts w:hint="eastAsia" w:ascii="仿宋_GB2312" w:hAnsi="仿宋_GB2312" w:eastAsia="仿宋_GB2312" w:cs="仿宋_GB2312"/>
                <w:b w:val="0"/>
                <w:bCs w:val="0"/>
                <w:i w:val="0"/>
                <w:color w:val="000000"/>
                <w:spacing w:val="-23"/>
                <w:kern w:val="0"/>
                <w:sz w:val="24"/>
                <w:szCs w:val="24"/>
                <w:u w:val="none"/>
                <w:vertAlign w:val="baseline"/>
                <w:lang w:val="en-US" w:eastAsia="zh-CN" w:bidi="ar"/>
              </w:rPr>
              <w:t>府办分管副主任</w:t>
            </w:r>
          </w:p>
        </w:tc>
        <w:tc>
          <w:tcPr>
            <w:tcW w:w="97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A9B93">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Style w:val="21"/>
                <w:rFonts w:hint="eastAsia" w:ascii="仿宋_GB2312" w:hAnsi="仿宋_GB2312" w:eastAsia="仿宋_GB2312" w:cs="仿宋_GB2312"/>
                <w:sz w:val="24"/>
                <w:szCs w:val="24"/>
                <w:vertAlign w:val="baseline"/>
                <w:lang w:val="en-US" w:eastAsia="zh-CN" w:bidi="ar"/>
              </w:rPr>
            </w:pPr>
            <w:r>
              <w:rPr>
                <w:rFonts w:hint="eastAsia" w:ascii="仿宋_GB2312" w:hAnsi="仿宋_GB2312" w:eastAsia="仿宋_GB2312" w:cs="仿宋_GB2312"/>
                <w:b w:val="0"/>
                <w:bCs/>
                <w:i w:val="0"/>
                <w:color w:val="000000"/>
                <w:kern w:val="0"/>
                <w:sz w:val="24"/>
                <w:szCs w:val="24"/>
                <w:u w:val="none"/>
                <w:vertAlign w:val="baseline"/>
                <w:lang w:val="en-US" w:eastAsia="zh-CN" w:bidi="ar"/>
              </w:rPr>
              <w:t>县煤矿生产安全事故应急指挥部办公室职责：</w:t>
            </w:r>
            <w:r>
              <w:rPr>
                <w:rStyle w:val="21"/>
                <w:rFonts w:hint="eastAsia" w:ascii="仿宋_GB2312" w:hAnsi="仿宋_GB2312" w:eastAsia="仿宋_GB2312" w:cs="仿宋_GB2312"/>
                <w:sz w:val="24"/>
                <w:szCs w:val="24"/>
                <w:vertAlign w:val="baseline"/>
                <w:lang w:val="en-US" w:eastAsia="zh-CN" w:bidi="ar"/>
              </w:rPr>
              <w:t>承担一般煤矿生产安全事故应急指挥部日常工作，制定、修订煤矿生产安全事故专项应急预案，组织煤矿生产安全事故防范和隐患排查治理工作，开展桌面推演、实兵演练等应对煤矿生产安全事故专项训练，协调各方面力量参加一般煤矿生产安全事故救援行动，协助县委、县政府指定的负责同志组织一般煤矿生产安全事故应急处置工作，配合做好一般煤矿生产安全事故调查和善后处置工作，报告和发布一般矿生产安全事故信息。</w:t>
            </w:r>
          </w:p>
          <w:p w14:paraId="456720D8">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Fonts w:hint="eastAsia" w:ascii="仿宋_GB2312" w:hAnsi="仿宋_GB2312" w:eastAsia="仿宋_GB2312" w:cs="仿宋_GB2312"/>
                <w:b/>
                <w:i w:val="0"/>
                <w:color w:val="000000"/>
                <w:sz w:val="24"/>
                <w:szCs w:val="24"/>
                <w:u w:val="none"/>
                <w:vertAlign w:val="baseline"/>
              </w:rPr>
            </w:pPr>
            <w:r>
              <w:rPr>
                <w:rStyle w:val="21"/>
                <w:rFonts w:hint="eastAsia" w:ascii="仿宋_GB2312" w:hAnsi="仿宋_GB2312" w:eastAsia="仿宋_GB2312" w:cs="仿宋_GB2312"/>
                <w:sz w:val="24"/>
                <w:szCs w:val="24"/>
                <w:vertAlign w:val="baseline"/>
                <w:lang w:val="en-US" w:eastAsia="zh-CN" w:bidi="ar"/>
              </w:rPr>
              <w:t>应急值守专班职责：根据领导指派，组成工作组赶赴现场，指导协调应急救援处置工作，随时掌握抢险救援情况，视情况协调增派有关救援力量。</w:t>
            </w:r>
          </w:p>
        </w:tc>
      </w:tr>
      <w:tr w14:paraId="18B3DE8B">
        <w:tblPrEx>
          <w:shd w:val="clear" w:color="auto" w:fill="auto"/>
          <w:tblCellMar>
            <w:top w:w="0" w:type="dxa"/>
            <w:left w:w="0" w:type="dxa"/>
            <w:bottom w:w="0" w:type="dxa"/>
            <w:right w:w="0" w:type="dxa"/>
          </w:tblCellMar>
        </w:tblPrEx>
        <w:trPr>
          <w:trHeight w:val="1134" w:hRule="exac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650AF">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AC93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县应急局</w:t>
            </w:r>
          </w:p>
          <w:p w14:paraId="3000135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主要负责人</w:t>
            </w:r>
          </w:p>
        </w:tc>
        <w:tc>
          <w:tcPr>
            <w:tcW w:w="97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1649E">
            <w:pPr>
              <w:keepNext w:val="0"/>
              <w:keepLines w:val="0"/>
              <w:pageBreakBefore w:val="0"/>
              <w:kinsoku/>
              <w:wordWrap/>
              <w:overflowPunct/>
              <w:topLinePunct w:val="0"/>
              <w:autoSpaceDE/>
              <w:autoSpaceDN/>
              <w:bidi w:val="0"/>
              <w:adjustRightInd/>
              <w:snapToGrid/>
              <w:spacing w:line="420" w:lineRule="exact"/>
              <w:jc w:val="both"/>
              <w:rPr>
                <w:rFonts w:hint="eastAsia" w:ascii="仿宋_GB2312" w:hAnsi="仿宋_GB2312" w:eastAsia="仿宋_GB2312" w:cs="仿宋_GB2312"/>
                <w:b/>
                <w:i w:val="0"/>
                <w:color w:val="000000"/>
                <w:sz w:val="28"/>
                <w:szCs w:val="28"/>
                <w:u w:val="none"/>
                <w:vertAlign w:val="baseline"/>
              </w:rPr>
            </w:pPr>
          </w:p>
        </w:tc>
      </w:tr>
      <w:tr w14:paraId="4B2E1FAD">
        <w:tblPrEx>
          <w:tblCellMar>
            <w:top w:w="0" w:type="dxa"/>
            <w:left w:w="0" w:type="dxa"/>
            <w:bottom w:w="0" w:type="dxa"/>
            <w:right w:w="0" w:type="dxa"/>
          </w:tblCellMar>
        </w:tblPrEx>
        <w:trPr>
          <w:trHeight w:val="1376" w:hRule="exac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6B2CD">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9ACF8">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县能源局</w:t>
            </w:r>
          </w:p>
          <w:p w14:paraId="2F7FFCB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主要负责人</w:t>
            </w:r>
          </w:p>
        </w:tc>
        <w:tc>
          <w:tcPr>
            <w:tcW w:w="97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D9069">
            <w:pPr>
              <w:keepNext w:val="0"/>
              <w:keepLines w:val="0"/>
              <w:pageBreakBefore w:val="0"/>
              <w:kinsoku/>
              <w:wordWrap/>
              <w:overflowPunct/>
              <w:topLinePunct w:val="0"/>
              <w:autoSpaceDE/>
              <w:autoSpaceDN/>
              <w:bidi w:val="0"/>
              <w:adjustRightInd/>
              <w:snapToGrid/>
              <w:spacing w:line="420" w:lineRule="exact"/>
              <w:jc w:val="both"/>
              <w:rPr>
                <w:rFonts w:hint="eastAsia" w:ascii="仿宋_GB2312" w:hAnsi="仿宋_GB2312" w:eastAsia="仿宋_GB2312" w:cs="仿宋_GB2312"/>
                <w:b/>
                <w:i w:val="0"/>
                <w:color w:val="000000"/>
                <w:sz w:val="28"/>
                <w:szCs w:val="28"/>
                <w:u w:val="none"/>
                <w:vertAlign w:val="baseline"/>
              </w:rPr>
            </w:pPr>
          </w:p>
        </w:tc>
      </w:tr>
    </w:tbl>
    <w:p w14:paraId="1E93E53D">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headerReference r:id="rId145" w:type="default"/>
          <w:footerReference r:id="rId147" w:type="default"/>
          <w:headerReference r:id="rId146" w:type="even"/>
          <w:footerReference r:id="rId14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12A8E3B3">
        <w:tblPrEx>
          <w:tblCellMar>
            <w:top w:w="0" w:type="dxa"/>
            <w:left w:w="0" w:type="dxa"/>
            <w:bottom w:w="0" w:type="dxa"/>
            <w:right w:w="0" w:type="dxa"/>
          </w:tblCellMar>
        </w:tblPrEx>
        <w:trPr>
          <w:trHeight w:val="680" w:hRule="exact"/>
        </w:trPr>
        <w:tc>
          <w:tcPr>
            <w:tcW w:w="3008"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B77F4C7">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12441D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14:paraId="796CC3DF">
        <w:tblPrEx>
          <w:shd w:val="clear" w:color="auto" w:fill="auto"/>
          <w:tblCellMar>
            <w:top w:w="0" w:type="dxa"/>
            <w:left w:w="0" w:type="dxa"/>
            <w:bottom w:w="0" w:type="dxa"/>
            <w:right w:w="0" w:type="dxa"/>
          </w:tblCellMar>
        </w:tblPrEx>
        <w:trPr>
          <w:trHeight w:val="1282" w:hRule="atLeast"/>
        </w:trPr>
        <w:tc>
          <w:tcPr>
            <w:tcW w:w="68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5952466">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p>
          <w:p w14:paraId="1248EAEC">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14:paraId="72F9A191">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14:paraId="5A29B77C">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14:paraId="57B119AD">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FD22C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县委宣传部（县宣传事业发展中心）</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0D6FF1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根据县现场指挥部的统一部署，组织协调新闻媒体开展应急新闻报道，及时、准确发布各类信息，积极引导舆论。</w:t>
            </w:r>
          </w:p>
        </w:tc>
      </w:tr>
      <w:tr w14:paraId="672D62CF">
        <w:tblPrEx>
          <w:shd w:val="clear" w:color="auto" w:fill="auto"/>
          <w:tblCellMar>
            <w:top w:w="0" w:type="dxa"/>
            <w:left w:w="0" w:type="dxa"/>
            <w:bottom w:w="0" w:type="dxa"/>
            <w:right w:w="0" w:type="dxa"/>
          </w:tblCellMar>
        </w:tblPrEx>
        <w:trPr>
          <w:trHeight w:val="850"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00E36D7">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69038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县总工会</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C66C0F">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参与一般煤矿事故调查处理工作，保障伤亡职工权益。</w:t>
            </w:r>
          </w:p>
        </w:tc>
      </w:tr>
      <w:tr w14:paraId="4C2DBFF6">
        <w:tblPrEx>
          <w:shd w:val="clear" w:color="auto" w:fill="auto"/>
          <w:tblCellMar>
            <w:top w:w="0" w:type="dxa"/>
            <w:left w:w="0" w:type="dxa"/>
            <w:bottom w:w="0" w:type="dxa"/>
            <w:right w:w="0" w:type="dxa"/>
          </w:tblCellMar>
        </w:tblPrEx>
        <w:trPr>
          <w:trHeight w:val="850"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98F4AAE">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B980B1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县委网信办（县宣传事业发展中心）</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3902E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负责互联网信息内容管理，组织协调网上宣传和舆论引导，处置网上有害信息。</w:t>
            </w:r>
          </w:p>
        </w:tc>
      </w:tr>
      <w:tr w14:paraId="13C76BFA">
        <w:tblPrEx>
          <w:shd w:val="clear" w:color="auto" w:fill="auto"/>
          <w:tblCellMar>
            <w:top w:w="0" w:type="dxa"/>
            <w:left w:w="0" w:type="dxa"/>
            <w:bottom w:w="0" w:type="dxa"/>
            <w:right w:w="0" w:type="dxa"/>
          </w:tblCellMar>
        </w:tblPrEx>
        <w:trPr>
          <w:trHeight w:val="113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1409AE">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1FF9B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县公安局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E29839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负责事故现场及周边警戒、治安管理和道路交通疏导；必要时实行交通管制；组织人员核查和遇难人员身份识别工作。</w:t>
            </w:r>
          </w:p>
        </w:tc>
      </w:tr>
      <w:tr w14:paraId="49E1DB1B">
        <w:tblPrEx>
          <w:shd w:val="clear" w:color="auto" w:fill="auto"/>
          <w:tblCellMar>
            <w:top w:w="0" w:type="dxa"/>
            <w:left w:w="0" w:type="dxa"/>
            <w:bottom w:w="0" w:type="dxa"/>
            <w:right w:w="0" w:type="dxa"/>
          </w:tblCellMar>
        </w:tblPrEx>
        <w:trPr>
          <w:trHeight w:val="126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4BF6039">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167D96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县财政局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69D0AD8">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按照分级负担原则，负责县政府及县直有关部门事故应急专项经费（抢险救援、紧急医学救援、调查评估等）的预算、拨付和监督使用。</w:t>
            </w:r>
          </w:p>
        </w:tc>
      </w:tr>
      <w:tr w14:paraId="09E56EE1">
        <w:tblPrEx>
          <w:shd w:val="clear" w:color="auto" w:fill="auto"/>
          <w:tblCellMar>
            <w:top w:w="0" w:type="dxa"/>
            <w:left w:w="0" w:type="dxa"/>
            <w:bottom w:w="0" w:type="dxa"/>
            <w:right w:w="0" w:type="dxa"/>
          </w:tblCellMar>
        </w:tblPrEx>
        <w:trPr>
          <w:trHeight w:val="113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4863C6">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A89673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县自然资源局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37BC75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参与因超层越界开采、私挖滥采引发煤矿事故的救援和善后处置工作；承担因地质灾害引发煤矿事故的应急救援技术支撑工作。</w:t>
            </w:r>
          </w:p>
        </w:tc>
      </w:tr>
      <w:tr w14:paraId="62B1344B">
        <w:tblPrEx>
          <w:shd w:val="clear" w:color="auto" w:fill="auto"/>
          <w:tblCellMar>
            <w:top w:w="0" w:type="dxa"/>
            <w:left w:w="0" w:type="dxa"/>
            <w:bottom w:w="0" w:type="dxa"/>
            <w:right w:w="0" w:type="dxa"/>
          </w:tblCellMar>
        </w:tblPrEx>
        <w:trPr>
          <w:trHeight w:val="1417"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3D5ABF">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D38165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县卫健局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B5BD0D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负责协调调派专家团队，开展煤矿事故伤病员救治和相关人员医疗卫生保障。必要时调派县级资源力量指导援助，协同交通部门及时、安全转运伤员。</w:t>
            </w:r>
          </w:p>
        </w:tc>
      </w:tr>
    </w:tbl>
    <w:p w14:paraId="6416F6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val="en-US" w:eastAsia="zh-CN"/>
        </w:rPr>
        <w:sectPr>
          <w:footerReference r:id="rId149" w:type="default"/>
          <w:footerReference r:id="rId15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4A0C6A65">
        <w:tblPrEx>
          <w:shd w:val="clear" w:color="auto" w:fill="auto"/>
          <w:tblCellMar>
            <w:top w:w="0" w:type="dxa"/>
            <w:left w:w="0" w:type="dxa"/>
            <w:bottom w:w="0" w:type="dxa"/>
            <w:right w:w="0" w:type="dxa"/>
          </w:tblCellMar>
        </w:tblPrEx>
        <w:trPr>
          <w:trHeight w:val="680" w:hRule="exact"/>
        </w:trPr>
        <w:tc>
          <w:tcPr>
            <w:tcW w:w="300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71C17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val="en-US" w:eastAsia="zh-CN"/>
              </w:rPr>
            </w:pPr>
            <w:r>
              <w:rPr>
                <w:rFonts w:hint="eastAsia" w:ascii="黑体" w:hAnsi="黑体" w:eastAsia="黑体" w:cs="黑体"/>
                <w:b w:val="0"/>
                <w:bCs w:val="0"/>
                <w:i w:val="0"/>
                <w:color w:val="000000"/>
                <w:sz w:val="30"/>
                <w:szCs w:val="30"/>
                <w:u w:val="none"/>
                <w:vertAlign w:val="baseline"/>
                <w:lang w:val="en-US" w:eastAsia="zh-CN"/>
              </w:rPr>
              <w:t>指挥机构</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6F93B3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eastAsia="zh-CN"/>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14:paraId="54200161">
        <w:tblPrEx>
          <w:shd w:val="clear" w:color="auto" w:fill="auto"/>
          <w:tblCellMar>
            <w:top w:w="0" w:type="dxa"/>
            <w:left w:w="0" w:type="dxa"/>
            <w:bottom w:w="0" w:type="dxa"/>
            <w:right w:w="0" w:type="dxa"/>
          </w:tblCellMar>
        </w:tblPrEx>
        <w:trPr>
          <w:trHeight w:val="2834" w:hRule="exact"/>
        </w:trPr>
        <w:tc>
          <w:tcPr>
            <w:tcW w:w="68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39D4FD14">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成</w:t>
            </w:r>
          </w:p>
          <w:p w14:paraId="01A6399B">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员</w:t>
            </w:r>
          </w:p>
          <w:p w14:paraId="776C731B">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单</w:t>
            </w:r>
          </w:p>
          <w:p w14:paraId="6D0060AD">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9810C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县应急局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BD2146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承担县煤矿生产安全事故应急指挥部办公室的日常工作；制定、修订煤矿生产安全事故专项应急预案并演练；指导全县煤矿生产安全事故风险防控、监测预警、应急准备和应急救援工作；组织事故信息接收、核查、上报、发布；综合研判煤矿生产安全事故发展态势并提出应对建议，协助县委、县政府指定的负责同志组织一般煤矿生产安全事故应急处置工作；组织协调有关部门、单位和应急救援队伍做好事故救援的各项工作；参与一般以上煤矿生产安全事故的调查处理；完成市应急局、矿山安全监察局山西局执法五处和县委、县政府交办的其他工作。</w:t>
            </w:r>
          </w:p>
        </w:tc>
      </w:tr>
      <w:tr w14:paraId="3A421B57">
        <w:tblPrEx>
          <w:tblCellMar>
            <w:top w:w="0" w:type="dxa"/>
            <w:left w:w="0" w:type="dxa"/>
            <w:bottom w:w="0" w:type="dxa"/>
            <w:right w:w="0" w:type="dxa"/>
          </w:tblCellMar>
        </w:tblPrEx>
        <w:trPr>
          <w:trHeight w:val="1320" w:hRule="atLeas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5F2A8A95">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CAF96F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县工信局</w:t>
            </w:r>
          </w:p>
          <w:p w14:paraId="5B69FB8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（县国资委）</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F55768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负责紧急状态下重要物资生产组织工作；负责事故应对中县级应急医药储备的调拨保障。会同县应急局参与县属煤矿企业事故应急救援和善后处理，配合有关部门督促县属企业做好煤矿安全生产和应急管理工作。</w:t>
            </w:r>
          </w:p>
        </w:tc>
      </w:tr>
      <w:tr w14:paraId="09A8AA05">
        <w:tblPrEx>
          <w:shd w:val="clear" w:color="auto" w:fill="auto"/>
          <w:tblCellMar>
            <w:top w:w="0" w:type="dxa"/>
            <w:left w:w="0" w:type="dxa"/>
            <w:bottom w:w="0" w:type="dxa"/>
            <w:right w:w="0" w:type="dxa"/>
          </w:tblCellMar>
        </w:tblPrEx>
        <w:trPr>
          <w:trHeight w:val="1182"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694E4411">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188625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县能源局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9BF491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负责从行业规划、产业政策、初步设计、竣工验收等方面加强煤炭行业安全生产及应急管理工作；参与煤矿事故应急救援工作；负责协调电力企业做好煤矿事故抢险救援过程中的电力运行保障工作。</w:t>
            </w:r>
          </w:p>
        </w:tc>
      </w:tr>
      <w:tr w14:paraId="31AAEA0B">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1B750DB2">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5E2B9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县发改局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745D8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负责落实县级重要物资和应急储备物资动用计划和指令。</w:t>
            </w:r>
          </w:p>
        </w:tc>
      </w:tr>
      <w:tr w14:paraId="4CF632EB">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07016D00">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45654D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县民政局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62532C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负责遇难人员的遗体火化工作。</w:t>
            </w:r>
          </w:p>
        </w:tc>
      </w:tr>
      <w:tr w14:paraId="368163EB">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6DC75D6">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54AFD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县交通局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D2B4DA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负责组织协调调运公路运输应急保障车辆，保障抢险救援人员和物资运输通道畅通。</w:t>
            </w:r>
          </w:p>
        </w:tc>
      </w:tr>
    </w:tbl>
    <w:p w14:paraId="4C664E5A">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footerReference r:id="rId151" w:type="default"/>
          <w:footerReference r:id="rId15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1E26F424">
        <w:tblPrEx>
          <w:shd w:val="clear" w:color="auto" w:fill="auto"/>
          <w:tblCellMar>
            <w:top w:w="0" w:type="dxa"/>
            <w:left w:w="0" w:type="dxa"/>
            <w:bottom w:w="0" w:type="dxa"/>
            <w:right w:w="0" w:type="dxa"/>
          </w:tblCellMar>
        </w:tblPrEx>
        <w:trPr>
          <w:trHeight w:val="637" w:hRule="exact"/>
        </w:trPr>
        <w:tc>
          <w:tcPr>
            <w:tcW w:w="300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5EB274">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B88457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14:paraId="57F065D0">
        <w:tblPrEx>
          <w:shd w:val="clear" w:color="auto" w:fill="auto"/>
          <w:tblCellMar>
            <w:top w:w="0" w:type="dxa"/>
            <w:left w:w="0" w:type="dxa"/>
            <w:bottom w:w="0" w:type="dxa"/>
            <w:right w:w="0" w:type="dxa"/>
          </w:tblCellMar>
        </w:tblPrEx>
        <w:trPr>
          <w:trHeight w:val="1181" w:hRule="exact"/>
        </w:trPr>
        <w:tc>
          <w:tcPr>
            <w:tcW w:w="68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34247A78">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14:paraId="764B6F1B">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14:paraId="6DDD204B">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14:paraId="0109F981">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84999B1">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县公路段</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A0DE7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保障国省干线抢险救援人员和物资运输通道畅通。</w:t>
            </w:r>
          </w:p>
        </w:tc>
      </w:tr>
      <w:tr w14:paraId="3EB80EA1">
        <w:tblPrEx>
          <w:shd w:val="clear" w:color="auto" w:fill="auto"/>
          <w:tblCellMar>
            <w:top w:w="0" w:type="dxa"/>
            <w:left w:w="0" w:type="dxa"/>
            <w:bottom w:w="0" w:type="dxa"/>
            <w:right w:w="0" w:type="dxa"/>
          </w:tblCellMar>
        </w:tblPrEx>
        <w:trPr>
          <w:trHeight w:val="1192"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2B9278DB">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39409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县人社局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0076BE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做好事故伤亡人员的工伤保险待遇落实工作。</w:t>
            </w:r>
          </w:p>
        </w:tc>
      </w:tr>
      <w:tr w14:paraId="06F4C471">
        <w:tblPrEx>
          <w:shd w:val="clear" w:color="auto" w:fill="auto"/>
          <w:tblCellMar>
            <w:top w:w="0" w:type="dxa"/>
            <w:left w:w="0" w:type="dxa"/>
            <w:bottom w:w="0" w:type="dxa"/>
            <w:right w:w="0" w:type="dxa"/>
          </w:tblCellMar>
        </w:tblPrEx>
        <w:trPr>
          <w:trHeight w:val="1334"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1A8BD896">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ACCBF">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吕梁银保监分局临县监管组</w:t>
            </w:r>
          </w:p>
        </w:tc>
        <w:tc>
          <w:tcPr>
            <w:tcW w:w="979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78DE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负责组织、协调监督指导承保保险公司及时开展对投保的事故企业伤亡人员和受损失财产的勘察和理赔工作。</w:t>
            </w:r>
          </w:p>
        </w:tc>
      </w:tr>
      <w:tr w14:paraId="6B808313">
        <w:tblPrEx>
          <w:shd w:val="clear" w:color="auto" w:fill="auto"/>
          <w:tblCellMar>
            <w:top w:w="0" w:type="dxa"/>
            <w:left w:w="0" w:type="dxa"/>
            <w:bottom w:w="0" w:type="dxa"/>
            <w:right w:w="0" w:type="dxa"/>
          </w:tblCellMar>
        </w:tblPrEx>
        <w:trPr>
          <w:trHeight w:val="1509"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7DFF6CC0">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B43D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市生态环境局临县分局</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674D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负责煤矿生产安全事故对生态环境污染影响的环境应急监测工作，并根据监测结果及时提出次生环境污染事件的防控建议。</w:t>
            </w:r>
          </w:p>
        </w:tc>
      </w:tr>
      <w:tr w14:paraId="1E157D4B">
        <w:tblPrEx>
          <w:shd w:val="clear" w:color="auto" w:fill="auto"/>
          <w:tblCellMar>
            <w:top w:w="0" w:type="dxa"/>
            <w:left w:w="0" w:type="dxa"/>
            <w:bottom w:w="0" w:type="dxa"/>
            <w:right w:w="0" w:type="dxa"/>
          </w:tblCellMar>
        </w:tblPrEx>
        <w:trPr>
          <w:trHeight w:val="1247"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19BF9584">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08F11">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县气象局</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A2F6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负责煤矿事故救援现场的气象监测、预报等工作，提供短时临近天气预报服务和气象灾害情报。</w:t>
            </w:r>
          </w:p>
        </w:tc>
      </w:tr>
      <w:tr w14:paraId="1F2EA342">
        <w:tblPrEx>
          <w:shd w:val="clear" w:color="auto" w:fill="auto"/>
          <w:tblCellMar>
            <w:top w:w="0" w:type="dxa"/>
            <w:left w:w="0" w:type="dxa"/>
            <w:bottom w:w="0" w:type="dxa"/>
            <w:right w:w="0" w:type="dxa"/>
          </w:tblCellMar>
        </w:tblPrEx>
        <w:trPr>
          <w:trHeight w:val="1724" w:hRule="exact"/>
        </w:trPr>
        <w:tc>
          <w:tcPr>
            <w:tcW w:w="683" w:type="dxa"/>
            <w:vMerge w:val="continue"/>
            <w:tcBorders>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459FCFEC">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D09D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白文东站</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42FC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根据应急处置需要，负责应急物资的铁路输送工作。</w:t>
            </w:r>
          </w:p>
        </w:tc>
      </w:tr>
    </w:tbl>
    <w:p w14:paraId="1F554570">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footerReference r:id="rId153" w:type="default"/>
          <w:footerReference r:id="rId15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1DC3B054">
        <w:tblPrEx>
          <w:shd w:val="clear" w:color="auto" w:fill="auto"/>
          <w:tblCellMar>
            <w:top w:w="0" w:type="dxa"/>
            <w:left w:w="0" w:type="dxa"/>
            <w:bottom w:w="0" w:type="dxa"/>
            <w:right w:w="0" w:type="dxa"/>
          </w:tblCellMar>
        </w:tblPrEx>
        <w:trPr>
          <w:trHeight w:val="1020" w:hRule="exact"/>
        </w:trPr>
        <w:tc>
          <w:tcPr>
            <w:tcW w:w="30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E3BC7">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BE7D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14:paraId="0D8735D0">
        <w:tblPrEx>
          <w:shd w:val="clear" w:color="auto" w:fill="auto"/>
          <w:tblCellMar>
            <w:top w:w="0" w:type="dxa"/>
            <w:left w:w="0" w:type="dxa"/>
            <w:bottom w:w="0" w:type="dxa"/>
            <w:right w:w="0" w:type="dxa"/>
          </w:tblCellMar>
        </w:tblPrEx>
        <w:trPr>
          <w:trHeight w:val="1467" w:hRule="exact"/>
        </w:trPr>
        <w:tc>
          <w:tcPr>
            <w:tcW w:w="68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626B35B">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14:paraId="11D754D1">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14:paraId="79FBC0D3">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14:paraId="2490931D">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6471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县电力公司</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10AF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做好事故抢险救援过程中的电力运行保障工作。</w:t>
            </w:r>
          </w:p>
        </w:tc>
      </w:tr>
      <w:tr w14:paraId="7A5F2194">
        <w:tblPrEx>
          <w:shd w:val="clear" w:color="auto" w:fill="auto"/>
          <w:tblCellMar>
            <w:top w:w="0" w:type="dxa"/>
            <w:left w:w="0" w:type="dxa"/>
            <w:bottom w:w="0" w:type="dxa"/>
            <w:right w:w="0" w:type="dxa"/>
          </w:tblCellMar>
        </w:tblPrEx>
        <w:trPr>
          <w:trHeight w:val="1801"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BF89F04">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5B5F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移动临县分公司</w:t>
            </w:r>
          </w:p>
          <w:p w14:paraId="238EE60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联通临县分公司</w:t>
            </w:r>
          </w:p>
          <w:p w14:paraId="78599D9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电信临县分公司</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5FDD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做好煤矿事故抢险救援通信保障应急工作。</w:t>
            </w:r>
          </w:p>
        </w:tc>
      </w:tr>
      <w:tr w14:paraId="57147DD6">
        <w:tblPrEx>
          <w:shd w:val="clear" w:color="auto" w:fill="auto"/>
          <w:tblCellMar>
            <w:top w:w="0" w:type="dxa"/>
            <w:left w:w="0" w:type="dxa"/>
            <w:bottom w:w="0" w:type="dxa"/>
            <w:right w:w="0" w:type="dxa"/>
          </w:tblCellMar>
        </w:tblPrEx>
        <w:trPr>
          <w:trHeight w:val="786"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5B57DE">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1F6B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县应急救援中心</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C309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负责煤矿事故应急救援和处置工作。</w:t>
            </w:r>
          </w:p>
        </w:tc>
      </w:tr>
      <w:tr w14:paraId="19656184">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7BE007A">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8FAA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县消防救援大队</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E482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参与配合煤矿事故的应急救援行动。</w:t>
            </w:r>
          </w:p>
        </w:tc>
      </w:tr>
      <w:tr w14:paraId="54B4EBC9">
        <w:tblPrEx>
          <w:shd w:val="clear" w:color="auto" w:fill="auto"/>
          <w:tblCellMar>
            <w:top w:w="0" w:type="dxa"/>
            <w:left w:w="0" w:type="dxa"/>
            <w:bottom w:w="0" w:type="dxa"/>
            <w:right w:w="0" w:type="dxa"/>
          </w:tblCellMar>
        </w:tblPrEx>
        <w:trPr>
          <w:trHeight w:val="1330"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3B9E40C">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3304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县武警中队</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EB23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根据应急救援工作需要，组织指挥所属武警部队参加生产安全事故应急救援工作，配合公安机关维护当地社会秩序。</w:t>
            </w:r>
          </w:p>
        </w:tc>
      </w:tr>
      <w:tr w14:paraId="2B1783AF">
        <w:tblPrEx>
          <w:shd w:val="clear" w:color="auto" w:fill="auto"/>
          <w:tblCellMar>
            <w:top w:w="0" w:type="dxa"/>
            <w:left w:w="0" w:type="dxa"/>
            <w:bottom w:w="0" w:type="dxa"/>
            <w:right w:w="0" w:type="dxa"/>
          </w:tblCellMar>
        </w:tblPrEx>
        <w:trPr>
          <w:trHeight w:val="1534" w:hRule="exact"/>
        </w:trPr>
        <w:tc>
          <w:tcPr>
            <w:tcW w:w="68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5672E">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AD814C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县人武部</w:t>
            </w:r>
          </w:p>
        </w:tc>
        <w:tc>
          <w:tcPr>
            <w:tcW w:w="9793"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2925CE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根据地方应急救援工作需要，组织所属力量参加生产安全事故应急救援。</w:t>
            </w:r>
          </w:p>
        </w:tc>
      </w:tr>
    </w:tbl>
    <w:p w14:paraId="5D04CC75">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sectPr>
          <w:footerReference r:id="rId155" w:type="default"/>
          <w:footerReference r:id="rId15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3208"/>
        <w:gridCol w:w="3460"/>
        <w:gridCol w:w="3135"/>
        <w:gridCol w:w="2998"/>
      </w:tblGrid>
      <w:tr w14:paraId="594D6FC2">
        <w:tblPrEx>
          <w:tblCellMar>
            <w:top w:w="0" w:type="dxa"/>
            <w:left w:w="0" w:type="dxa"/>
            <w:bottom w:w="0" w:type="dxa"/>
            <w:right w:w="0" w:type="dxa"/>
          </w:tblCellMar>
        </w:tblPrEx>
        <w:trPr>
          <w:trHeight w:val="680" w:hRule="exact"/>
        </w:trPr>
        <w:tc>
          <w:tcPr>
            <w:tcW w:w="12801" w:type="dxa"/>
            <w:gridSpan w:val="4"/>
            <w:tcBorders>
              <w:top w:val="nil"/>
              <w:left w:val="nil"/>
              <w:bottom w:val="nil"/>
              <w:right w:val="nil"/>
            </w:tcBorders>
            <w:shd w:val="clear" w:color="auto" w:fill="auto"/>
            <w:tcMar>
              <w:top w:w="15" w:type="dxa"/>
              <w:left w:w="15" w:type="dxa"/>
              <w:right w:w="15" w:type="dxa"/>
            </w:tcMar>
            <w:vAlign w:val="top"/>
          </w:tcPr>
          <w:p w14:paraId="2470D8D4">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 xml:space="preserve">附件3                    </w:t>
            </w:r>
          </w:p>
        </w:tc>
      </w:tr>
      <w:tr w14:paraId="3C0CF971">
        <w:tblPrEx>
          <w:tblCellMar>
            <w:top w:w="0" w:type="dxa"/>
            <w:left w:w="0" w:type="dxa"/>
            <w:bottom w:w="0" w:type="dxa"/>
            <w:right w:w="0" w:type="dxa"/>
          </w:tblCellMar>
        </w:tblPrEx>
        <w:trPr>
          <w:trHeight w:val="1151" w:hRule="exact"/>
        </w:trPr>
        <w:tc>
          <w:tcPr>
            <w:tcW w:w="12801" w:type="dxa"/>
            <w:gridSpan w:val="4"/>
            <w:tcBorders>
              <w:top w:val="nil"/>
              <w:left w:val="nil"/>
              <w:bottom w:val="nil"/>
              <w:right w:val="nil"/>
            </w:tcBorders>
            <w:shd w:val="clear" w:color="auto" w:fill="auto"/>
            <w:tcMar>
              <w:top w:w="15" w:type="dxa"/>
              <w:left w:w="15" w:type="dxa"/>
              <w:right w:w="15" w:type="dxa"/>
            </w:tcMar>
            <w:vAlign w:val="center"/>
          </w:tcPr>
          <w:p w14:paraId="106D5EA0">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煤矿生产安全事故分级</w:t>
            </w:r>
          </w:p>
        </w:tc>
      </w:tr>
      <w:tr w14:paraId="614C9B55">
        <w:tblPrEx>
          <w:tblCellMar>
            <w:top w:w="0" w:type="dxa"/>
            <w:left w:w="0" w:type="dxa"/>
            <w:bottom w:w="0" w:type="dxa"/>
            <w:right w:w="0" w:type="dxa"/>
          </w:tblCellMar>
        </w:tblPrEx>
        <w:trPr>
          <w:trHeight w:val="680" w:hRule="exac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7A2E3">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特别重大事故</w:t>
            </w:r>
          </w:p>
        </w:tc>
        <w:tc>
          <w:tcPr>
            <w:tcW w:w="3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FE93A">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重大事故</w:t>
            </w:r>
          </w:p>
        </w:tc>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8ED6E">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较大事故</w:t>
            </w:r>
          </w:p>
        </w:tc>
        <w:tc>
          <w:tcPr>
            <w:tcW w:w="2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4536E">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一般事故</w:t>
            </w:r>
          </w:p>
        </w:tc>
      </w:tr>
      <w:tr w14:paraId="474FC8EB">
        <w:tblPrEx>
          <w:tblCellMar>
            <w:top w:w="0" w:type="dxa"/>
            <w:left w:w="0" w:type="dxa"/>
            <w:bottom w:w="0" w:type="dxa"/>
            <w:right w:w="0" w:type="dxa"/>
          </w:tblCellMar>
        </w:tblPrEx>
        <w:trPr>
          <w:trHeight w:val="43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94FFC">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指造成30人以上死亡，或者100人以上重伤（包括急性工业中毒），或者1亿元以上直接经济损失的事故。</w:t>
            </w:r>
          </w:p>
        </w:tc>
        <w:tc>
          <w:tcPr>
            <w:tcW w:w="3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922C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指造成10人以上30人以下死亡，或者50人以上100人以下重伤（包括急性工业中毒），或者5000万元以上1亿元以下直接经济损失的事故。</w:t>
            </w:r>
          </w:p>
        </w:tc>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8F88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指造成3人以上10人以下死亡，或者10以上50人以下重伤（包括急性工业中毒），或者1000万元以上5000万元以下直接经济损失的事故。</w:t>
            </w:r>
          </w:p>
        </w:tc>
        <w:tc>
          <w:tcPr>
            <w:tcW w:w="2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42CC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指造成3人以下死亡，或者10人以下重伤（包括急性工业中毒），或者1000万元以下直接经济损失的事故。</w:t>
            </w:r>
          </w:p>
        </w:tc>
      </w:tr>
      <w:tr w14:paraId="6F764F57">
        <w:tblPrEx>
          <w:tblCellMar>
            <w:top w:w="0" w:type="dxa"/>
            <w:left w:w="0" w:type="dxa"/>
            <w:bottom w:w="0" w:type="dxa"/>
            <w:right w:w="0" w:type="dxa"/>
          </w:tblCellMar>
        </w:tblPrEx>
        <w:trPr>
          <w:trHeight w:val="900" w:hRule="atLeast"/>
        </w:trPr>
        <w:tc>
          <w:tcPr>
            <w:tcW w:w="12801"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5DCB3CE2">
            <w:pPr>
              <w:keepNext w:val="0"/>
              <w:keepLines w:val="0"/>
              <w:widowControl/>
              <w:suppressLineNumbers w:val="0"/>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上述所称“以上”包括本数，所称“以下”不包括本数。</w:t>
            </w:r>
          </w:p>
        </w:tc>
      </w:tr>
    </w:tbl>
    <w:p w14:paraId="5720706A">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68266F6">
      <w:pPr>
        <w:rPr>
          <w:rFonts w:hint="eastAsia" w:ascii="黑体" w:hAnsi="黑体" w:eastAsia="黑体" w:cs="黑体"/>
          <w:sz w:val="32"/>
          <w:szCs w:val="32"/>
          <w:lang w:eastAsia="zh-CN"/>
        </w:rPr>
        <w:sectPr>
          <w:footerReference r:id="rId157" w:type="default"/>
          <w:footerReference r:id="rId15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FF7DDB">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p>
    <w:tbl>
      <w:tblPr>
        <w:tblStyle w:val="11"/>
        <w:tblW w:w="12772" w:type="dxa"/>
        <w:tblInd w:w="0" w:type="dxa"/>
        <w:shd w:val="clear" w:color="auto" w:fill="auto"/>
        <w:tblLayout w:type="fixed"/>
        <w:tblCellMar>
          <w:top w:w="0" w:type="dxa"/>
          <w:left w:w="0" w:type="dxa"/>
          <w:bottom w:w="0" w:type="dxa"/>
          <w:right w:w="0" w:type="dxa"/>
        </w:tblCellMar>
      </w:tblPr>
      <w:tblGrid>
        <w:gridCol w:w="6729"/>
        <w:gridCol w:w="6043"/>
      </w:tblGrid>
      <w:tr w14:paraId="6128CBA5">
        <w:tblPrEx>
          <w:shd w:val="clear" w:color="auto" w:fill="auto"/>
          <w:tblCellMar>
            <w:top w:w="0" w:type="dxa"/>
            <w:left w:w="0" w:type="dxa"/>
            <w:bottom w:w="0" w:type="dxa"/>
            <w:right w:w="0" w:type="dxa"/>
          </w:tblCellMar>
        </w:tblPrEx>
        <w:trPr>
          <w:trHeight w:val="677" w:hRule="exact"/>
        </w:trPr>
        <w:tc>
          <w:tcPr>
            <w:tcW w:w="6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232C7">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一级响应</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921B9">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二级响应</w:t>
            </w:r>
          </w:p>
        </w:tc>
      </w:tr>
      <w:tr w14:paraId="004DBF1B">
        <w:tblPrEx>
          <w:shd w:val="clear" w:color="auto" w:fill="auto"/>
          <w:tblCellMar>
            <w:top w:w="0" w:type="dxa"/>
            <w:left w:w="0" w:type="dxa"/>
            <w:bottom w:w="0" w:type="dxa"/>
            <w:right w:w="0" w:type="dxa"/>
          </w:tblCellMar>
        </w:tblPrEx>
        <w:trPr>
          <w:trHeight w:val="5250" w:hRule="atLeast"/>
        </w:trPr>
        <w:tc>
          <w:tcPr>
            <w:tcW w:w="6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66865">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符合以下情形之一时，启动一级响应：</w:t>
            </w:r>
          </w:p>
          <w:p w14:paraId="4DAE1B0E">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w:t>
            </w:r>
            <w:r>
              <w:rPr>
                <w:rFonts w:hint="eastAsia" w:ascii="仿宋_GB2312" w:hAnsi="仿宋_GB2312" w:eastAsia="仿宋_GB2312" w:cs="仿宋_GB2312"/>
                <w:i w:val="0"/>
                <w:color w:val="000000"/>
                <w:kern w:val="0"/>
                <w:sz w:val="30"/>
                <w:szCs w:val="30"/>
                <w:u w:val="none"/>
                <w:lang w:val="en-US" w:eastAsia="zh-CN" w:bidi="ar"/>
              </w:rPr>
              <w:t>1.发生较大事故；</w:t>
            </w:r>
          </w:p>
          <w:p w14:paraId="23963B5E">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2.造成3人以上10人以下涉险、被困、失联的事故；</w:t>
            </w:r>
          </w:p>
          <w:p w14:paraId="1DEAA155">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3.超出县级人民政府应急处置能力的事故；</w:t>
            </w:r>
          </w:p>
          <w:p w14:paraId="4C8ED04E">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sz w:val="30"/>
                <w:szCs w:val="30"/>
                <w:u w:val="none"/>
              </w:rPr>
            </w:pPr>
            <w:r>
              <w:rPr>
                <w:rFonts w:hint="eastAsia" w:ascii="仿宋_GB2312" w:hAnsi="仿宋_GB2312" w:eastAsia="仿宋_GB2312" w:cs="仿宋_GB2312"/>
                <w:i w:val="0"/>
                <w:color w:val="000000"/>
                <w:kern w:val="0"/>
                <w:sz w:val="30"/>
                <w:szCs w:val="30"/>
                <w:u w:val="none"/>
                <w:lang w:val="en-US" w:eastAsia="zh-CN" w:bidi="ar"/>
              </w:rPr>
              <w:t xml:space="preserve">4.县指挥部认为需要启动一级响应的其他情形。  </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57C9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符合以下情形之一时，启动二级响应：</w:t>
            </w:r>
          </w:p>
          <w:p w14:paraId="7E09D17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w:t>
            </w:r>
            <w:r>
              <w:rPr>
                <w:rFonts w:hint="eastAsia" w:ascii="仿宋_GB2312" w:hAnsi="仿宋_GB2312" w:eastAsia="仿宋_GB2312" w:cs="仿宋_GB2312"/>
                <w:i w:val="0"/>
                <w:color w:val="000000"/>
                <w:kern w:val="0"/>
                <w:sz w:val="30"/>
                <w:szCs w:val="30"/>
                <w:u w:val="none"/>
                <w:lang w:val="en-US" w:eastAsia="zh-CN" w:bidi="ar"/>
              </w:rPr>
              <w:t>1</w:t>
            </w:r>
            <w:r>
              <w:rPr>
                <w:rFonts w:hint="eastAsia" w:ascii="仿宋_GB2312" w:hAnsi="仿宋_GB2312" w:eastAsia="仿宋_GB2312" w:cs="仿宋_GB2312"/>
                <w:b/>
                <w:i w:val="0"/>
                <w:color w:val="000000"/>
                <w:kern w:val="0"/>
                <w:sz w:val="30"/>
                <w:szCs w:val="30"/>
                <w:u w:val="none"/>
                <w:lang w:val="en-US" w:eastAsia="zh-CN" w:bidi="ar"/>
              </w:rPr>
              <w:t>.</w:t>
            </w:r>
            <w:r>
              <w:rPr>
                <w:rFonts w:hint="eastAsia" w:ascii="仿宋_GB2312" w:hAnsi="仿宋_GB2312" w:eastAsia="仿宋_GB2312" w:cs="仿宋_GB2312"/>
                <w:i w:val="0"/>
                <w:color w:val="000000"/>
                <w:kern w:val="0"/>
                <w:sz w:val="30"/>
                <w:szCs w:val="30"/>
                <w:u w:val="none"/>
                <w:lang w:val="en-US" w:eastAsia="zh-CN" w:bidi="ar"/>
              </w:rPr>
              <w:t>发生一般事故；</w:t>
            </w:r>
          </w:p>
          <w:p w14:paraId="737F42D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2.造成3人以下涉险、被困、失联的事故； </w:t>
            </w:r>
          </w:p>
          <w:p w14:paraId="66FD2551">
            <w:pPr>
              <w:keepNext w:val="0"/>
              <w:keepLines w:val="0"/>
              <w:pageBreakBefore w:val="0"/>
              <w:widowControl/>
              <w:suppressLineNumbers w:val="0"/>
              <w:kinsoku/>
              <w:wordWrap/>
              <w:overflowPunct/>
              <w:topLinePunct w:val="0"/>
              <w:autoSpaceDE/>
              <w:autoSpaceDN/>
              <w:bidi w:val="0"/>
              <w:adjustRightInd/>
              <w:snapToGrid/>
              <w:spacing w:line="400" w:lineRule="exact"/>
              <w:ind w:firstLine="600" w:firstLineChars="200"/>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3.县指挥部认为需要启动二级响应的其他情形。</w:t>
            </w:r>
          </w:p>
          <w:p w14:paraId="0E52BC2F">
            <w:pPr>
              <w:pStyle w:val="7"/>
              <w:rPr>
                <w:rFonts w:hint="eastAsia"/>
                <w:sz w:val="30"/>
                <w:szCs w:val="30"/>
              </w:rPr>
            </w:pPr>
          </w:p>
          <w:p w14:paraId="5F32F40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sz w:val="30"/>
                <w:szCs w:val="30"/>
                <w:u w:val="none"/>
              </w:rPr>
            </w:pPr>
            <w:r>
              <w:rPr>
                <w:rFonts w:hint="eastAsia" w:ascii="仿宋_GB2312" w:hAnsi="仿宋_GB2312" w:eastAsia="仿宋_GB2312" w:cs="仿宋_GB2312"/>
                <w:b/>
                <w:i w:val="0"/>
                <w:color w:val="000000"/>
                <w:kern w:val="0"/>
                <w:sz w:val="30"/>
                <w:szCs w:val="30"/>
                <w:u w:val="none"/>
                <w:lang w:val="en-US" w:eastAsia="zh-CN" w:bidi="ar"/>
              </w:rPr>
              <w:t xml:space="preserve">   </w:t>
            </w:r>
          </w:p>
        </w:tc>
      </w:tr>
      <w:tr w14:paraId="5EBF89FD">
        <w:tblPrEx>
          <w:shd w:val="clear" w:color="auto" w:fill="auto"/>
          <w:tblCellMar>
            <w:top w:w="0" w:type="dxa"/>
            <w:left w:w="0" w:type="dxa"/>
            <w:bottom w:w="0" w:type="dxa"/>
            <w:right w:w="0" w:type="dxa"/>
          </w:tblCellMar>
        </w:tblPrEx>
        <w:trPr>
          <w:trHeight w:val="90" w:hRule="atLeast"/>
        </w:trPr>
        <w:tc>
          <w:tcPr>
            <w:tcW w:w="12772"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1F491F2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上述所称“以上”包括本数，所称“以下”不包括本数。</w:t>
            </w:r>
          </w:p>
        </w:tc>
      </w:tr>
    </w:tbl>
    <w:p w14:paraId="64B19E6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59" w:type="default"/>
          <w:footerReference r:id="rId16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5AEF859">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center"/>
        <w:textAlignment w:val="auto"/>
        <w:rPr>
          <w:rFonts w:hint="eastAsia" w:ascii="方正小标宋简体" w:hAnsi="方正小标宋简体" w:eastAsia="方正小标宋简体" w:cs="方正小标宋简体"/>
          <w:b w:val="0"/>
          <w:bCs w:val="0"/>
          <w:sz w:val="44"/>
          <w:szCs w:val="44"/>
          <w:lang w:val="zh-CN"/>
        </w:rPr>
      </w:pPr>
      <w:r>
        <w:rPr>
          <w:rFonts w:hint="eastAsia" w:ascii="方正小标宋简体" w:hAnsi="方正小标宋简体" w:eastAsia="方正小标宋简体" w:cs="方正小标宋简体"/>
          <w:b w:val="0"/>
          <w:bCs w:val="0"/>
          <w:sz w:val="44"/>
          <w:szCs w:val="44"/>
          <w:lang w:val="zh-CN"/>
        </w:rPr>
        <w:t>临县危险化学品事故应急预案</w:t>
      </w:r>
    </w:p>
    <w:p w14:paraId="0A14846A">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both"/>
        <w:textAlignment w:val="auto"/>
        <w:rPr>
          <w:rFonts w:hint="eastAsia" w:ascii="仿宋_GB2312" w:hAnsi="仿宋_GB2312" w:eastAsia="仿宋_GB2312" w:cs="仿宋_GB2312"/>
          <w:kern w:val="0"/>
          <w:sz w:val="32"/>
          <w:szCs w:val="32"/>
          <w:lang w:val="zh-CN"/>
        </w:rPr>
      </w:pPr>
    </w:p>
    <w:p w14:paraId="43F183EA">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center"/>
        <w:textAlignment w:val="auto"/>
        <w:rPr>
          <w:rFonts w:hint="eastAsia" w:ascii="黑体" w:hAnsi="黑体" w:eastAsia="黑体" w:cs="黑体"/>
          <w:kern w:val="0"/>
          <w:sz w:val="32"/>
          <w:szCs w:val="32"/>
          <w:lang w:val="zh-CN"/>
        </w:rPr>
      </w:pPr>
      <w:r>
        <w:rPr>
          <w:rFonts w:hint="eastAsia" w:ascii="黑体" w:hAnsi="黑体" w:eastAsia="黑体" w:cs="黑体"/>
          <w:kern w:val="0"/>
          <w:sz w:val="32"/>
          <w:szCs w:val="32"/>
          <w:lang w:val="zh-CN"/>
        </w:rPr>
        <w:t xml:space="preserve">一、总 </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lang w:val="zh-CN"/>
        </w:rPr>
        <w:t>则</w:t>
      </w:r>
    </w:p>
    <w:p w14:paraId="646510DD">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0" w:firstLineChars="0"/>
        <w:jc w:val="both"/>
        <w:textAlignment w:val="auto"/>
        <w:rPr>
          <w:rFonts w:hint="eastAsia" w:ascii="仿宋_GB2312" w:hAnsi="仿宋_GB2312" w:eastAsia="仿宋_GB2312" w:cs="仿宋_GB2312"/>
          <w:sz w:val="32"/>
          <w:szCs w:val="32"/>
          <w:lang w:val="zh-CN"/>
        </w:rPr>
      </w:pPr>
    </w:p>
    <w:p w14:paraId="1C8DCCA1">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1.1 目的 </w:t>
      </w:r>
    </w:p>
    <w:p w14:paraId="4A6917A5">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为建立健全危险化学品（含化工，下同）事故</w:t>
      </w:r>
      <w:r>
        <w:rPr>
          <w:rFonts w:hint="eastAsia" w:ascii="仿宋_GB2312" w:hAnsi="仿宋_GB2312" w:eastAsia="仿宋_GB2312" w:cs="仿宋_GB2312"/>
          <w:sz w:val="32"/>
          <w:szCs w:val="32"/>
        </w:rPr>
        <w:t>风险防范化解和应急救援机制，有效应对危险化学品生产安全事故，最大程度地减少事故造成的人员伤亡和财产损失，编制本预案。</w:t>
      </w:r>
    </w:p>
    <w:p w14:paraId="2FEE2AF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1.2 工作原则</w:t>
      </w:r>
    </w:p>
    <w:p w14:paraId="1872FD5F">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zh-CN"/>
        </w:rPr>
        <w:t>危险化学品事故应对工作坚持</w:t>
      </w:r>
      <w:r>
        <w:rPr>
          <w:rFonts w:hint="eastAsia" w:ascii="仿宋_GB2312" w:hAnsi="仿宋_GB2312" w:eastAsia="仿宋_GB2312" w:cs="仿宋_GB2312"/>
          <w:sz w:val="32"/>
          <w:szCs w:val="32"/>
        </w:rPr>
        <w:t>以人为本、安</w:t>
      </w:r>
      <w:r>
        <w:rPr>
          <w:rFonts w:hint="eastAsia" w:ascii="仿宋_GB2312" w:hAnsi="仿宋_GB2312" w:eastAsia="仿宋_GB2312" w:cs="仿宋_GB2312"/>
          <w:sz w:val="32"/>
          <w:szCs w:val="32"/>
          <w:highlight w:val="none"/>
        </w:rPr>
        <w:t>全第一，预防为主、防救并重，党政同责、齐抓共管，统一领导、协调联动，属地为主、分级负责，快速反应、科学救援的原则。</w:t>
      </w:r>
    </w:p>
    <w:p w14:paraId="6271C608">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1.3 编制依据</w:t>
      </w:r>
    </w:p>
    <w:p w14:paraId="2E72E507">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中华人民共和国突发事件应对法》《中华人民共和国安全生产法》《中华人民共和国消防法》《生产安全事故应急条例》《危险化学品安全管理条例》《生产安全事故报告和调查处理条例》《生产安全事故应急预案管理办法》《山西省突发事件应对条例》《山西省安全生产条例》</w:t>
      </w:r>
      <w:r>
        <w:rPr>
          <w:rFonts w:hint="eastAsia" w:ascii="仿宋_GB2312" w:hAnsi="仿宋_GB2312" w:eastAsia="仿宋_GB2312" w:cs="仿宋_GB2312"/>
          <w:color w:val="000000" w:themeColor="text1"/>
          <w:sz w:val="32"/>
          <w:szCs w:val="32"/>
          <w:highlight w:val="none"/>
          <w14:textFill>
            <w14:solidFill>
              <w14:schemeClr w14:val="tx1"/>
            </w14:solidFill>
          </w14:textFill>
        </w:rPr>
        <w:t>《山西省危险化学品事故应急预案》</w:t>
      </w:r>
      <w:r>
        <w:rPr>
          <w:rFonts w:hint="eastAsia" w:ascii="仿宋_GB2312" w:hAnsi="仿宋_GB2312" w:eastAsia="仿宋_GB2312" w:cs="仿宋_GB2312"/>
          <w:sz w:val="32"/>
          <w:szCs w:val="32"/>
          <w:highlight w:val="none"/>
        </w:rPr>
        <w:t>《吕梁市突发事件应急预案管理办法》</w:t>
      </w:r>
      <w:r>
        <w:rPr>
          <w:rFonts w:hint="eastAsia" w:ascii="仿宋_GB2312" w:hAnsi="仿宋_GB2312" w:eastAsia="仿宋_GB2312" w:cs="仿宋_GB2312"/>
          <w:sz w:val="32"/>
          <w:szCs w:val="32"/>
          <w:highlight w:val="none"/>
          <w:lang w:val="zh-CN"/>
        </w:rPr>
        <w:t>《吕梁市突发事件总体应急预案》</w:t>
      </w:r>
      <w:r>
        <w:rPr>
          <w:rFonts w:hint="eastAsia" w:ascii="仿宋_GB2312" w:hAnsi="仿宋_GB2312" w:eastAsia="仿宋_GB2312" w:cs="仿宋_GB2312"/>
          <w:sz w:val="32"/>
          <w:szCs w:val="32"/>
          <w:highlight w:val="none"/>
        </w:rPr>
        <w:t>等有关法律法规及规定。</w:t>
      </w:r>
    </w:p>
    <w:p w14:paraId="29CD82E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1.4 适用范围</w:t>
      </w:r>
    </w:p>
    <w:p w14:paraId="3DA258B3">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sectPr>
          <w:footerReference r:id="rId161" w:type="default"/>
          <w:footerReference r:id="rId162"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lang w:val="zh-CN"/>
        </w:rPr>
        <w:t>本预案适用于本县行政区域内生产、经营、储存、运输、使</w:t>
      </w:r>
    </w:p>
    <w:p w14:paraId="1B2B9630">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用危险化学品过程中发生危险化学品事故的应对工作。</w:t>
      </w:r>
    </w:p>
    <w:p w14:paraId="47DCA05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危险化学品道路运输事故的应急救援按照市、县《道路交通安全应急预案》执行，抢险救援处置参照本预案有关内容执行。</w:t>
      </w:r>
    </w:p>
    <w:p w14:paraId="0B68795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1.5 事故分级</w:t>
      </w:r>
    </w:p>
    <w:p w14:paraId="0B22B138">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根据《生产安全事故报告和调查处理条例》有关规定，危险化学品事故分为特别重大、重大、较大、一般事故四个等级（详见附件3）。</w:t>
      </w:r>
    </w:p>
    <w:p w14:paraId="155074CC">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p>
    <w:p w14:paraId="0AD863A6">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jc w:val="center"/>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lang w:eastAsia="zh-CN"/>
        </w:rPr>
        <w:t>二、</w:t>
      </w:r>
      <w:r>
        <w:rPr>
          <w:rFonts w:hint="eastAsia" w:ascii="黑体" w:hAnsi="黑体" w:eastAsia="黑体" w:cs="黑体"/>
          <w:kern w:val="0"/>
          <w:sz w:val="32"/>
          <w:szCs w:val="32"/>
          <w:highlight w:val="none"/>
          <w:lang w:val="zh-CN"/>
        </w:rPr>
        <w:t>临县危险化学品事故应急救援指挥体系</w:t>
      </w:r>
    </w:p>
    <w:p w14:paraId="1B920EEE">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p>
    <w:p w14:paraId="37E3A5B6">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全</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危险化学品事故应急救援指挥体系由县生产安全事故应急指挥部及其办公室组成。</w:t>
      </w:r>
    </w:p>
    <w:p w14:paraId="45AC7B4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2.1 县生产安全事故应急指挥部</w:t>
      </w:r>
    </w:p>
    <w:p w14:paraId="12BCFF64">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指 挥 长：</w:t>
      </w:r>
      <w:r>
        <w:rPr>
          <w:rFonts w:hint="eastAsia" w:ascii="仿宋_GB2312" w:hAnsi="仿宋_GB2312" w:eastAsia="仿宋_GB2312" w:cs="仿宋_GB2312"/>
          <w:kern w:val="2"/>
          <w:sz w:val="32"/>
          <w:szCs w:val="32"/>
          <w:highlight w:val="none"/>
          <w:lang w:eastAsia="zh-CN"/>
        </w:rPr>
        <w:t>县政府常务副县长和分管副县长</w:t>
      </w:r>
      <w:r>
        <w:rPr>
          <w:rFonts w:hint="eastAsia" w:ascii="仿宋_GB2312" w:hAnsi="仿宋_GB2312" w:eastAsia="仿宋_GB2312" w:cs="仿宋_GB2312"/>
          <w:kern w:val="2"/>
          <w:sz w:val="32"/>
          <w:szCs w:val="32"/>
          <w:highlight w:val="none"/>
        </w:rPr>
        <w:t>。</w:t>
      </w:r>
    </w:p>
    <w:p w14:paraId="3E1150BE">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副指挥长：</w:t>
      </w:r>
      <w:r>
        <w:rPr>
          <w:rFonts w:hint="eastAsia" w:ascii="仿宋_GB2312" w:hAnsi="仿宋_GB2312" w:eastAsia="仿宋_GB2312" w:cs="仿宋_GB2312"/>
          <w:kern w:val="2"/>
          <w:sz w:val="32"/>
          <w:szCs w:val="32"/>
          <w:highlight w:val="none"/>
          <w:lang w:eastAsia="zh-CN"/>
        </w:rPr>
        <w:t>县政府办分管副主任</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局长</w:t>
      </w:r>
      <w:r>
        <w:rPr>
          <w:rFonts w:hint="eastAsia" w:ascii="仿宋_GB2312" w:hAnsi="仿宋_GB2312" w:eastAsia="仿宋_GB2312" w:cs="仿宋_GB2312"/>
          <w:sz w:val="32"/>
          <w:szCs w:val="32"/>
          <w:highlight w:val="none"/>
        </w:rPr>
        <w:t>（国资委主任）</w:t>
      </w:r>
      <w:r>
        <w:rPr>
          <w:rFonts w:hint="eastAsia" w:ascii="仿宋_GB2312" w:hAnsi="仿宋_GB2312" w:eastAsia="仿宋_GB2312" w:cs="仿宋_GB2312"/>
          <w:kern w:val="2"/>
          <w:sz w:val="32"/>
          <w:szCs w:val="32"/>
          <w:highlight w:val="none"/>
        </w:rPr>
        <w:t>。</w:t>
      </w:r>
    </w:p>
    <w:p w14:paraId="2700A971">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成员单位：</w:t>
      </w:r>
      <w:r>
        <w:rPr>
          <w:rFonts w:hint="eastAsia" w:ascii="仿宋_GB2312" w:hAnsi="仿宋_GB2312" w:eastAsia="仿宋_GB2312" w:cs="仿宋_GB2312"/>
          <w:sz w:val="32"/>
          <w:szCs w:val="32"/>
          <w:highlight w:val="none"/>
          <w:lang w:eastAsia="zh-CN"/>
        </w:rPr>
        <w:t>县委宣传部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县宣传事业发展中心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、县总工会、县委网信办（县宣传事业发展中心）、县发改局、县工信局（国资委）、县公安局、县民政局、县财政局、县自然资源局、市生态环境局临县分局、县卫健局、县应急局、县能源局、县气象局、</w:t>
      </w:r>
      <w:r>
        <w:rPr>
          <w:rFonts w:hint="eastAsia" w:ascii="仿宋_GB2312" w:hAnsi="仿宋_GB2312" w:eastAsia="仿宋_GB2312" w:cs="仿宋_GB2312"/>
          <w:sz w:val="32"/>
          <w:szCs w:val="32"/>
          <w:highlight w:val="none"/>
          <w:lang w:eastAsia="zh-CN"/>
        </w:rPr>
        <w:t>县教科局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县市场监管局、</w:t>
      </w:r>
      <w:r>
        <w:rPr>
          <w:rFonts w:hint="eastAsia" w:ascii="仿宋_GB2312" w:hAnsi="仿宋_GB2312" w:eastAsia="仿宋_GB2312" w:cs="仿宋_GB2312"/>
          <w:sz w:val="32"/>
          <w:szCs w:val="32"/>
          <w:highlight w:val="none"/>
          <w:lang w:val="zh-CN"/>
        </w:rPr>
        <w:t>县人社局、吕梁银保监分局临县监管组、</w:t>
      </w:r>
      <w:r>
        <w:rPr>
          <w:rFonts w:hint="eastAsia" w:ascii="仿宋_GB2312" w:hAnsi="仿宋_GB2312" w:eastAsia="仿宋_GB2312" w:cs="仿宋_GB2312"/>
          <w:sz w:val="32"/>
          <w:szCs w:val="32"/>
          <w:highlight w:val="none"/>
          <w:lang w:eastAsia="zh-CN"/>
        </w:rPr>
        <w:t>县电力公司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县交通局、县公路段、白文东站、移动临县分公司、联通临县分公司、电信临县分公司、县消防救援大队、县应急救援中心、县武警中队、</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人武部。</w:t>
      </w:r>
    </w:p>
    <w:p w14:paraId="00A24220">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指挥部）下设办公室，办公室设在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应急局主要负责人兼任。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指挥部及其办公室、成员单位职责见附件2）。</w:t>
      </w:r>
    </w:p>
    <w:p w14:paraId="68F5BB4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2.2  分级应对</w:t>
      </w:r>
    </w:p>
    <w:p w14:paraId="7F4F5F82">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县指挥部负责应对一般以上危险化学品事故；</w:t>
      </w:r>
      <w:r>
        <w:rPr>
          <w:rFonts w:hint="eastAsia" w:ascii="仿宋_GB2312" w:hAnsi="仿宋_GB2312" w:eastAsia="仿宋_GB2312" w:cs="仿宋_GB2312"/>
          <w:sz w:val="32"/>
          <w:szCs w:val="32"/>
          <w:highlight w:val="none"/>
        </w:rPr>
        <w:t>超出本级应对能力时，在请求上级增援的同时做好先期处置工作。当</w:t>
      </w:r>
      <w:r>
        <w:rPr>
          <w:rFonts w:hint="eastAsia" w:ascii="仿宋_GB2312" w:hAnsi="仿宋_GB2312" w:eastAsia="仿宋_GB2312" w:cs="仿宋_GB2312"/>
          <w:kern w:val="2"/>
          <w:sz w:val="32"/>
          <w:szCs w:val="32"/>
          <w:highlight w:val="none"/>
        </w:rPr>
        <w:t>上级成立现场指挥部时，下级指挥部应纳入上级指挥部并移交指挥权，继续配合做好应急处置工作。</w:t>
      </w:r>
    </w:p>
    <w:p w14:paraId="64EAE559">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2.3  现场指挥部</w:t>
      </w:r>
    </w:p>
    <w:p w14:paraId="285236C9">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发生危险化学品事故后，</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政府视情成立危险化学品事故应急救援现场指挥部（以下简称现场指挥部）。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p>
    <w:p w14:paraId="150AAF0B">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lang w:eastAsia="zh-CN"/>
        </w:rPr>
      </w:pPr>
      <w:r>
        <w:rPr>
          <w:rFonts w:hint="eastAsia" w:ascii="仿宋_GB2312" w:hAnsi="仿宋_GB2312" w:eastAsia="仿宋_GB2312" w:cs="仿宋_GB2312"/>
          <w:kern w:val="2"/>
          <w:sz w:val="32"/>
          <w:szCs w:val="32"/>
          <w:highlight w:val="none"/>
        </w:rPr>
        <w:t>指 挥 长：</w:t>
      </w:r>
      <w:r>
        <w:rPr>
          <w:rFonts w:hint="eastAsia" w:ascii="仿宋_GB2312" w:hAnsi="仿宋_GB2312" w:eastAsia="仿宋_GB2312" w:cs="仿宋_GB2312"/>
          <w:kern w:val="2"/>
          <w:sz w:val="32"/>
          <w:szCs w:val="32"/>
          <w:highlight w:val="none"/>
          <w:lang w:eastAsia="zh-CN"/>
        </w:rPr>
        <w:t>县政府分管副县长</w:t>
      </w:r>
    </w:p>
    <w:p w14:paraId="01BCC756">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副指挥长：</w:t>
      </w:r>
      <w:r>
        <w:rPr>
          <w:rFonts w:hint="eastAsia" w:ascii="仿宋_GB2312" w:hAnsi="仿宋_GB2312" w:eastAsia="仿宋_GB2312" w:cs="仿宋_GB2312"/>
          <w:sz w:val="32"/>
          <w:szCs w:val="32"/>
          <w:highlight w:val="none"/>
          <w:lang w:val="zh-CN"/>
        </w:rPr>
        <w:t>县政府办分管副主任，</w:t>
      </w:r>
      <w:r>
        <w:rPr>
          <w:rFonts w:hint="eastAsia" w:ascii="仿宋_GB2312" w:hAnsi="仿宋_GB2312" w:eastAsia="仿宋_GB2312" w:cs="仿宋_GB2312"/>
          <w:kern w:val="2"/>
          <w:sz w:val="32"/>
          <w:szCs w:val="32"/>
          <w:highlight w:val="none"/>
          <w:lang w:val="zh-CN"/>
        </w:rPr>
        <w:t>县工信局局长（国资委主任）、县应急局局长、</w:t>
      </w:r>
      <w:r>
        <w:rPr>
          <w:rFonts w:hint="eastAsia" w:ascii="仿宋_GB2312" w:hAnsi="仿宋_GB2312" w:eastAsia="仿宋_GB2312" w:cs="仿宋_GB2312"/>
          <w:kern w:val="2"/>
          <w:sz w:val="32"/>
          <w:szCs w:val="32"/>
          <w:highlight w:val="none"/>
          <w:lang w:eastAsia="zh-CN"/>
        </w:rPr>
        <w:t>市生态环境局临县分局</w:t>
      </w:r>
      <w:r>
        <w:rPr>
          <w:rFonts w:hint="eastAsia" w:ascii="仿宋_GB2312" w:hAnsi="仿宋_GB2312" w:eastAsia="仿宋_GB2312" w:cs="仿宋_GB2312"/>
          <w:kern w:val="2"/>
          <w:sz w:val="32"/>
          <w:szCs w:val="32"/>
          <w:highlight w:val="none"/>
        </w:rPr>
        <w:t>局长，</w:t>
      </w:r>
      <w:r>
        <w:rPr>
          <w:rFonts w:hint="eastAsia" w:ascii="仿宋_GB2312" w:hAnsi="仿宋_GB2312" w:eastAsia="仿宋_GB2312" w:cs="仿宋_GB2312"/>
          <w:kern w:val="2"/>
          <w:sz w:val="32"/>
          <w:szCs w:val="32"/>
          <w:highlight w:val="none"/>
          <w:lang w:val="zh-CN"/>
        </w:rPr>
        <w:t>县消防救援大队大队长、县应急救援中心主任，事发地乡（镇）长。</w:t>
      </w:r>
    </w:p>
    <w:p w14:paraId="4A28F377">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应急指挥部下设综合组、抢险救援组、技术组、警戒保卫组、应急监测组、医学救护组、宣传报道组、后勤保障组、善后工作组等9个工作组。根据事故情况及抢救需要，指挥长可视情调整工作组、组成单位及职责，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直其他有关部门和单位参加事故处置工作。</w:t>
      </w:r>
    </w:p>
    <w:p w14:paraId="757F7A71">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14:paraId="07C76B97">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p>
    <w:p w14:paraId="590B53FC">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3C27FAD0">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职责：收集、汇总、报送事故和救援动态信息，承办文秘、会务工作；协调、服务、督办各组工作落实；完成现场指挥部交办的其他任务。</w:t>
      </w:r>
    </w:p>
    <w:p w14:paraId="042E3653">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14:paraId="48D3ED00">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县应急救援中心主任</w:t>
      </w:r>
      <w:r>
        <w:rPr>
          <w:rFonts w:hint="eastAsia" w:ascii="仿宋_GB2312" w:hAnsi="仿宋_GB2312" w:eastAsia="仿宋_GB2312" w:cs="仿宋_GB2312"/>
          <w:kern w:val="2"/>
          <w:sz w:val="32"/>
          <w:szCs w:val="32"/>
          <w:highlight w:val="none"/>
        </w:rPr>
        <w:t>。</w:t>
      </w:r>
    </w:p>
    <w:p w14:paraId="0556B2AF">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县住建局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县教科局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县农业农村局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县武警中队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val="zh-CN"/>
        </w:rPr>
        <w:t>县应急救援中心</w:t>
      </w:r>
      <w:r>
        <w:rPr>
          <w:rFonts w:hint="eastAsia" w:ascii="仿宋_GB2312" w:hAnsi="仿宋_GB2312" w:eastAsia="仿宋_GB2312" w:cs="仿宋_GB2312"/>
          <w:kern w:val="2"/>
          <w:sz w:val="32"/>
          <w:szCs w:val="32"/>
          <w:highlight w:val="none"/>
        </w:rPr>
        <w:t>等，</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6530D880">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职责：掌握事故现场动态，参与制定救援方案；指挥、协调现场救援力量开展应急救援和处置工作；救援结束后，负责现场的检查验收。</w:t>
      </w:r>
    </w:p>
    <w:p w14:paraId="39E881E0">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14:paraId="1520AB8C">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应急局分管危化负责人。</w:t>
      </w:r>
    </w:p>
    <w:p w14:paraId="3CA1F84F">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市生态环境局临县分局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县自然资源局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58EBA5BF">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职责：研判事故险情和趋势，组织专家研究论证，为救援工作提供技术支持；制定应急抢险方案、技术措施和安全保障措施。</w:t>
      </w:r>
    </w:p>
    <w:p w14:paraId="10F97E77">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技术组下设专家组，从</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应急管理行业专家库和抢险救援专家组抽调有关人员组成，组长由专家组共同推选。主要任务：研究论证应急抢险技术措施，为救援决策提出意见和建议；参与应急抢险方案制定；提出防范事故扩大措施建议。</w:t>
      </w:r>
    </w:p>
    <w:p w14:paraId="56D8E4EB">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警戒保卫组</w:t>
      </w:r>
    </w:p>
    <w:p w14:paraId="2DBEF0D5">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县公安局分管负责人</w:t>
      </w:r>
      <w:r>
        <w:rPr>
          <w:rFonts w:hint="eastAsia" w:ascii="仿宋_GB2312" w:hAnsi="仿宋_GB2312" w:eastAsia="仿宋_GB2312" w:cs="仿宋_GB2312"/>
          <w:kern w:val="2"/>
          <w:sz w:val="32"/>
          <w:szCs w:val="32"/>
        </w:rPr>
        <w:t>。</w:t>
      </w:r>
    </w:p>
    <w:p w14:paraId="03A5CF59">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县武警中队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rPr>
        <w:t>。</w:t>
      </w:r>
    </w:p>
    <w:p w14:paraId="79EC6FE8">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职责：负责事故现场警戒、人员转移、交通管制和维持现场秩序等工作。</w:t>
      </w:r>
    </w:p>
    <w:p w14:paraId="0FA5A213">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应急监测组</w:t>
      </w:r>
    </w:p>
    <w:p w14:paraId="6D06F9CA">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市生态环境局临县分局</w:t>
      </w:r>
      <w:r>
        <w:rPr>
          <w:rFonts w:hint="eastAsia" w:ascii="仿宋_GB2312" w:hAnsi="仿宋_GB2312" w:eastAsia="仿宋_GB2312" w:cs="仿宋_GB2312"/>
          <w:kern w:val="2"/>
          <w:sz w:val="32"/>
          <w:szCs w:val="32"/>
        </w:rPr>
        <w:t>分管负责人。</w:t>
      </w:r>
    </w:p>
    <w:p w14:paraId="29D5FD44">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县气象局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kern w:val="2"/>
          <w:sz w:val="32"/>
          <w:szCs w:val="32"/>
        </w:rPr>
        <w:t>。</w:t>
      </w:r>
    </w:p>
    <w:p w14:paraId="59B5B678">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职责：负责事故现场环境、气象应急监测工作</w:t>
      </w:r>
      <w:r>
        <w:rPr>
          <w:rFonts w:hint="eastAsia" w:ascii="仿宋_GB2312" w:hAnsi="仿宋_GB2312" w:eastAsia="仿宋_GB2312" w:cs="仿宋_GB2312"/>
          <w:sz w:val="32"/>
          <w:szCs w:val="32"/>
          <w:lang w:val="zh-CN"/>
        </w:rPr>
        <w:t>；制定事故造成的突发环境事件处置方案并组织实施。</w:t>
      </w:r>
    </w:p>
    <w:p w14:paraId="4C708368">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医学救护组</w:t>
      </w:r>
    </w:p>
    <w:p w14:paraId="225FAFE7">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组长：</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分管负责人。</w:t>
      </w:r>
    </w:p>
    <w:p w14:paraId="7600A85F">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color w:val="000000"/>
          <w:kern w:val="0"/>
          <w:sz w:val="32"/>
          <w:szCs w:val="32"/>
          <w:lang w:eastAsia="zh-CN" w:bidi="ar"/>
        </w:rPr>
        <w:t>县卫健局</w:t>
      </w:r>
      <w:r>
        <w:rPr>
          <w:rFonts w:hint="eastAsia" w:ascii="仿宋_GB2312" w:hAnsi="仿宋_GB2312" w:eastAsia="仿宋_GB2312" w:cs="仿宋_GB2312"/>
          <w:color w:val="000000"/>
          <w:kern w:val="0"/>
          <w:sz w:val="32"/>
          <w:szCs w:val="32"/>
          <w:lang w:bidi="ar"/>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eastAsia="zh-CN" w:bidi="ar"/>
        </w:rPr>
        <w:t>政府</w:t>
      </w:r>
      <w:r>
        <w:rPr>
          <w:rFonts w:hint="eastAsia" w:ascii="仿宋_GB2312" w:hAnsi="仿宋_GB2312" w:eastAsia="仿宋_GB2312" w:cs="仿宋_GB2312"/>
          <w:color w:val="000000"/>
          <w:kern w:val="0"/>
          <w:sz w:val="32"/>
          <w:szCs w:val="32"/>
          <w:lang w:bidi="ar"/>
        </w:rPr>
        <w:t xml:space="preserve">。 </w:t>
      </w:r>
    </w:p>
    <w:p w14:paraId="2B7E2C65">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职责：指挥调度医疗卫生力量，确定定点医院；协调调派专家，展开伤病员抢救、转运和院内救治；为指挥人员、抢险救援人员和集中转移安置人员提供医疗卫生保障。</w:t>
      </w:r>
    </w:p>
    <w:p w14:paraId="68712153">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后勤保障组</w:t>
      </w:r>
    </w:p>
    <w:p w14:paraId="6DD38112">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14:paraId="64CBE99E">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县发改局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w:t>
      </w:r>
      <w:r>
        <w:rPr>
          <w:rFonts w:hint="eastAsia" w:ascii="仿宋_GB2312" w:hAnsi="仿宋_GB2312" w:eastAsia="仿宋_GB2312" w:cs="仿宋_GB2312"/>
          <w:kern w:val="2"/>
          <w:sz w:val="32"/>
          <w:szCs w:val="32"/>
        </w:rPr>
        <w:t>（国资委）、</w:t>
      </w:r>
      <w:r>
        <w:rPr>
          <w:rFonts w:hint="eastAsia" w:ascii="仿宋_GB2312" w:hAnsi="仿宋_GB2312" w:eastAsia="仿宋_GB2312" w:cs="仿宋_GB2312"/>
          <w:kern w:val="2"/>
          <w:sz w:val="32"/>
          <w:szCs w:val="32"/>
          <w:lang w:eastAsia="zh-CN"/>
        </w:rPr>
        <w:t>县交通局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县公路段</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zh-CN"/>
        </w:rPr>
        <w:t>白文东站、县市场监管局、</w:t>
      </w:r>
      <w:r>
        <w:rPr>
          <w:rFonts w:hint="eastAsia" w:ascii="仿宋_GB2312" w:hAnsi="仿宋_GB2312" w:eastAsia="仿宋_GB2312" w:cs="仿宋_GB2312"/>
          <w:kern w:val="2"/>
          <w:sz w:val="32"/>
          <w:szCs w:val="32"/>
          <w:lang w:eastAsia="zh-CN"/>
        </w:rPr>
        <w:t>县能源局</w:t>
      </w:r>
      <w:r>
        <w:rPr>
          <w:rFonts w:hint="eastAsia" w:ascii="仿宋_GB2312" w:hAnsi="仿宋_GB2312" w:eastAsia="仿宋_GB2312" w:cs="仿宋_GB2312"/>
          <w:kern w:val="2"/>
          <w:sz w:val="32"/>
          <w:szCs w:val="32"/>
          <w:lang w:val="zh-CN"/>
        </w:rPr>
        <w:t>、</w:t>
      </w:r>
      <w:r>
        <w:rPr>
          <w:rFonts w:hint="eastAsia" w:ascii="仿宋_GB2312" w:hAnsi="仿宋_GB2312" w:eastAsia="仿宋_GB2312" w:cs="仿宋_GB2312"/>
          <w:color w:val="000000"/>
          <w:sz w:val="32"/>
          <w:szCs w:val="32"/>
          <w:lang w:eastAsia="zh-CN" w:bidi="ar"/>
        </w:rPr>
        <w:t>县电力公司</w:t>
      </w: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kern w:val="2"/>
          <w:sz w:val="32"/>
          <w:szCs w:val="32"/>
          <w:lang w:val="zh-CN"/>
        </w:rPr>
        <w:t>移动临县分公司、联通临县分公司、电信临县分公司</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7A5613AB">
      <w:pPr>
        <w:keepNext w:val="0"/>
        <w:keepLines w:val="0"/>
        <w:pageBreakBefore w:val="0"/>
        <w:widowControl w:val="0"/>
        <w:kinsoku/>
        <w:wordWrap/>
        <w:overflowPunct/>
        <w:topLinePunct w:val="0"/>
        <w:bidi w:val="0"/>
        <w:spacing w:before="0" w:beforeAutospacing="0" w:after="0" w:afterAutospacing="0" w:line="6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职责：负责保障救援人员、装备和物资的需要；负责运力、油料、电力、通信、医药调拨等供应保障；负责救援人员和其他相关人员生活保障。</w:t>
      </w:r>
    </w:p>
    <w:p w14:paraId="63C5D162">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宣传报道组</w:t>
      </w:r>
    </w:p>
    <w:p w14:paraId="6024926B">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副部长。</w:t>
      </w:r>
    </w:p>
    <w:p w14:paraId="08E0CEBB">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县委网信办（县宣传事业发展中心）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w:t>
      </w:r>
    </w:p>
    <w:p w14:paraId="52235F6D">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职责：组织开展新闻发布、新闻报道，引导舆情。</w:t>
      </w:r>
    </w:p>
    <w:p w14:paraId="68E808EE">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14:paraId="026E3F92">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政府分管</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14:paraId="4DC6A291">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县公安局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4DA029F0">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bCs/>
          <w:sz w:val="32"/>
          <w:szCs w:val="32"/>
          <w:lang w:bidi="ar"/>
        </w:rPr>
      </w:pPr>
      <w:r>
        <w:rPr>
          <w:rFonts w:hint="eastAsia" w:ascii="仿宋_GB2312" w:hAnsi="仿宋_GB2312" w:eastAsia="仿宋_GB2312" w:cs="仿宋_GB2312"/>
          <w:kern w:val="2"/>
          <w:sz w:val="32"/>
          <w:szCs w:val="32"/>
        </w:rPr>
        <w:t xml:space="preserve">职责：做好家属安抚、伤亡赔偿、伤亡人员工伤保险落实、临时救助和应急补偿、恢复重建工作，处理其他有关善后事宜。 </w:t>
      </w:r>
    </w:p>
    <w:p w14:paraId="3943AC54">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三、</w:t>
      </w:r>
      <w:r>
        <w:rPr>
          <w:rFonts w:hint="eastAsia" w:ascii="黑体" w:hAnsi="黑体" w:eastAsia="黑体" w:cs="黑体"/>
          <w:kern w:val="0"/>
          <w:sz w:val="32"/>
          <w:szCs w:val="32"/>
        </w:rPr>
        <w:t>风险防控</w:t>
      </w:r>
    </w:p>
    <w:p w14:paraId="3238851F">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p>
    <w:p w14:paraId="543E824F">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相关部门要依据职责加强危险化学品安全管理，督促企业严格落实事故预防主体责任，推进企业安全风险分级管控和隐患排查治理双重预防机制的建设，防范化解危险化学品事故风险，消除事故隐患。</w:t>
      </w:r>
    </w:p>
    <w:p w14:paraId="3658A4CB">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14:paraId="0C5B9E69">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四、监测和预警</w:t>
      </w:r>
    </w:p>
    <w:p w14:paraId="7381DED3">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p>
    <w:p w14:paraId="32B98347">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相关部门要根据危险化学品种类和特点，完善监测网络、划分重点监测区域、确定重点监控目标，对危险化学品事故风险进行监测预警，并对自然灾害可能引发的危险化学品事故风险进行监测预警。</w:t>
      </w:r>
    </w:p>
    <w:p w14:paraId="6B389842">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14:paraId="06076A2E">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五、应急处置与救援</w:t>
      </w:r>
    </w:p>
    <w:p w14:paraId="594956F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4988F70D">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信息报告</w:t>
      </w:r>
    </w:p>
    <w:p w14:paraId="7415D7F7">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危险化学品事故发生后，现场有关人员应当立即报告事发单位负责人；事发单位负责人接到报告后，应当立即报告县应急部门、公安机关及相关部门。情况紧急时，现场有关人员可以直接向县应急部门、公安机关及相关部门报告。</w:t>
      </w:r>
    </w:p>
    <w:p w14:paraId="6E3008F8">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应急部门、公安机关及相关部门接到事故信息报告后，应当立即按照规定报告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人民政府和上级应急部门、公安机关及相关部门。</w:t>
      </w:r>
    </w:p>
    <w:p w14:paraId="4BAC3182">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政府、上级应急管理及相关部门报告</w:t>
      </w:r>
      <w:r>
        <w:rPr>
          <w:rFonts w:hint="eastAsia" w:ascii="仿宋_GB2312" w:hAnsi="仿宋_GB2312" w:eastAsia="仿宋_GB2312" w:cs="仿宋_GB2312"/>
          <w:sz w:val="32"/>
          <w:szCs w:val="32"/>
          <w:lang w:val="zh-CN"/>
        </w:rPr>
        <w:t>。死亡</w:t>
      </w:r>
      <w:r>
        <w:rPr>
          <w:rFonts w:hint="eastAsia" w:ascii="仿宋_GB2312" w:hAnsi="仿宋_GB2312" w:eastAsia="仿宋_GB2312" w:cs="仿宋_GB2312"/>
          <w:sz w:val="32"/>
          <w:szCs w:val="32"/>
        </w:rPr>
        <w:t>1人</w:t>
      </w:r>
      <w:r>
        <w:rPr>
          <w:rFonts w:hint="eastAsia" w:ascii="仿宋_GB2312" w:hAnsi="仿宋_GB2312" w:eastAsia="仿宋_GB2312" w:cs="仿宋_GB2312"/>
          <w:sz w:val="32"/>
          <w:szCs w:val="32"/>
          <w:lang w:val="zh-CN"/>
        </w:rPr>
        <w:t>事故应于事发</w:t>
      </w:r>
      <w:r>
        <w:rPr>
          <w:rFonts w:hint="eastAsia" w:ascii="仿宋_GB2312" w:hAnsi="仿宋_GB2312" w:eastAsia="仿宋_GB2312" w:cs="仿宋_GB2312"/>
          <w:sz w:val="32"/>
          <w:szCs w:val="32"/>
        </w:rPr>
        <w:t>2小时内报告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及相关部门；死亡</w:t>
      </w:r>
      <w:r>
        <w:rPr>
          <w:rFonts w:hint="eastAsia" w:ascii="仿宋_GB2312" w:hAnsi="仿宋_GB2312" w:eastAsia="仿宋_GB2312" w:cs="仿宋_GB2312"/>
          <w:sz w:val="32"/>
          <w:szCs w:val="32"/>
        </w:rPr>
        <w:t>2人、</w:t>
      </w:r>
      <w:r>
        <w:rPr>
          <w:rFonts w:hint="eastAsia" w:ascii="仿宋_GB2312" w:hAnsi="仿宋_GB2312" w:eastAsia="仿宋_GB2312" w:cs="仿宋_GB2312"/>
          <w:sz w:val="32"/>
          <w:szCs w:val="32"/>
          <w:lang w:val="zh-CN"/>
        </w:rPr>
        <w:t>较大及以上和暂时无法判明等级的事故，应于事发</w:t>
      </w:r>
      <w:r>
        <w:rPr>
          <w:rFonts w:hint="eastAsia" w:ascii="仿宋_GB2312" w:hAnsi="仿宋_GB2312" w:eastAsia="仿宋_GB2312" w:cs="仿宋_GB2312"/>
          <w:sz w:val="32"/>
          <w:szCs w:val="32"/>
        </w:rPr>
        <w:t>1小时内报告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w:t>
      </w:r>
    </w:p>
    <w:p w14:paraId="3EDADA0C">
      <w:pPr>
        <w:pStyle w:val="10"/>
        <w:keepNext w:val="0"/>
        <w:keepLines w:val="0"/>
        <w:pageBreakBefore w:val="0"/>
        <w:widowControl w:val="0"/>
        <w:shd w:val="clear" w:color="auto" w:fill="FFFFFF"/>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pP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县应急管理局</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接到事故信息报告后，要及时跟踪和续报事故及救援进展情况，根据事故等级和应急处置需要通报</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指挥部成员单位。对</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委、</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政府，</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应急</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局</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和</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委、</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政府领导的重要批示、指示，立即以电话或传真形式传达到县</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现场</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指挥部，并及时将落实情况进行反馈。</w:t>
      </w:r>
    </w:p>
    <w:p w14:paraId="09DF6914">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zh-CN"/>
        </w:rPr>
        <w:t>先期处置</w:t>
      </w:r>
    </w:p>
    <w:p w14:paraId="1766557B">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危险化学品事故发生后，事发单位应立即启动本单位应急响应，在确保安全的前提下迅速采取有效应急抢险措施，组织救援，及时疏散撤离相关人员，防止事故扩大。根据事故情况及发展态势，按照分级属地原则，</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政府及应急部门应立即启动相应的应急响应，赶赴事故现场组织事故救援。</w:t>
      </w:r>
    </w:p>
    <w:p w14:paraId="1AFCB8EA">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5.3 县级响应 </w:t>
      </w:r>
    </w:p>
    <w:p w14:paraId="2C7E1A9B">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lang w:val="zh-CN"/>
        </w:rPr>
        <w:t>个响应等级。危险化学品事故发生后，依据响应条件，启动相应等级响应。（</w:t>
      </w:r>
      <w:r>
        <w:rPr>
          <w:rFonts w:hint="eastAsia" w:ascii="仿宋_GB2312" w:hAnsi="仿宋_GB2312" w:eastAsia="仿宋_GB2312" w:cs="仿宋_GB2312"/>
          <w:sz w:val="32"/>
          <w:szCs w:val="32"/>
        </w:rPr>
        <w:t>各等级响应条件见附件4）。</w:t>
      </w:r>
    </w:p>
    <w:p w14:paraId="014F58AE">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5.</w:t>
      </w: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zh-CN"/>
        </w:rPr>
        <w:t>.</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lang w:val="zh-CN"/>
        </w:rPr>
        <w:t xml:space="preserve"> 二级响应 </w:t>
      </w:r>
    </w:p>
    <w:p w14:paraId="636C3A2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符合二级响应条件时，县指挥部办公室主任向指挥长报告，指挥长启动二级响应。重点做好以下工作：</w:t>
      </w:r>
    </w:p>
    <w:p w14:paraId="33ABD468">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指挥部办公室通知副指挥长、有关成员单位负责人和专家等相关人员立即赶赴现场。同时，根据事故情况，迅速指挥调度有关救援力量赶赴现场参加抢险救援工作。</w:t>
      </w:r>
    </w:p>
    <w:p w14:paraId="242DB3CF">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现场指挥部及其工作组，接管指挥权，了解先期处置情况，分析研判事故现状及发展态势。</w:t>
      </w:r>
    </w:p>
    <w:p w14:paraId="0DD90B70">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（3）组织危险化学品事故现场侦检工作，确定事故涉及的危险化学品品种及其危险特性，分析研判事故影响范围和程度，划定事故核心区、警戒区、安全区。</w:t>
      </w:r>
    </w:p>
    <w:p w14:paraId="3D92E0DF">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（4）组织开展事故会商研判，研究制定抢险救援方案和保障方案，并根据事故发展态势及时调整应急救援方案。</w:t>
      </w:r>
    </w:p>
    <w:p w14:paraId="320B5F9A">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指挥、协调抢险救援队伍和医疗救治单位积极抢救、疏散遇险人员、救治受伤人员，加强事故区域环境监测监控，做好救援人员安全防护和洗消工作，发现可能直接危及应急救援人员生命安全的紧急情况时，立即组织采取相应措施消除隐患，降低或者化解风险，必要时可以暂时撤离应急救援人员，防止事故扩大。</w:t>
      </w:r>
    </w:p>
    <w:p w14:paraId="04223150">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（6）做好对周边人员、场所、重要设施排查和安全处置</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包括重要目标物、重大危险源的排查和安全处置</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工作，防范次生灾害。</w:t>
      </w:r>
    </w:p>
    <w:p w14:paraId="0BE6ABE2">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（7）根据事故发展态势和抢险救援需要，协调增调救援力量。</w:t>
      </w:r>
    </w:p>
    <w:p w14:paraId="5173D1D1">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（8）组织人员展开核查、事故现场秩序维护、遇险人员和遇险遇难人员亲属安抚工作。</w:t>
      </w:r>
    </w:p>
    <w:p w14:paraId="62D3EF78">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（9）做好环境、气象应急监测和交通、通讯、电力等应急保障工作。</w:t>
      </w:r>
    </w:p>
    <w:p w14:paraId="7B66786B">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（10）及时、统一发布事故发展态势、抢险救援等信息，积极协调各类新闻媒体做好新闻报道工作，做好舆情监测和引导工作。</w:t>
      </w:r>
    </w:p>
    <w:p w14:paraId="05680D1A">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（11）按照</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工作组指导意见，落实相应的工作。</w:t>
      </w:r>
    </w:p>
    <w:p w14:paraId="616E5314">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（12）认真贯彻落实</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委、</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政府领导同志批示指示精神及</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应急管理</w:t>
      </w:r>
      <w:r>
        <w:rPr>
          <w:rFonts w:hint="eastAsia" w:ascii="仿宋_GB2312" w:hAnsi="仿宋_GB2312" w:eastAsia="仿宋_GB2312" w:cs="仿宋_GB2312"/>
          <w:kern w:val="2"/>
          <w:sz w:val="32"/>
          <w:szCs w:val="32"/>
          <w:lang w:eastAsia="zh-CN"/>
        </w:rPr>
        <w:t>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委、</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政府工作要求，并及时向</w:t>
      </w:r>
      <w:r>
        <w:rPr>
          <w:rFonts w:hint="eastAsia" w:ascii="仿宋_GB2312" w:hAnsi="仿宋_GB2312" w:eastAsia="仿宋_GB2312" w:cs="仿宋_GB2312"/>
          <w:kern w:val="2"/>
          <w:sz w:val="32"/>
          <w:szCs w:val="32"/>
          <w:lang w:eastAsia="zh-CN"/>
        </w:rPr>
        <w:t>县现场指挥部</w:t>
      </w:r>
      <w:r>
        <w:rPr>
          <w:rFonts w:hint="eastAsia" w:ascii="仿宋_GB2312" w:hAnsi="仿宋_GB2312" w:eastAsia="仿宋_GB2312" w:cs="仿宋_GB2312"/>
          <w:kern w:val="2"/>
          <w:sz w:val="32"/>
          <w:szCs w:val="32"/>
        </w:rPr>
        <w:t>传达。</w:t>
      </w:r>
    </w:p>
    <w:p w14:paraId="71564621">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5.3.3一级响应</w:t>
      </w:r>
    </w:p>
    <w:p w14:paraId="137145F2">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应急救援总指挥部总指挥报告，建议总指挥启动一级响应；在做好二级响应重点工作基础上，进一步加强现场指挥部力量，</w:t>
      </w:r>
      <w:r>
        <w:rPr>
          <w:rFonts w:hint="eastAsia" w:ascii="仿宋_GB2312" w:hAnsi="仿宋_GB2312" w:eastAsia="仿宋_GB2312" w:cs="仿宋_GB2312"/>
          <w:sz w:val="32"/>
          <w:szCs w:val="32"/>
          <w:lang w:val="zh-CN"/>
        </w:rPr>
        <w:t>必要时请</w:t>
      </w:r>
      <w:r>
        <w:rPr>
          <w:rFonts w:hint="eastAsia" w:ascii="仿宋_GB2312" w:hAnsi="仿宋_GB2312" w:eastAsia="仿宋_GB2312" w:cs="仿宋_GB2312"/>
          <w:sz w:val="32"/>
          <w:szCs w:val="32"/>
        </w:rPr>
        <w:t>求</w:t>
      </w:r>
      <w:r>
        <w:rPr>
          <w:rFonts w:hint="eastAsia" w:ascii="仿宋_GB2312" w:hAnsi="仿宋_GB2312" w:eastAsia="仿宋_GB2312" w:cs="仿宋_GB2312"/>
          <w:sz w:val="32"/>
          <w:szCs w:val="32"/>
          <w:lang w:val="zh-CN"/>
        </w:rPr>
        <w:t>上级</w:t>
      </w:r>
      <w:r>
        <w:rPr>
          <w:rFonts w:hint="eastAsia" w:ascii="仿宋_GB2312" w:hAnsi="仿宋_GB2312" w:eastAsia="仿宋_GB2312" w:cs="仿宋_GB2312"/>
          <w:sz w:val="32"/>
          <w:szCs w:val="32"/>
        </w:rPr>
        <w:t>有关部门给予支持；贯彻落实上级领导指示批示精神；积极配合省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指挥部工作组开展相应工作。</w:t>
      </w:r>
    </w:p>
    <w:p w14:paraId="48B425A1">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5.3.4 响应调整</w:t>
      </w:r>
    </w:p>
    <w:p w14:paraId="18FDE6DA">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指挥部或</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指挥部办公室依据事故情况变化，结合抢险救援实际，调整响应级别。</w:t>
      </w:r>
    </w:p>
    <w:p w14:paraId="38ACC67F">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5.3.5响应结束</w:t>
      </w:r>
    </w:p>
    <w:p w14:paraId="2FF090DB">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响应条件消除后，经</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现场指挥部确认，二级、一级响应</w:t>
      </w:r>
      <w:r>
        <w:rPr>
          <w:rFonts w:hint="eastAsia" w:ascii="仿宋_GB2312" w:hAnsi="仿宋_GB2312" w:eastAsia="仿宋_GB2312" w:cs="仿宋_GB2312"/>
          <w:sz w:val="32"/>
          <w:szCs w:val="32"/>
          <w:lang w:eastAsia="zh-CN"/>
        </w:rPr>
        <w:t>均</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现场指挥部指挥长宣布响应结束</w:t>
      </w:r>
      <w:r>
        <w:rPr>
          <w:rFonts w:hint="eastAsia" w:ascii="仿宋_GB2312" w:hAnsi="仿宋_GB2312" w:eastAsia="仿宋_GB2312" w:cs="仿宋_GB2312"/>
          <w:sz w:val="32"/>
          <w:szCs w:val="32"/>
          <w:lang w:eastAsia="zh-CN"/>
        </w:rPr>
        <w:t>。</w:t>
      </w:r>
    </w:p>
    <w:p w14:paraId="5B7A6E90">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14:paraId="11ED7136">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六、</w:t>
      </w:r>
      <w:r>
        <w:rPr>
          <w:rFonts w:hint="eastAsia" w:ascii="黑体" w:hAnsi="黑体" w:eastAsia="黑体" w:cs="黑体"/>
          <w:kern w:val="0"/>
          <w:sz w:val="32"/>
          <w:szCs w:val="32"/>
        </w:rPr>
        <w:t>应急保障</w:t>
      </w:r>
    </w:p>
    <w:p w14:paraId="72F64B58">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13760946">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rPr>
        <w:t>6.1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救援力量</w:t>
      </w:r>
    </w:p>
    <w:p w14:paraId="6FA8F5E3">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危险化学品事故应急救援力量主要有</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企业和社会救援力量等。</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14:paraId="7F745FF4">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rPr>
        <w:t>6.2 资金保障</w:t>
      </w:r>
    </w:p>
    <w:p w14:paraId="03A08727">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lang w:val="zh-CN"/>
        </w:rPr>
      </w:pPr>
      <w:r>
        <w:rPr>
          <w:rFonts w:hint="eastAsia" w:ascii="仿宋_GB2312" w:hAnsi="仿宋_GB2312" w:eastAsia="仿宋_GB2312" w:cs="仿宋_GB2312"/>
          <w:sz w:val="32"/>
          <w:szCs w:val="32"/>
        </w:rPr>
        <w:t>企业应当做好事故应急救援的资金准备。事故发生后，事发企业及时落实各类应</w:t>
      </w:r>
      <w:r>
        <w:rPr>
          <w:rFonts w:hint="eastAsia" w:ascii="仿宋_GB2312" w:hAnsi="仿宋_GB2312" w:eastAsia="仿宋_GB2312" w:cs="仿宋_GB2312"/>
          <w:kern w:val="2"/>
          <w:sz w:val="32"/>
          <w:szCs w:val="32"/>
          <w:lang w:val="zh-CN"/>
        </w:rPr>
        <w:t>急费用，</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政府</w:t>
      </w:r>
      <w:r>
        <w:rPr>
          <w:rFonts w:hint="eastAsia" w:ascii="仿宋_GB2312" w:hAnsi="仿宋_GB2312" w:eastAsia="仿宋_GB2312" w:cs="仿宋_GB2312"/>
          <w:kern w:val="2"/>
          <w:sz w:val="32"/>
          <w:szCs w:val="32"/>
          <w:lang w:val="zh-CN"/>
        </w:rPr>
        <w:t>负责统筹协调，并督促及时支付所需费用。</w:t>
      </w:r>
    </w:p>
    <w:p w14:paraId="7A8144B8">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县政府对生产安全事故抢险救援过程中的应急处置费用（抢险救援、紧急医学救援、调查评估等）予以保障。</w:t>
      </w:r>
    </w:p>
    <w:p w14:paraId="2BD1A5E3">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其他保障</w:t>
      </w:r>
    </w:p>
    <w:p w14:paraId="7EBE4440">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政府对应急保障工作总</w:t>
      </w:r>
      <w:r>
        <w:rPr>
          <w:rFonts w:hint="eastAsia" w:ascii="仿宋_GB2312" w:hAnsi="仿宋_GB2312" w:eastAsia="仿宋_GB2312" w:cs="仿宋_GB2312"/>
          <w:kern w:val="0"/>
          <w:sz w:val="32"/>
          <w:szCs w:val="32"/>
        </w:rPr>
        <w:t>负责，统筹协调，全力保证应急处置工作需要。县政府有关部门按照现场指挥部指令或应急处置需要，在各自职责范围内做好相关应急保障工作。</w:t>
      </w:r>
    </w:p>
    <w:p w14:paraId="6AD09E37">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七、</w:t>
      </w:r>
      <w:r>
        <w:rPr>
          <w:rFonts w:hint="eastAsia" w:ascii="黑体" w:hAnsi="黑体" w:eastAsia="黑体" w:cs="黑体"/>
          <w:kern w:val="0"/>
          <w:sz w:val="32"/>
          <w:szCs w:val="32"/>
        </w:rPr>
        <w:t>后期处置</w:t>
      </w:r>
    </w:p>
    <w:p w14:paraId="732D368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79C5D275">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7.1 善后处置</w:t>
      </w:r>
    </w:p>
    <w:p w14:paraId="7CCB63B6">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善后处置工作</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政府负责组织，包括受害及受影响人员妥善安置、慰问、后续医疗救治、赔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偿，征用物资和抢险救援费用补偿，灾后恢复和重建，污染物收集、清理</w:t>
      </w:r>
      <w:r>
        <w:rPr>
          <w:rFonts w:hint="eastAsia" w:ascii="仿宋_GB2312" w:hAnsi="仿宋_GB2312" w:eastAsia="仿宋_GB2312" w:cs="仿宋_GB2312"/>
          <w:kern w:val="0"/>
          <w:sz w:val="32"/>
          <w:szCs w:val="32"/>
        </w:rPr>
        <w:t>与处理等事项，尽快消除事故影响，恢复正常秩序，确保社会稳定。</w:t>
      </w:r>
    </w:p>
    <w:p w14:paraId="19BF90FB">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7.2 调查评估</w:t>
      </w:r>
    </w:p>
    <w:p w14:paraId="399E017A">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按照事故等级和有关规定，</w:t>
      </w: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政府相应成立事故调查组，及时对危险化学品事故发生经过、原因、类别、性质、人员伤亡情况及直接经济损失、教训、责任进行调查，提出防范措施。</w:t>
      </w:r>
    </w:p>
    <w:p w14:paraId="314CA53C">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指挥部办公室及时总结、分析事故发生、抢险救援情况和应吸取的经验教训，提出改进措施。</w:t>
      </w:r>
    </w:p>
    <w:p w14:paraId="3ECE748F">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14:paraId="43ACA9B1">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八、</w:t>
      </w:r>
      <w:r>
        <w:rPr>
          <w:rFonts w:hint="eastAsia" w:ascii="黑体" w:hAnsi="黑体" w:eastAsia="黑体" w:cs="黑体"/>
          <w:kern w:val="0"/>
          <w:sz w:val="32"/>
          <w:szCs w:val="32"/>
        </w:rPr>
        <w:t>附</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则</w:t>
      </w:r>
    </w:p>
    <w:p w14:paraId="6B9AB62C">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7EFE3549">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预案宣传、培训和演练</w:t>
      </w:r>
    </w:p>
    <w:p w14:paraId="7D20541B">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r>
        <w:rPr>
          <w:rFonts w:hint="eastAsia" w:ascii="仿宋_GB2312" w:hAnsi="仿宋_GB2312" w:eastAsia="仿宋_GB2312" w:cs="仿宋_GB2312"/>
          <w:kern w:val="0"/>
          <w:sz w:val="32"/>
          <w:szCs w:val="32"/>
        </w:rPr>
        <w:t>。</w:t>
      </w:r>
    </w:p>
    <w:p w14:paraId="1C1BDFB1">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14:paraId="767B571E">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111DA2C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预案解释</w:t>
      </w:r>
    </w:p>
    <w:p w14:paraId="05CEA94F">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14:paraId="0FAFD5E9">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sz w:val="32"/>
          <w:szCs w:val="32"/>
          <w:lang w:val="zh-CN"/>
        </w:rPr>
      </w:pPr>
    </w:p>
    <w:p w14:paraId="079A6B79">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zh-CN"/>
        </w:rPr>
        <w:t>附件</w:t>
      </w:r>
      <w:r>
        <w:rPr>
          <w:rFonts w:hint="eastAsia" w:ascii="仿宋_GB2312" w:hAnsi="仿宋_GB2312" w:eastAsia="仿宋_GB2312" w:cs="仿宋_GB2312"/>
          <w:b w:val="0"/>
          <w:bCs/>
          <w:sz w:val="32"/>
          <w:szCs w:val="32"/>
        </w:rPr>
        <w:t>：1.危险化学品事故</w:t>
      </w:r>
      <w:r>
        <w:rPr>
          <w:rFonts w:hint="eastAsia" w:ascii="仿宋_GB2312" w:hAnsi="仿宋_GB2312" w:eastAsia="仿宋_GB2312" w:cs="仿宋_GB2312"/>
          <w:b w:val="0"/>
          <w:bCs/>
          <w:sz w:val="32"/>
          <w:szCs w:val="32"/>
          <w:lang w:eastAsia="zh-CN"/>
        </w:rPr>
        <w:t>县</w:t>
      </w:r>
      <w:r>
        <w:rPr>
          <w:rFonts w:hint="eastAsia" w:ascii="仿宋_GB2312" w:hAnsi="仿宋_GB2312" w:eastAsia="仿宋_GB2312" w:cs="仿宋_GB2312"/>
          <w:b w:val="0"/>
          <w:bCs/>
          <w:sz w:val="32"/>
          <w:szCs w:val="32"/>
        </w:rPr>
        <w:t>级应急响应流程图</w:t>
      </w:r>
    </w:p>
    <w:p w14:paraId="5376473A">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级危险化学品事故应急指挥机构及职责</w:t>
      </w:r>
    </w:p>
    <w:p w14:paraId="79E462B7">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3.危险化学品事故分级</w:t>
      </w:r>
    </w:p>
    <w:p w14:paraId="725EB053">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4.危险化学品事故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级应急响应条件</w:t>
      </w:r>
    </w:p>
    <w:p w14:paraId="3A160AA9">
      <w:pPr>
        <w:keepNext w:val="0"/>
        <w:keepLines w:val="0"/>
        <w:pageBreakBefore w:val="0"/>
        <w:widowControl w:val="0"/>
        <w:kinsoku/>
        <w:wordWrap/>
        <w:overflowPunct/>
        <w:topLinePunct w:val="0"/>
        <w:bidi w:val="0"/>
        <w:spacing w:line="570" w:lineRule="exact"/>
        <w:ind w:firstLine="0" w:firstLineChars="0"/>
        <w:jc w:val="both"/>
        <w:textAlignment w:val="auto"/>
        <w:rPr>
          <w:rFonts w:hint="eastAsia" w:ascii="仿宋_GB2312" w:hAnsi="仿宋_GB2312" w:eastAsia="仿宋_GB2312" w:cs="仿宋_GB2312"/>
          <w:kern w:val="0"/>
          <w:sz w:val="32"/>
          <w:szCs w:val="32"/>
          <w:lang w:bidi="ar"/>
        </w:rPr>
        <w:sectPr>
          <w:headerReference r:id="rId163" w:type="default"/>
          <w:headerReference r:id="rId16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EC0E8FC">
      <w:pPr>
        <w:widowControl/>
        <w:textAlignment w:val="center"/>
        <w:rPr>
          <w:rFonts w:hint="default" w:ascii="黑体" w:hAnsi="黑体" w:eastAsia="黑体" w:cs="黑体"/>
          <w:kern w:val="0"/>
          <w:sz w:val="32"/>
          <w:szCs w:val="32"/>
          <w:lang w:val="en-US" w:eastAsia="zh-CN" w:bidi="ar"/>
        </w:rPr>
      </w:pPr>
      <w:r>
        <w:rPr>
          <w:rFonts w:hint="eastAsia" w:ascii="黑体" w:hAnsi="黑体" w:eastAsia="黑体" w:cs="黑体"/>
          <w:kern w:val="0"/>
          <w:sz w:val="32"/>
          <w:szCs w:val="32"/>
          <w:lang w:eastAsia="zh-CN" w:bidi="ar"/>
        </w:rPr>
        <w:t>附件</w:t>
      </w:r>
      <w:r>
        <w:rPr>
          <w:rFonts w:hint="eastAsia" w:ascii="黑体" w:hAnsi="黑体" w:eastAsia="黑体" w:cs="黑体"/>
          <w:kern w:val="0"/>
          <w:sz w:val="32"/>
          <w:szCs w:val="32"/>
          <w:lang w:val="en-US" w:eastAsia="zh-CN" w:bidi="ar"/>
        </w:rPr>
        <w:t>1</w:t>
      </w:r>
    </w:p>
    <w:p w14:paraId="7D5D26BB">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危险化学品事故</w:t>
      </w:r>
      <w:r>
        <w:rPr>
          <w:rFonts w:hint="eastAsia" w:ascii="方正小标宋简体" w:hAnsi="方正小标宋简体" w:eastAsia="方正小标宋简体" w:cs="方正小标宋简体"/>
          <w:b w:val="0"/>
          <w:bCs/>
          <w:sz w:val="44"/>
          <w:szCs w:val="44"/>
          <w:lang w:eastAsia="zh-CN"/>
        </w:rPr>
        <w:t>县</w:t>
      </w:r>
      <w:r>
        <w:rPr>
          <w:rFonts w:hint="eastAsia" w:ascii="方正小标宋简体" w:hAnsi="方正小标宋简体" w:eastAsia="方正小标宋简体" w:cs="方正小标宋简体"/>
          <w:b w:val="0"/>
          <w:bCs/>
          <w:sz w:val="44"/>
          <w:szCs w:val="44"/>
        </w:rPr>
        <w:t>级应急响应流程图</w:t>
      </w:r>
    </w:p>
    <w:p w14:paraId="763A0A86">
      <w:pPr>
        <w:spacing w:line="600" w:lineRule="exact"/>
        <w:rPr>
          <w:rFonts w:ascii="Times New Roman" w:hAnsi="Times New Roman" w:eastAsia="仿宋_GB2312" w:cs="Times New Roman"/>
          <w:sz w:val="32"/>
          <w:szCs w:val="32"/>
        </w:rPr>
        <w:sectPr>
          <w:footerReference r:id="rId165" w:type="default"/>
          <w:footerReference r:id="rId16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ascii="Times New Roman" w:hAnsi="Times New Roman" w:eastAsia="仿宋_GB2312" w:cs="Times New Roman"/>
          <w:sz w:val="32"/>
          <w:szCs w:val="32"/>
        </w:rPr>
        <mc:AlternateContent>
          <mc:Choice Requires="wpc">
            <w:drawing>
              <wp:anchor distT="0" distB="0" distL="114300" distR="114300" simplePos="0" relativeHeight="251703296" behindDoc="0" locked="0" layoutInCell="1" allowOverlap="1">
                <wp:simplePos x="0" y="0"/>
                <wp:positionH relativeFrom="column">
                  <wp:posOffset>43180</wp:posOffset>
                </wp:positionH>
                <wp:positionV relativeFrom="paragraph">
                  <wp:posOffset>78105</wp:posOffset>
                </wp:positionV>
                <wp:extent cx="5395595" cy="7018655"/>
                <wp:effectExtent l="0" t="0" r="1905" b="4445"/>
                <wp:wrapNone/>
                <wp:docPr id="534" name="画布 5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5" name="流程图: 可选过程 2"/>
                        <wps:cNvSpPr>
                          <a:spLocks noChangeArrowheads="1"/>
                        </wps:cNvSpPr>
                        <wps:spPr bwMode="auto">
                          <a:xfrm>
                            <a:off x="2091055" y="99695"/>
                            <a:ext cx="1257935" cy="360680"/>
                          </a:xfrm>
                          <a:prstGeom prst="flowChartAlternateProcess">
                            <a:avLst/>
                          </a:prstGeom>
                          <a:solidFill>
                            <a:srgbClr val="FFFFFF"/>
                          </a:solidFill>
                          <a:ln w="9525" cmpd="sng">
                            <a:solidFill>
                              <a:srgbClr val="000000"/>
                            </a:solidFill>
                            <a:miter lim="800000"/>
                          </a:ln>
                          <a:effectLst/>
                        </wps:spPr>
                        <wps:txbx>
                          <w:txbxContent>
                            <w:p w14:paraId="4B373668">
                              <w:pPr>
                                <w:jc w:val="center"/>
                                <w:rPr>
                                  <w:rFonts w:ascii="仿宋_GB2312" w:eastAsia="仿宋_GB2312"/>
                                  <w:b/>
                                </w:rPr>
                              </w:pPr>
                              <w:r>
                                <w:rPr>
                                  <w:rFonts w:hint="eastAsia" w:ascii="仿宋_GB2312" w:eastAsia="仿宋_GB2312"/>
                                  <w:b/>
                                </w:rPr>
                                <w:t>事故发生</w:t>
                              </w:r>
                            </w:p>
                          </w:txbxContent>
                        </wps:txbx>
                        <wps:bodyPr rot="0" vert="horz" wrap="square" lIns="91440" tIns="45720" rIns="91440" bIns="45720" anchor="t" anchorCtr="0" upright="1">
                          <a:noAutofit/>
                        </wps:bodyPr>
                      </wps:wsp>
                      <wps:wsp>
                        <wps:cNvPr id="536" name="上下箭头标注 3"/>
                        <wps:cNvSpPr>
                          <a:spLocks noChangeArrowheads="1"/>
                        </wps:cNvSpPr>
                        <wps:spPr bwMode="auto">
                          <a:xfrm>
                            <a:off x="2081530" y="358775"/>
                            <a:ext cx="1257935" cy="1130935"/>
                          </a:xfrm>
                          <a:prstGeom prst="upDownArrowCallout">
                            <a:avLst>
                              <a:gd name="adj1" fmla="val 33418"/>
                              <a:gd name="adj2" fmla="val 33418"/>
                              <a:gd name="adj3" fmla="val 12500"/>
                              <a:gd name="adj4" fmla="val 50000"/>
                            </a:avLst>
                          </a:prstGeom>
                          <a:solidFill>
                            <a:srgbClr val="FFFFFF"/>
                          </a:solidFill>
                          <a:ln w="9525" cmpd="sng">
                            <a:solidFill>
                              <a:srgbClr val="000000"/>
                            </a:solidFill>
                            <a:miter lim="800000"/>
                          </a:ln>
                          <a:effectLst/>
                        </wps:spPr>
                        <wps:txbx>
                          <w:txbxContent>
                            <w:p w14:paraId="10EBA77A">
                              <w:pPr>
                                <w:jc w:val="center"/>
                                <w:rPr>
                                  <w:rFonts w:ascii="仿宋_GB2312" w:eastAsia="仿宋_GB2312"/>
                                  <w:b/>
                                </w:rPr>
                              </w:pPr>
                              <w:r>
                                <w:rPr>
                                  <w:rFonts w:hint="eastAsia" w:ascii="仿宋_GB2312" w:eastAsia="仿宋_GB2312"/>
                                  <w:b/>
                                </w:rPr>
                                <w:t>信息接收与处理</w:t>
                              </w:r>
                            </w:p>
                          </w:txbxContent>
                        </wps:txbx>
                        <wps:bodyPr rot="0" vert="horz" wrap="square" lIns="91440" tIns="45720" rIns="91440" bIns="45720" anchor="t" anchorCtr="0" upright="1">
                          <a:noAutofit/>
                        </wps:bodyPr>
                      </wps:wsp>
                      <wps:wsp>
                        <wps:cNvPr id="537" name="流程图: 过程 4"/>
                        <wps:cNvSpPr>
                          <a:spLocks noChangeArrowheads="1"/>
                        </wps:cNvSpPr>
                        <wps:spPr bwMode="auto">
                          <a:xfrm>
                            <a:off x="1967230" y="1492250"/>
                            <a:ext cx="1600835" cy="569595"/>
                          </a:xfrm>
                          <a:prstGeom prst="flowChartProcess">
                            <a:avLst/>
                          </a:prstGeom>
                          <a:solidFill>
                            <a:srgbClr val="FFFFFF"/>
                          </a:solidFill>
                          <a:ln w="9525" cmpd="sng">
                            <a:solidFill>
                              <a:srgbClr val="000000"/>
                            </a:solidFill>
                            <a:miter lim="800000"/>
                          </a:ln>
                          <a:effectLst/>
                        </wps:spPr>
                        <wps:txbx>
                          <w:txbxContent>
                            <w:p w14:paraId="7699B34B">
                              <w:pPr>
                                <w:jc w:val="center"/>
                                <w:rPr>
                                  <w:rFonts w:ascii="仿宋_GB2312" w:eastAsia="仿宋_GB2312"/>
                                  <w:b/>
                                </w:rPr>
                              </w:pPr>
                              <w:r>
                                <w:rPr>
                                  <w:rFonts w:hint="eastAsia" w:ascii="仿宋_GB2312" w:eastAsia="仿宋_GB2312"/>
                                  <w:b/>
                                </w:rPr>
                                <w:t>指挥部办公室</w:t>
                              </w:r>
                            </w:p>
                            <w:p w14:paraId="5466BE42">
                              <w:pPr>
                                <w:jc w:val="center"/>
                                <w:rPr>
                                  <w:rFonts w:ascii="仿宋_GB2312" w:eastAsia="仿宋_GB2312"/>
                                  <w:b/>
                                </w:rPr>
                              </w:pPr>
                              <w:r>
                                <w:rPr>
                                  <w:rFonts w:hint="eastAsia" w:ascii="仿宋_GB2312" w:eastAsia="仿宋_GB2312"/>
                                  <w:b/>
                                </w:rPr>
                                <w:t>分析研判</w:t>
                              </w:r>
                            </w:p>
                          </w:txbxContent>
                        </wps:txbx>
                        <wps:bodyPr rot="0" vert="horz" wrap="square" lIns="91440" tIns="45720" rIns="91440" bIns="45720" anchor="t" anchorCtr="0" upright="1">
                          <a:noAutofit/>
                        </wps:bodyPr>
                      </wps:wsp>
                      <wps:wsp>
                        <wps:cNvPr id="540" name="流程图: 可选过程 20"/>
                        <wps:cNvSpPr>
                          <a:spLocks noChangeArrowheads="1"/>
                        </wps:cNvSpPr>
                        <wps:spPr bwMode="auto">
                          <a:xfrm>
                            <a:off x="3987165" y="1985010"/>
                            <a:ext cx="1371600" cy="616585"/>
                          </a:xfrm>
                          <a:prstGeom prst="flowChartAlternateProcess">
                            <a:avLst/>
                          </a:prstGeom>
                          <a:solidFill>
                            <a:srgbClr val="FFFFFF"/>
                          </a:solidFill>
                          <a:ln w="9525" cmpd="sng">
                            <a:solidFill>
                              <a:srgbClr val="000000"/>
                            </a:solidFill>
                            <a:miter lim="800000"/>
                          </a:ln>
                          <a:effectLst/>
                        </wps:spPr>
                        <wps:txbx>
                          <w:txbxContent>
                            <w:p w14:paraId="37A87879">
                              <w:pPr>
                                <w:jc w:val="center"/>
                                <w:rPr>
                                  <w:rFonts w:ascii="楷体_GB2312" w:eastAsia="楷体_GB2312"/>
                                </w:rPr>
                              </w:pPr>
                              <w:r>
                                <w:rPr>
                                  <w:rFonts w:hint="eastAsia" w:ascii="楷体_GB2312" w:eastAsia="楷体_GB2312"/>
                                </w:rPr>
                                <w:t>指挥部领导和专家赶赴现场</w:t>
                              </w:r>
                            </w:p>
                          </w:txbxContent>
                        </wps:txbx>
                        <wps:bodyPr rot="0" vert="horz" wrap="square" lIns="91440" tIns="45720" rIns="91440" bIns="45720" anchor="t" anchorCtr="0" upright="1">
                          <a:noAutofit/>
                        </wps:bodyPr>
                      </wps:wsp>
                      <wps:wsp>
                        <wps:cNvPr id="541" name="流程图: 可选过程 21"/>
                        <wps:cNvSpPr>
                          <a:spLocks noChangeArrowheads="1"/>
                        </wps:cNvSpPr>
                        <wps:spPr bwMode="auto">
                          <a:xfrm>
                            <a:off x="3987165" y="2692400"/>
                            <a:ext cx="1371600" cy="427355"/>
                          </a:xfrm>
                          <a:prstGeom prst="flowChartAlternateProcess">
                            <a:avLst/>
                          </a:prstGeom>
                          <a:solidFill>
                            <a:srgbClr val="FFFFFF"/>
                          </a:solidFill>
                          <a:ln w="9525" cmpd="sng">
                            <a:solidFill>
                              <a:srgbClr val="000000"/>
                            </a:solidFill>
                            <a:miter lim="800000"/>
                          </a:ln>
                          <a:effectLst/>
                        </wps:spPr>
                        <wps:txbx>
                          <w:txbxContent>
                            <w:p w14:paraId="762EEC25">
                              <w:pPr>
                                <w:jc w:val="center"/>
                                <w:rPr>
                                  <w:rFonts w:ascii="楷体_GB2312" w:eastAsia="楷体_GB2312"/>
                                </w:rPr>
                              </w:pPr>
                              <w:r>
                                <w:rPr>
                                  <w:rFonts w:hint="eastAsia" w:ascii="楷体_GB2312" w:eastAsia="楷体_GB2312"/>
                                </w:rPr>
                                <w:t>救援力量赶赴现场</w:t>
                              </w:r>
                            </w:p>
                          </w:txbxContent>
                        </wps:txbx>
                        <wps:bodyPr rot="0" vert="horz" wrap="square" lIns="91440" tIns="45720" rIns="91440" bIns="45720" anchor="t" anchorCtr="0" upright="1">
                          <a:noAutofit/>
                        </wps:bodyPr>
                      </wps:wsp>
                      <wps:wsp>
                        <wps:cNvPr id="542" name="肘形连接符 22"/>
                        <wps:cNvCnPr/>
                        <wps:spPr bwMode="auto">
                          <a:xfrm rot="10800000" flipH="1" flipV="1">
                            <a:off x="3987165" y="2385060"/>
                            <a:ext cx="635" cy="494665"/>
                          </a:xfrm>
                          <a:prstGeom prst="bentConnector3">
                            <a:avLst>
                              <a:gd name="adj1" fmla="val -36000000"/>
                            </a:avLst>
                          </a:prstGeom>
                          <a:noFill/>
                          <a:ln w="9525" cmpd="sng">
                            <a:solidFill>
                              <a:srgbClr val="000000"/>
                            </a:solidFill>
                            <a:miter lim="800000"/>
                          </a:ln>
                          <a:effectLst/>
                        </wps:spPr>
                        <wps:bodyPr/>
                      </wps:wsp>
                      <wps:wsp>
                        <wps:cNvPr id="543" name="流程图: 可选过程 31"/>
                        <wps:cNvSpPr>
                          <a:spLocks noChangeArrowheads="1"/>
                        </wps:cNvSpPr>
                        <wps:spPr bwMode="auto">
                          <a:xfrm>
                            <a:off x="2100580" y="4838065"/>
                            <a:ext cx="1372235" cy="633095"/>
                          </a:xfrm>
                          <a:prstGeom prst="flowChartAlternateProcess">
                            <a:avLst/>
                          </a:prstGeom>
                          <a:solidFill>
                            <a:srgbClr val="FFFFFF"/>
                          </a:solidFill>
                          <a:ln w="9525" cmpd="sng">
                            <a:solidFill>
                              <a:srgbClr val="000000"/>
                            </a:solidFill>
                            <a:miter lim="800000"/>
                          </a:ln>
                          <a:effectLst/>
                        </wps:spPr>
                        <wps:txbx>
                          <w:txbxContent>
                            <w:p w14:paraId="5724CA47">
                              <w:pPr>
                                <w:jc w:val="center"/>
                              </w:pPr>
                              <w:r>
                                <w:rPr>
                                  <w:rFonts w:hint="eastAsia" w:ascii="仿宋_GB2312" w:eastAsia="仿宋_GB2312"/>
                                  <w:b/>
                                </w:rPr>
                                <w:t>抢险救援结束，</w:t>
                              </w:r>
                              <w:r>
                                <w:rPr>
                                  <w:rFonts w:hint="eastAsia" w:ascii="仿宋_GB2312" w:eastAsia="仿宋_GB2312"/>
                                  <w:b/>
                                  <w:snapToGrid w:val="0"/>
                                </w:rPr>
                                <w:t>符合响应结束</w:t>
                              </w:r>
                              <w:r>
                                <w:rPr>
                                  <w:rFonts w:hint="eastAsia" w:ascii="仿宋_GB2312" w:eastAsia="仿宋_GB2312"/>
                                  <w:b/>
                                </w:rPr>
                                <w:t>条件</w:t>
                              </w:r>
                            </w:p>
                          </w:txbxContent>
                        </wps:txbx>
                        <wps:bodyPr rot="0" vert="horz" wrap="square" lIns="91440" tIns="45720" rIns="91440" bIns="45720" anchor="t" anchorCtr="0" upright="1">
                          <a:noAutofit/>
                        </wps:bodyPr>
                      </wps:wsp>
                      <wps:wsp>
                        <wps:cNvPr id="544" name="直接连接符 32"/>
                        <wps:cNvCnPr/>
                        <wps:spPr bwMode="auto">
                          <a:xfrm>
                            <a:off x="2748280" y="5374640"/>
                            <a:ext cx="1270" cy="540385"/>
                          </a:xfrm>
                          <a:prstGeom prst="line">
                            <a:avLst/>
                          </a:prstGeom>
                          <a:noFill/>
                          <a:ln w="9525" cmpd="sng">
                            <a:solidFill>
                              <a:srgbClr val="000000"/>
                            </a:solidFill>
                            <a:round/>
                            <a:tailEnd type="triangle" w="med" len="med"/>
                          </a:ln>
                          <a:effectLst/>
                        </wps:spPr>
                        <wps:bodyPr/>
                      </wps:wsp>
                      <wps:wsp>
                        <wps:cNvPr id="545" name="流程图: 可选过程 33"/>
                        <wps:cNvSpPr>
                          <a:spLocks noChangeArrowheads="1"/>
                        </wps:cNvSpPr>
                        <wps:spPr bwMode="auto">
                          <a:xfrm>
                            <a:off x="2062480" y="6643370"/>
                            <a:ext cx="1372235" cy="360680"/>
                          </a:xfrm>
                          <a:prstGeom prst="flowChartAlternateProcess">
                            <a:avLst/>
                          </a:prstGeom>
                          <a:solidFill>
                            <a:srgbClr val="FFFFFF"/>
                          </a:solidFill>
                          <a:ln w="9525" cmpd="sng">
                            <a:solidFill>
                              <a:srgbClr val="000000"/>
                            </a:solidFill>
                            <a:miter lim="800000"/>
                          </a:ln>
                          <a:effectLst/>
                        </wps:spPr>
                        <wps:txbx>
                          <w:txbxContent>
                            <w:p w14:paraId="2A881014">
                              <w:pPr>
                                <w:jc w:val="center"/>
                                <w:rPr>
                                  <w:rFonts w:ascii="仿宋_GB2312" w:eastAsia="仿宋_GB2312"/>
                                  <w:b/>
                                </w:rPr>
                              </w:pPr>
                              <w:r>
                                <w:rPr>
                                  <w:rFonts w:hint="eastAsia" w:ascii="仿宋_GB2312" w:eastAsia="仿宋_GB2312"/>
                                  <w:b/>
                                </w:rPr>
                                <w:t>后期处置</w:t>
                              </w:r>
                            </w:p>
                          </w:txbxContent>
                        </wps:txbx>
                        <wps:bodyPr rot="0" vert="horz" wrap="square" lIns="91440" tIns="45720" rIns="91440" bIns="45720" anchor="t" anchorCtr="0" upright="1">
                          <a:noAutofit/>
                        </wps:bodyPr>
                      </wps:wsp>
                      <wps:wsp>
                        <wps:cNvPr id="546" name="直接连接符 34"/>
                        <wps:cNvCnPr/>
                        <wps:spPr bwMode="auto">
                          <a:xfrm>
                            <a:off x="2748280" y="3702050"/>
                            <a:ext cx="635" cy="220345"/>
                          </a:xfrm>
                          <a:prstGeom prst="line">
                            <a:avLst/>
                          </a:prstGeom>
                          <a:noFill/>
                          <a:ln w="9525" cmpd="sng">
                            <a:solidFill>
                              <a:srgbClr val="000000"/>
                            </a:solidFill>
                            <a:round/>
                            <a:tailEnd type="triangle" w="med" len="med"/>
                          </a:ln>
                          <a:effectLst/>
                        </wps:spPr>
                        <wps:bodyPr/>
                      </wps:wsp>
                      <wps:wsp>
                        <wps:cNvPr id="547" name="流程图: 可选过程 35"/>
                        <wps:cNvSpPr>
                          <a:spLocks noChangeArrowheads="1"/>
                        </wps:cNvSpPr>
                        <wps:spPr bwMode="auto">
                          <a:xfrm>
                            <a:off x="548005" y="3308350"/>
                            <a:ext cx="1124585" cy="327660"/>
                          </a:xfrm>
                          <a:prstGeom prst="flowChartAlternateProcess">
                            <a:avLst/>
                          </a:prstGeom>
                          <a:solidFill>
                            <a:srgbClr val="FFFFFF"/>
                          </a:solidFill>
                          <a:ln w="9525" cmpd="sng">
                            <a:solidFill>
                              <a:srgbClr val="000000"/>
                            </a:solidFill>
                            <a:miter lim="800000"/>
                          </a:ln>
                          <a:effectLst/>
                        </wps:spPr>
                        <wps:txbx>
                          <w:txbxContent>
                            <w:p w14:paraId="6A0EE042">
                              <w:pPr>
                                <w:jc w:val="center"/>
                                <w:rPr>
                                  <w:rFonts w:ascii="楷体_GB2312" w:eastAsia="楷体_GB2312"/>
                                </w:rPr>
                              </w:pPr>
                              <w:r>
                                <w:rPr>
                                  <w:rFonts w:hint="eastAsia" w:ascii="楷体_GB2312" w:eastAsia="楷体_GB2312"/>
                                </w:rPr>
                                <w:t>队伍保障</w:t>
                              </w:r>
                            </w:p>
                          </w:txbxContent>
                        </wps:txbx>
                        <wps:bodyPr rot="0" vert="horz" wrap="square" lIns="91440" tIns="45720" rIns="91440" bIns="45720" anchor="t" anchorCtr="0" upright="1">
                          <a:noAutofit/>
                        </wps:bodyPr>
                      </wps:wsp>
                      <wps:wsp>
                        <wps:cNvPr id="548" name="流程图: 可选过程 36"/>
                        <wps:cNvSpPr>
                          <a:spLocks noChangeArrowheads="1"/>
                        </wps:cNvSpPr>
                        <wps:spPr bwMode="auto">
                          <a:xfrm>
                            <a:off x="548640" y="3611245"/>
                            <a:ext cx="1114425" cy="327660"/>
                          </a:xfrm>
                          <a:prstGeom prst="flowChartAlternateProcess">
                            <a:avLst/>
                          </a:prstGeom>
                          <a:solidFill>
                            <a:srgbClr val="FFFFFF"/>
                          </a:solidFill>
                          <a:ln w="9525" cmpd="sng">
                            <a:solidFill>
                              <a:srgbClr val="000000"/>
                            </a:solidFill>
                            <a:miter lim="800000"/>
                          </a:ln>
                          <a:effectLst/>
                        </wps:spPr>
                        <wps:txbx>
                          <w:txbxContent>
                            <w:p w14:paraId="729DF6D1">
                              <w:pPr>
                                <w:jc w:val="center"/>
                              </w:pPr>
                              <w:r>
                                <w:rPr>
                                  <w:rFonts w:hint="eastAsia" w:ascii="楷体_GB2312" w:eastAsia="楷体_GB2312"/>
                                </w:rPr>
                                <w:t>通信保障</w:t>
                              </w:r>
                            </w:p>
                          </w:txbxContent>
                        </wps:txbx>
                        <wps:bodyPr rot="0" vert="horz" wrap="square" lIns="91440" tIns="45720" rIns="91440" bIns="45720" anchor="t" anchorCtr="0" upright="1">
                          <a:noAutofit/>
                        </wps:bodyPr>
                      </wps:wsp>
                      <wps:wsp>
                        <wps:cNvPr id="549" name="流程图: 可选过程 37"/>
                        <wps:cNvSpPr>
                          <a:spLocks noChangeArrowheads="1"/>
                        </wps:cNvSpPr>
                        <wps:spPr bwMode="auto">
                          <a:xfrm>
                            <a:off x="548640" y="4218305"/>
                            <a:ext cx="1123950" cy="327660"/>
                          </a:xfrm>
                          <a:prstGeom prst="flowChartAlternateProcess">
                            <a:avLst/>
                          </a:prstGeom>
                          <a:solidFill>
                            <a:srgbClr val="FFFFFF"/>
                          </a:solidFill>
                          <a:ln w="9525" cmpd="sng">
                            <a:solidFill>
                              <a:srgbClr val="000000"/>
                            </a:solidFill>
                            <a:miter lim="800000"/>
                          </a:ln>
                          <a:effectLst/>
                        </wps:spPr>
                        <wps:txbx>
                          <w:txbxContent>
                            <w:p w14:paraId="0F69FBEC">
                              <w:pPr>
                                <w:jc w:val="center"/>
                                <w:rPr>
                                  <w:rFonts w:ascii="楷体_GB2312" w:eastAsia="楷体_GB2312"/>
                                </w:rPr>
                              </w:pPr>
                              <w:r>
                                <w:rPr>
                                  <w:rFonts w:hint="eastAsia" w:ascii="楷体_GB2312" w:eastAsia="楷体_GB2312"/>
                                </w:rPr>
                                <w:t>应急器材保障</w:t>
                              </w:r>
                            </w:p>
                            <w:p w14:paraId="03CAE08C"/>
                          </w:txbxContent>
                        </wps:txbx>
                        <wps:bodyPr rot="0" vert="horz" wrap="square" lIns="91440" tIns="45720" rIns="91440" bIns="45720" anchor="t" anchorCtr="0" upright="1">
                          <a:noAutofit/>
                        </wps:bodyPr>
                      </wps:wsp>
                      <wps:wsp>
                        <wps:cNvPr id="550" name="流程图: 可选过程 38"/>
                        <wps:cNvSpPr>
                          <a:spLocks noChangeArrowheads="1"/>
                        </wps:cNvSpPr>
                        <wps:spPr bwMode="auto">
                          <a:xfrm>
                            <a:off x="556895" y="4505960"/>
                            <a:ext cx="1115695" cy="344170"/>
                          </a:xfrm>
                          <a:prstGeom prst="flowChartAlternateProcess">
                            <a:avLst/>
                          </a:prstGeom>
                          <a:solidFill>
                            <a:srgbClr val="FFFFFF"/>
                          </a:solidFill>
                          <a:ln w="9525" cmpd="sng">
                            <a:solidFill>
                              <a:srgbClr val="000000"/>
                            </a:solidFill>
                            <a:miter lim="800000"/>
                          </a:ln>
                          <a:effectLst/>
                        </wps:spPr>
                        <wps:txbx>
                          <w:txbxContent>
                            <w:p w14:paraId="0F25BFC1">
                              <w:pPr>
                                <w:jc w:val="center"/>
                                <w:rPr>
                                  <w:rFonts w:ascii="楷体_GB2312" w:eastAsia="楷体_GB2312"/>
                                </w:rPr>
                              </w:pPr>
                              <w:r>
                                <w:rPr>
                                  <w:rFonts w:hint="eastAsia" w:ascii="楷体_GB2312" w:eastAsia="楷体_GB2312"/>
                                </w:rPr>
                                <w:t>资金保障</w:t>
                              </w:r>
                            </w:p>
                            <w:p w14:paraId="31AB0A2C"/>
                          </w:txbxContent>
                        </wps:txbx>
                        <wps:bodyPr rot="0" vert="horz" wrap="square" lIns="91440" tIns="45720" rIns="91440" bIns="45720" anchor="t" anchorCtr="0" upright="1">
                          <a:noAutofit/>
                        </wps:bodyPr>
                      </wps:wsp>
                      <wps:wsp>
                        <wps:cNvPr id="551" name="流程图: 可选过程 39"/>
                        <wps:cNvSpPr>
                          <a:spLocks noChangeArrowheads="1"/>
                        </wps:cNvSpPr>
                        <wps:spPr bwMode="auto">
                          <a:xfrm>
                            <a:off x="548005" y="3913505"/>
                            <a:ext cx="1124585" cy="327660"/>
                          </a:xfrm>
                          <a:prstGeom prst="flowChartAlternateProcess">
                            <a:avLst/>
                          </a:prstGeom>
                          <a:solidFill>
                            <a:srgbClr val="FFFFFF"/>
                          </a:solidFill>
                          <a:ln w="9525" cmpd="sng">
                            <a:solidFill>
                              <a:srgbClr val="000000"/>
                            </a:solidFill>
                            <a:miter lim="800000"/>
                          </a:ln>
                          <a:effectLst/>
                        </wps:spPr>
                        <wps:txbx>
                          <w:txbxContent>
                            <w:p w14:paraId="6A3E8A38">
                              <w:pPr>
                                <w:jc w:val="center"/>
                                <w:rPr>
                                  <w:rFonts w:ascii="楷体_GB2312" w:eastAsia="楷体_GB2312"/>
                                </w:rPr>
                              </w:pPr>
                              <w:r>
                                <w:rPr>
                                  <w:rFonts w:hint="eastAsia" w:ascii="楷体_GB2312" w:eastAsia="楷体_GB2312"/>
                                </w:rPr>
                                <w:t>后勤保障</w:t>
                              </w:r>
                            </w:p>
                            <w:p w14:paraId="3E513E37"/>
                          </w:txbxContent>
                        </wps:txbx>
                        <wps:bodyPr rot="0" vert="horz" wrap="square" lIns="91440" tIns="45720" rIns="91440" bIns="45720" anchor="t" anchorCtr="0" upright="1">
                          <a:noAutofit/>
                        </wps:bodyPr>
                      </wps:wsp>
                      <wps:wsp>
                        <wps:cNvPr id="552" name="直接连接符 40"/>
                        <wps:cNvCnPr/>
                        <wps:spPr bwMode="auto">
                          <a:xfrm>
                            <a:off x="3474085" y="2642235"/>
                            <a:ext cx="292734" cy="0"/>
                          </a:xfrm>
                          <a:prstGeom prst="line">
                            <a:avLst/>
                          </a:prstGeom>
                          <a:noFill/>
                          <a:ln w="9525" cmpd="sng">
                            <a:solidFill>
                              <a:srgbClr val="000000"/>
                            </a:solidFill>
                            <a:round/>
                            <a:tailEnd type="triangle" w="med" len="med"/>
                          </a:ln>
                          <a:effectLst/>
                        </wps:spPr>
                        <wps:bodyPr/>
                      </wps:wsp>
                      <wps:wsp>
                        <wps:cNvPr id="553" name="肘形连接符 41"/>
                        <wps:cNvCnPr/>
                        <wps:spPr bwMode="auto">
                          <a:xfrm rot="10800000" flipH="1" flipV="1">
                            <a:off x="2252609" y="2420439"/>
                            <a:ext cx="880" cy="561918"/>
                          </a:xfrm>
                          <a:prstGeom prst="bentConnector3">
                            <a:avLst>
                              <a:gd name="adj1" fmla="val -27340909"/>
                            </a:avLst>
                          </a:prstGeom>
                          <a:noFill/>
                          <a:ln w="9525" cmpd="sng">
                            <a:solidFill>
                              <a:srgbClr val="000000"/>
                            </a:solidFill>
                            <a:miter lim="800000"/>
                          </a:ln>
                          <a:effectLst/>
                        </wps:spPr>
                        <wps:bodyPr/>
                      </wps:wsp>
                      <wps:wsp>
                        <wps:cNvPr id="554" name="肘形连接符 42"/>
                        <wps:cNvCnPr/>
                        <wps:spPr bwMode="auto">
                          <a:xfrm>
                            <a:off x="3348110" y="2411424"/>
                            <a:ext cx="880" cy="561918"/>
                          </a:xfrm>
                          <a:prstGeom prst="bentConnector3">
                            <a:avLst>
                              <a:gd name="adj1" fmla="val 14352273"/>
                            </a:avLst>
                          </a:prstGeom>
                          <a:noFill/>
                          <a:ln w="9525" cmpd="sng">
                            <a:solidFill>
                              <a:srgbClr val="000000"/>
                            </a:solidFill>
                            <a:miter lim="800000"/>
                          </a:ln>
                          <a:effectLst/>
                        </wps:spPr>
                        <wps:bodyPr/>
                      </wps:wsp>
                      <wps:wsp>
                        <wps:cNvPr id="555" name="流程图: 过程 43"/>
                        <wps:cNvSpPr>
                          <a:spLocks noChangeArrowheads="1"/>
                        </wps:cNvSpPr>
                        <wps:spPr bwMode="auto">
                          <a:xfrm>
                            <a:off x="2226945" y="2239010"/>
                            <a:ext cx="1108710" cy="307340"/>
                          </a:xfrm>
                          <a:prstGeom prst="flowChartProcess">
                            <a:avLst/>
                          </a:prstGeom>
                          <a:solidFill>
                            <a:srgbClr val="FFFFFF"/>
                          </a:solidFill>
                          <a:ln w="9525" cmpd="sng">
                            <a:solidFill>
                              <a:srgbClr val="000000"/>
                            </a:solidFill>
                            <a:miter lim="800000"/>
                          </a:ln>
                          <a:effectLst/>
                        </wps:spPr>
                        <wps:txbx>
                          <w:txbxContent>
                            <w:p w14:paraId="7A162348">
                              <w:pPr>
                                <w:jc w:val="center"/>
                                <w:rPr>
                                  <w:rFonts w:ascii="仿宋_GB2312" w:eastAsia="仿宋_GB2312"/>
                                  <w:b/>
                                </w:rPr>
                              </w:pPr>
                              <w:r>
                                <w:rPr>
                                  <w:rFonts w:hint="eastAsia" w:ascii="仿宋_GB2312" w:eastAsia="仿宋_GB2312"/>
                                  <w:b/>
                                </w:rPr>
                                <w:t>二级响应</w:t>
                              </w:r>
                            </w:p>
                          </w:txbxContent>
                        </wps:txbx>
                        <wps:bodyPr rot="0" vert="horz" wrap="square" lIns="91440" tIns="45720" rIns="91440" bIns="45720" anchor="t" anchorCtr="0" upright="1">
                          <a:noAutofit/>
                        </wps:bodyPr>
                      </wps:wsp>
                      <wps:wsp>
                        <wps:cNvPr id="556" name="流程图: 过程 44"/>
                        <wps:cNvSpPr>
                          <a:spLocks noChangeArrowheads="1"/>
                        </wps:cNvSpPr>
                        <wps:spPr bwMode="auto">
                          <a:xfrm>
                            <a:off x="2226945" y="2835910"/>
                            <a:ext cx="1108710" cy="326390"/>
                          </a:xfrm>
                          <a:prstGeom prst="flowChartProcess">
                            <a:avLst/>
                          </a:prstGeom>
                          <a:solidFill>
                            <a:srgbClr val="FFFFFF"/>
                          </a:solidFill>
                          <a:ln w="9525" cmpd="sng">
                            <a:solidFill>
                              <a:srgbClr val="000000"/>
                            </a:solidFill>
                            <a:miter lim="800000"/>
                          </a:ln>
                          <a:effectLst/>
                        </wps:spPr>
                        <wps:txbx>
                          <w:txbxContent>
                            <w:p w14:paraId="58A3129A">
                              <w:pPr>
                                <w:ind w:firstLine="211" w:firstLineChars="100"/>
                                <w:rPr>
                                  <w:rFonts w:ascii="仿宋_GB2312" w:eastAsia="仿宋_GB2312"/>
                                  <w:b/>
                                </w:rPr>
                              </w:pPr>
                              <w:r>
                                <w:rPr>
                                  <w:rFonts w:hint="eastAsia" w:ascii="仿宋_GB2312" w:eastAsia="仿宋_GB2312"/>
                                  <w:b/>
                                </w:rPr>
                                <w:t>一级响应</w:t>
                              </w:r>
                            </w:p>
                          </w:txbxContent>
                        </wps:txbx>
                        <wps:bodyPr rot="0" vert="horz" wrap="square" lIns="91440" tIns="45720" rIns="91440" bIns="45720" anchor="t" anchorCtr="0" upright="1">
                          <a:noAutofit/>
                        </wps:bodyPr>
                      </wps:wsp>
                      <wps:wsp>
                        <wps:cNvPr id="557" name="上下箭头 45"/>
                        <wps:cNvSpPr>
                          <a:spLocks noChangeArrowheads="1"/>
                        </wps:cNvSpPr>
                        <wps:spPr bwMode="auto">
                          <a:xfrm>
                            <a:off x="2665292" y="2559265"/>
                            <a:ext cx="205901" cy="275851"/>
                          </a:xfrm>
                          <a:prstGeom prst="upDownArrow">
                            <a:avLst>
                              <a:gd name="adj1" fmla="val 50000"/>
                              <a:gd name="adj2" fmla="val 20000"/>
                            </a:avLst>
                          </a:prstGeom>
                          <a:solidFill>
                            <a:srgbClr val="FFFFFF"/>
                          </a:solidFill>
                          <a:ln w="9525" cmpd="sng">
                            <a:solidFill>
                              <a:srgbClr val="000000"/>
                            </a:solidFill>
                            <a:miter lim="800000"/>
                          </a:ln>
                          <a:effectLst/>
                        </wps:spPr>
                        <wps:bodyPr rot="0" vert="eaVert" wrap="square" lIns="91440" tIns="45720" rIns="91440" bIns="45720" anchor="t" anchorCtr="0" upright="1">
                          <a:noAutofit/>
                        </wps:bodyPr>
                      </wps:wsp>
                      <wps:wsp>
                        <wps:cNvPr id="558" name="直接箭头连接符 47"/>
                        <wps:cNvCnPr/>
                        <wps:spPr bwMode="auto">
                          <a:xfrm>
                            <a:off x="2748280" y="1928495"/>
                            <a:ext cx="1270" cy="342265"/>
                          </a:xfrm>
                          <a:prstGeom prst="straightConnector1">
                            <a:avLst/>
                          </a:prstGeom>
                          <a:noFill/>
                          <a:ln w="9525" cmpd="sng">
                            <a:solidFill>
                              <a:srgbClr val="000000"/>
                            </a:solidFill>
                            <a:round/>
                            <a:tailEnd type="triangle" w="med" len="med"/>
                          </a:ln>
                          <a:effectLst/>
                        </wps:spPr>
                        <wps:bodyPr/>
                      </wps:wsp>
                      <wps:wsp>
                        <wps:cNvPr id="559" name="流程图: 可选过程 48"/>
                        <wps:cNvSpPr>
                          <a:spLocks noChangeArrowheads="1"/>
                        </wps:cNvSpPr>
                        <wps:spPr bwMode="auto">
                          <a:xfrm>
                            <a:off x="2072639" y="3338195"/>
                            <a:ext cx="1372235" cy="393700"/>
                          </a:xfrm>
                          <a:prstGeom prst="flowChartAlternateProcess">
                            <a:avLst/>
                          </a:prstGeom>
                          <a:solidFill>
                            <a:srgbClr val="FFFFFF"/>
                          </a:solidFill>
                          <a:ln w="9525" cmpd="sng">
                            <a:solidFill>
                              <a:srgbClr val="000000"/>
                            </a:solidFill>
                            <a:miter lim="800000"/>
                          </a:ln>
                          <a:effectLst/>
                        </wps:spPr>
                        <wps:txbx>
                          <w:txbxContent>
                            <w:p w14:paraId="12EA1C1B">
                              <w:pPr>
                                <w:jc w:val="center"/>
                                <w:rPr>
                                  <w:rFonts w:ascii="仿宋_GB2312" w:eastAsia="仿宋_GB2312"/>
                                  <w:b/>
                                </w:rPr>
                              </w:pPr>
                              <w:r>
                                <w:rPr>
                                  <w:rFonts w:hint="eastAsia" w:ascii="仿宋_GB2312" w:eastAsia="仿宋_GB2312"/>
                                  <w:b/>
                                </w:rPr>
                                <w:t>现场指挥部</w:t>
                              </w:r>
                            </w:p>
                          </w:txbxContent>
                        </wps:txbx>
                        <wps:bodyPr rot="0" vert="horz" wrap="square" lIns="91440" tIns="45720" rIns="91440" bIns="45720" anchor="t" anchorCtr="0" upright="1">
                          <a:noAutofit/>
                        </wps:bodyPr>
                      </wps:wsp>
                      <wps:wsp>
                        <wps:cNvPr id="560" name="直接连接符 49"/>
                        <wps:cNvCnPr/>
                        <wps:spPr bwMode="auto">
                          <a:xfrm>
                            <a:off x="2739390" y="3124835"/>
                            <a:ext cx="0" cy="215900"/>
                          </a:xfrm>
                          <a:prstGeom prst="line">
                            <a:avLst/>
                          </a:prstGeom>
                          <a:noFill/>
                          <a:ln w="9525" cmpd="sng">
                            <a:solidFill>
                              <a:srgbClr val="000000"/>
                            </a:solidFill>
                            <a:round/>
                            <a:tailEnd type="triangle" w="med" len="med"/>
                          </a:ln>
                          <a:effectLst/>
                        </wps:spPr>
                        <wps:bodyPr/>
                      </wps:wsp>
                      <wps:wsp>
                        <wps:cNvPr id="562" name="流程图: 可选过程 53"/>
                        <wps:cNvSpPr>
                          <a:spLocks noChangeArrowheads="1"/>
                        </wps:cNvSpPr>
                        <wps:spPr bwMode="auto">
                          <a:xfrm>
                            <a:off x="2072640" y="5907405"/>
                            <a:ext cx="1372235" cy="370840"/>
                          </a:xfrm>
                          <a:prstGeom prst="flowChartAlternateProcess">
                            <a:avLst/>
                          </a:prstGeom>
                          <a:solidFill>
                            <a:srgbClr val="FFFFFF"/>
                          </a:solidFill>
                          <a:ln w="9525" cmpd="sng">
                            <a:solidFill>
                              <a:srgbClr val="000000"/>
                            </a:solidFill>
                            <a:miter lim="800000"/>
                          </a:ln>
                          <a:effectLst/>
                        </wps:spPr>
                        <wps:txbx>
                          <w:txbxContent>
                            <w:p w14:paraId="299FFD0E">
                              <w:pPr>
                                <w:jc w:val="center"/>
                                <w:rPr>
                                  <w:rFonts w:ascii="仿宋_GB2312" w:eastAsia="仿宋_GB2312"/>
                                  <w:b/>
                                </w:rPr>
                              </w:pPr>
                              <w:r>
                                <w:rPr>
                                  <w:rFonts w:hint="eastAsia" w:ascii="仿宋_GB2312" w:eastAsia="仿宋_GB2312"/>
                                  <w:b/>
                                </w:rPr>
                                <w:t>响应结束</w:t>
                              </w:r>
                            </w:p>
                          </w:txbxContent>
                        </wps:txbx>
                        <wps:bodyPr rot="0" vert="horz" wrap="square" lIns="91440" tIns="45720" rIns="91440" bIns="45720" anchor="t" anchorCtr="0" upright="1">
                          <a:noAutofit/>
                        </wps:bodyPr>
                      </wps:wsp>
                      <wps:wsp>
                        <wps:cNvPr id="563" name="直接连接符 54"/>
                        <wps:cNvCnPr/>
                        <wps:spPr bwMode="auto">
                          <a:xfrm flipH="1">
                            <a:off x="2748280" y="6214745"/>
                            <a:ext cx="1270" cy="428625"/>
                          </a:xfrm>
                          <a:prstGeom prst="line">
                            <a:avLst/>
                          </a:prstGeom>
                          <a:noFill/>
                          <a:ln w="9525" cmpd="sng">
                            <a:solidFill>
                              <a:srgbClr val="000000"/>
                            </a:solidFill>
                            <a:round/>
                            <a:tailEnd type="triangle" w="med" len="med"/>
                          </a:ln>
                          <a:effectLst/>
                        </wps:spPr>
                        <wps:bodyPr/>
                      </wps:wsp>
                      <wps:wsp>
                        <wps:cNvPr id="566" name="流程图: 可选过程 58"/>
                        <wps:cNvSpPr>
                          <a:spLocks noChangeArrowheads="1"/>
                        </wps:cNvSpPr>
                        <wps:spPr bwMode="auto">
                          <a:xfrm>
                            <a:off x="2101850" y="3928110"/>
                            <a:ext cx="1372235" cy="393700"/>
                          </a:xfrm>
                          <a:prstGeom prst="flowChartAlternateProcess">
                            <a:avLst/>
                          </a:prstGeom>
                          <a:solidFill>
                            <a:srgbClr val="FFFFFF"/>
                          </a:solidFill>
                          <a:ln w="9525" cmpd="sng">
                            <a:solidFill>
                              <a:srgbClr val="000000"/>
                            </a:solidFill>
                            <a:miter lim="800000"/>
                          </a:ln>
                          <a:effectLst/>
                        </wps:spPr>
                        <wps:txbx>
                          <w:txbxContent>
                            <w:p w14:paraId="6237F815">
                              <w:pPr>
                                <w:jc w:val="center"/>
                                <w:rPr>
                                  <w:rFonts w:ascii="仿宋_GB2312" w:eastAsia="仿宋_GB2312"/>
                                  <w:b/>
                                  <w:sz w:val="22"/>
                                  <w:szCs w:val="22"/>
                                </w:rPr>
                              </w:pPr>
                              <w:r>
                                <w:rPr>
                                  <w:rFonts w:hint="eastAsia" w:ascii="仿宋_GB2312" w:eastAsia="仿宋_GB2312"/>
                                  <w:b/>
                                  <w:sz w:val="22"/>
                                  <w:szCs w:val="22"/>
                                </w:rPr>
                                <w:t>指挥协调抢险救援</w:t>
                              </w:r>
                            </w:p>
                          </w:txbxContent>
                        </wps:txbx>
                        <wps:bodyPr rot="0" vert="horz" wrap="square" lIns="91440" tIns="45720" rIns="91440" bIns="45720" anchor="t" anchorCtr="0" upright="1">
                          <a:noAutofit/>
                        </wps:bodyPr>
                      </wps:wsp>
                      <wps:wsp>
                        <wps:cNvPr id="567" name="直接连接符 59"/>
                        <wps:cNvCnPr/>
                        <wps:spPr bwMode="auto">
                          <a:xfrm>
                            <a:off x="2748914" y="4317365"/>
                            <a:ext cx="635" cy="546100"/>
                          </a:xfrm>
                          <a:prstGeom prst="line">
                            <a:avLst/>
                          </a:prstGeom>
                          <a:noFill/>
                          <a:ln w="9525" cmpd="sng">
                            <a:solidFill>
                              <a:srgbClr val="000000"/>
                            </a:solidFill>
                            <a:round/>
                            <a:tailEnd type="triangle" w="med" len="med"/>
                          </a:ln>
                          <a:effectLst/>
                        </wps:spPr>
                        <wps:bodyPr/>
                      </wps:wsp>
                      <wps:wsp>
                        <wps:cNvPr id="568" name="肘形连接符 61"/>
                        <wps:cNvCnPr/>
                        <wps:spPr bwMode="auto">
                          <a:xfrm>
                            <a:off x="1663065" y="4062730"/>
                            <a:ext cx="3175" cy="297180"/>
                          </a:xfrm>
                          <a:prstGeom prst="bentConnector3">
                            <a:avLst>
                              <a:gd name="adj1" fmla="val 5100000"/>
                            </a:avLst>
                          </a:prstGeom>
                          <a:noFill/>
                          <a:ln w="9525" cmpd="sng">
                            <a:solidFill>
                              <a:srgbClr val="000000"/>
                            </a:solidFill>
                            <a:miter lim="800000"/>
                          </a:ln>
                          <a:effectLst/>
                        </wps:spPr>
                        <wps:bodyPr/>
                      </wps:wsp>
                      <wps:wsp>
                        <wps:cNvPr id="569" name="肘形连接符 62"/>
                        <wps:cNvCnPr/>
                        <wps:spPr bwMode="auto">
                          <a:xfrm>
                            <a:off x="1663065" y="3775710"/>
                            <a:ext cx="163195" cy="284480"/>
                          </a:xfrm>
                          <a:prstGeom prst="bentConnector2">
                            <a:avLst/>
                          </a:prstGeom>
                          <a:noFill/>
                          <a:ln w="9525" cmpd="sng">
                            <a:solidFill>
                              <a:srgbClr val="000000"/>
                            </a:solidFill>
                            <a:miter lim="800000"/>
                          </a:ln>
                          <a:effectLst/>
                        </wps:spPr>
                        <wps:bodyPr/>
                      </wps:wsp>
                      <wps:wsp>
                        <wps:cNvPr id="570" name="肘形连接符 63"/>
                        <wps:cNvCnPr/>
                        <wps:spPr bwMode="auto">
                          <a:xfrm rot="5400000" flipV="1">
                            <a:off x="1582380" y="3569930"/>
                            <a:ext cx="342265" cy="146685"/>
                          </a:xfrm>
                          <a:prstGeom prst="bentConnector3">
                            <a:avLst>
                              <a:gd name="adj1" fmla="val 2602"/>
                            </a:avLst>
                          </a:prstGeom>
                          <a:noFill/>
                          <a:ln w="9525" cmpd="sng">
                            <a:solidFill>
                              <a:srgbClr val="000000"/>
                            </a:solidFill>
                            <a:miter lim="800000"/>
                          </a:ln>
                          <a:effectLst/>
                        </wps:spPr>
                        <wps:bodyPr/>
                      </wps:wsp>
                      <wps:wsp>
                        <wps:cNvPr id="571" name="肘形连接符 64"/>
                        <wps:cNvCnPr/>
                        <wps:spPr bwMode="auto">
                          <a:xfrm rot="5400000">
                            <a:off x="1587764" y="4422775"/>
                            <a:ext cx="322580" cy="153670"/>
                          </a:xfrm>
                          <a:prstGeom prst="bentConnector2">
                            <a:avLst/>
                          </a:prstGeom>
                          <a:noFill/>
                          <a:ln w="9525" cmpd="sng">
                            <a:solidFill>
                              <a:srgbClr val="000000"/>
                            </a:solidFill>
                            <a:miter lim="800000"/>
                          </a:ln>
                          <a:effectLst/>
                        </wps:spPr>
                        <wps:bodyPr/>
                      </wps:wsp>
                      <wps:wsp>
                        <wps:cNvPr id="572" name="肘形连接符 23"/>
                        <wps:cNvCnPr/>
                        <wps:spPr bwMode="auto">
                          <a:xfrm rot="10800000" flipH="1" flipV="1">
                            <a:off x="3984625" y="3282950"/>
                            <a:ext cx="635" cy="297180"/>
                          </a:xfrm>
                          <a:prstGeom prst="bentConnector3">
                            <a:avLst>
                              <a:gd name="adj1" fmla="val -36000000"/>
                            </a:avLst>
                          </a:prstGeom>
                          <a:noFill/>
                          <a:ln w="9525" cmpd="sng">
                            <a:solidFill>
                              <a:srgbClr val="000000"/>
                            </a:solidFill>
                            <a:miter lim="800000"/>
                          </a:ln>
                          <a:effectLst/>
                        </wps:spPr>
                        <wps:bodyPr/>
                      </wps:wsp>
                      <wps:wsp>
                        <wps:cNvPr id="573" name="肘形连接符 24"/>
                        <wps:cNvCnPr/>
                        <wps:spPr bwMode="auto">
                          <a:xfrm rot="10800000" flipH="1" flipV="1">
                            <a:off x="3984625" y="3580130"/>
                            <a:ext cx="635" cy="297180"/>
                          </a:xfrm>
                          <a:prstGeom prst="bentConnector3">
                            <a:avLst>
                              <a:gd name="adj1" fmla="val -36000000"/>
                            </a:avLst>
                          </a:prstGeom>
                          <a:noFill/>
                          <a:ln w="9525" cmpd="sng">
                            <a:solidFill>
                              <a:srgbClr val="000000"/>
                            </a:solidFill>
                            <a:miter lim="800000"/>
                          </a:ln>
                          <a:effectLst/>
                        </wps:spPr>
                        <wps:bodyPr/>
                      </wps:wsp>
                      <wps:wsp>
                        <wps:cNvPr id="574" name="肘形连接符 25"/>
                        <wps:cNvCnPr/>
                        <wps:spPr bwMode="auto">
                          <a:xfrm rot="10800000" flipH="1" flipV="1">
                            <a:off x="3984625" y="3877310"/>
                            <a:ext cx="635" cy="297180"/>
                          </a:xfrm>
                          <a:prstGeom prst="bentConnector3">
                            <a:avLst>
                              <a:gd name="adj1" fmla="val -36000000"/>
                            </a:avLst>
                          </a:prstGeom>
                          <a:noFill/>
                          <a:ln w="9525" cmpd="sng">
                            <a:solidFill>
                              <a:srgbClr val="000000"/>
                            </a:solidFill>
                            <a:miter lim="800000"/>
                          </a:ln>
                          <a:effectLst/>
                        </wps:spPr>
                        <wps:bodyPr/>
                      </wps:wsp>
                      <wps:wsp>
                        <wps:cNvPr id="575" name="肘形连接符 28"/>
                        <wps:cNvCnPr/>
                        <wps:spPr bwMode="auto">
                          <a:xfrm rot="10800000" flipH="1" flipV="1">
                            <a:off x="3984625" y="4178300"/>
                            <a:ext cx="635" cy="297180"/>
                          </a:xfrm>
                          <a:prstGeom prst="bentConnector3">
                            <a:avLst>
                              <a:gd name="adj1" fmla="val -36000000"/>
                            </a:avLst>
                          </a:prstGeom>
                          <a:noFill/>
                          <a:ln w="9525" cmpd="sng">
                            <a:solidFill>
                              <a:srgbClr val="000000"/>
                            </a:solidFill>
                            <a:miter lim="800000"/>
                          </a:ln>
                          <a:effectLst/>
                        </wps:spPr>
                        <wps:bodyPr/>
                      </wps:wsp>
                      <wps:wsp>
                        <wps:cNvPr id="576" name="肘形连接符 29"/>
                        <wps:cNvCnPr/>
                        <wps:spPr bwMode="auto">
                          <a:xfrm rot="10800000" flipH="1" flipV="1">
                            <a:off x="3986530" y="4475480"/>
                            <a:ext cx="635" cy="297180"/>
                          </a:xfrm>
                          <a:prstGeom prst="bentConnector3">
                            <a:avLst>
                              <a:gd name="adj1" fmla="val -36000000"/>
                            </a:avLst>
                          </a:prstGeom>
                          <a:noFill/>
                          <a:ln w="9525" cmpd="sng">
                            <a:solidFill>
                              <a:srgbClr val="000000"/>
                            </a:solidFill>
                            <a:miter lim="800000"/>
                          </a:ln>
                          <a:effectLst/>
                        </wps:spPr>
                        <wps:bodyPr/>
                      </wps:wsp>
                      <wps:wsp>
                        <wps:cNvPr id="577" name="肘形连接符 25"/>
                        <wps:cNvCnPr/>
                        <wps:spPr bwMode="auto">
                          <a:xfrm rot="10800000" flipH="1" flipV="1">
                            <a:off x="3985260" y="5062855"/>
                            <a:ext cx="635" cy="297180"/>
                          </a:xfrm>
                          <a:prstGeom prst="bentConnector3">
                            <a:avLst>
                              <a:gd name="adj1" fmla="val -36000000"/>
                            </a:avLst>
                          </a:prstGeom>
                          <a:noFill/>
                          <a:ln w="9525" cmpd="sng">
                            <a:solidFill>
                              <a:srgbClr val="000000"/>
                            </a:solidFill>
                            <a:miter lim="800000"/>
                          </a:ln>
                          <a:effectLst/>
                        </wps:spPr>
                        <wps:bodyPr/>
                      </wps:wsp>
                      <wps:wsp>
                        <wps:cNvPr id="578" name="肘形连接符 25"/>
                        <wps:cNvCnPr/>
                        <wps:spPr bwMode="auto">
                          <a:xfrm rot="10800000" flipH="1" flipV="1">
                            <a:off x="3985895" y="4767580"/>
                            <a:ext cx="635" cy="297180"/>
                          </a:xfrm>
                          <a:prstGeom prst="bentConnector3">
                            <a:avLst>
                              <a:gd name="adj1" fmla="val -36000000"/>
                            </a:avLst>
                          </a:prstGeom>
                          <a:noFill/>
                          <a:ln w="9525" cmpd="sng">
                            <a:solidFill>
                              <a:srgbClr val="000000"/>
                            </a:solidFill>
                            <a:miter lim="800000"/>
                          </a:ln>
                          <a:effectLst/>
                        </wps:spPr>
                        <wps:bodyPr/>
                      </wps:wsp>
                      <wpg:wgp>
                        <wpg:cNvPr id="14" name="组合 1102"/>
                        <wpg:cNvGrpSpPr/>
                        <wpg:grpSpPr>
                          <a:xfrm>
                            <a:off x="3984625" y="3076575"/>
                            <a:ext cx="1397635" cy="2729230"/>
                            <a:chOff x="6275" y="4845"/>
                            <a:chExt cx="2201" cy="4298"/>
                          </a:xfrm>
                        </wpg:grpSpPr>
                        <wps:wsp>
                          <wps:cNvPr id="580" name="流程图: 可选过程 12"/>
                          <wps:cNvSpPr>
                            <a:spLocks noChangeArrowheads="1"/>
                          </wps:cNvSpPr>
                          <wps:spPr bwMode="auto">
                            <a:xfrm>
                              <a:off x="6275" y="4845"/>
                              <a:ext cx="2160" cy="568"/>
                            </a:xfrm>
                            <a:prstGeom prst="flowChartAlternateProcess">
                              <a:avLst/>
                            </a:prstGeom>
                            <a:solidFill>
                              <a:srgbClr val="FFFFFF"/>
                            </a:solidFill>
                            <a:ln w="9525" cmpd="sng">
                              <a:solidFill>
                                <a:srgbClr val="000000"/>
                              </a:solidFill>
                              <a:miter lim="800000"/>
                            </a:ln>
                            <a:effectLst/>
                          </wps:spPr>
                          <wps:txbx>
                            <w:txbxContent>
                              <w:p w14:paraId="11ED26D9">
                                <w:pPr>
                                  <w:jc w:val="center"/>
                                  <w:rPr>
                                    <w:rFonts w:ascii="楷体_GB2312" w:eastAsia="楷体_GB2312"/>
                                  </w:rPr>
                                </w:pPr>
                                <w:r>
                                  <w:rPr>
                                    <w:rFonts w:hint="eastAsia" w:ascii="楷体_GB2312" w:eastAsia="楷体_GB2312"/>
                                  </w:rPr>
                                  <w:t>综合组</w:t>
                                </w:r>
                              </w:p>
                            </w:txbxContent>
                          </wps:txbx>
                          <wps:bodyPr rot="0" vert="horz" wrap="square" lIns="91440" tIns="45720" rIns="91440" bIns="45720" anchor="t" anchorCtr="0" upright="1">
                            <a:noAutofit/>
                          </wps:bodyPr>
                        </wps:wsp>
                        <wps:wsp>
                          <wps:cNvPr id="581" name="流程图: 可选过程 13"/>
                          <wps:cNvSpPr>
                            <a:spLocks noChangeArrowheads="1"/>
                          </wps:cNvSpPr>
                          <wps:spPr bwMode="auto">
                            <a:xfrm>
                              <a:off x="6284" y="5313"/>
                              <a:ext cx="2160" cy="568"/>
                            </a:xfrm>
                            <a:prstGeom prst="flowChartAlternateProcess">
                              <a:avLst/>
                            </a:prstGeom>
                            <a:solidFill>
                              <a:srgbClr val="FFFFFF"/>
                            </a:solidFill>
                            <a:ln w="9525" cmpd="sng">
                              <a:solidFill>
                                <a:srgbClr val="000000"/>
                              </a:solidFill>
                              <a:miter lim="800000"/>
                            </a:ln>
                            <a:effectLst/>
                          </wps:spPr>
                          <wps:txbx>
                            <w:txbxContent>
                              <w:p w14:paraId="3674E9D1">
                                <w:pPr>
                                  <w:jc w:val="center"/>
                                  <w:rPr>
                                    <w:rFonts w:ascii="楷体_GB2312" w:eastAsia="楷体_GB2312"/>
                                  </w:rPr>
                                </w:pPr>
                                <w:r>
                                  <w:rPr>
                                    <w:rFonts w:hint="eastAsia" w:ascii="楷体_GB2312" w:eastAsia="楷体_GB2312"/>
                                  </w:rPr>
                                  <w:t>抢险救援组</w:t>
                                </w:r>
                              </w:p>
                              <w:p w14:paraId="5CD69DC4"/>
                            </w:txbxContent>
                          </wps:txbx>
                          <wps:bodyPr rot="0" vert="horz" wrap="square" lIns="91440" tIns="45720" rIns="91440" bIns="45720" anchor="t" anchorCtr="0" upright="1">
                            <a:noAutofit/>
                          </wps:bodyPr>
                        </wps:wsp>
                        <wps:wsp>
                          <wps:cNvPr id="582" name="流程图: 可选过程 14"/>
                          <wps:cNvSpPr>
                            <a:spLocks noChangeArrowheads="1"/>
                          </wps:cNvSpPr>
                          <wps:spPr bwMode="auto">
                            <a:xfrm>
                              <a:off x="6293" y="6274"/>
                              <a:ext cx="2160" cy="543"/>
                            </a:xfrm>
                            <a:prstGeom prst="flowChartAlternateProcess">
                              <a:avLst/>
                            </a:prstGeom>
                            <a:solidFill>
                              <a:srgbClr val="FFFFFF"/>
                            </a:solidFill>
                            <a:ln w="9525" cmpd="sng">
                              <a:solidFill>
                                <a:srgbClr val="000000"/>
                              </a:solidFill>
                              <a:miter lim="800000"/>
                            </a:ln>
                            <a:effectLst/>
                          </wps:spPr>
                          <wps:txbx>
                            <w:txbxContent>
                              <w:p w14:paraId="568A3174">
                                <w:pPr>
                                  <w:jc w:val="center"/>
                                </w:pPr>
                                <w:r>
                                  <w:rPr>
                                    <w:rFonts w:hint="eastAsia" w:ascii="楷体_GB2312" w:eastAsia="楷体_GB2312"/>
                                  </w:rPr>
                                  <w:t>警戒保卫组</w:t>
                                </w:r>
                              </w:p>
                            </w:txbxContent>
                          </wps:txbx>
                          <wps:bodyPr rot="0" vert="horz" wrap="square" lIns="91440" tIns="45720" rIns="91440" bIns="45720" anchor="t" anchorCtr="0" upright="1">
                            <a:noAutofit/>
                          </wps:bodyPr>
                        </wps:wsp>
                        <wps:wsp>
                          <wps:cNvPr id="583" name="流程图: 可选过程 15"/>
                          <wps:cNvSpPr>
                            <a:spLocks noChangeArrowheads="1"/>
                          </wps:cNvSpPr>
                          <wps:spPr bwMode="auto">
                            <a:xfrm>
                              <a:off x="6305" y="6742"/>
                              <a:ext cx="2160" cy="543"/>
                            </a:xfrm>
                            <a:prstGeom prst="flowChartAlternateProcess">
                              <a:avLst/>
                            </a:prstGeom>
                            <a:solidFill>
                              <a:srgbClr val="FFFFFF"/>
                            </a:solidFill>
                            <a:ln w="9525" cmpd="sng">
                              <a:solidFill>
                                <a:srgbClr val="000000"/>
                              </a:solidFill>
                              <a:miter lim="800000"/>
                            </a:ln>
                            <a:effectLst/>
                          </wps:spPr>
                          <wps:txbx>
                            <w:txbxContent>
                              <w:p w14:paraId="269638CC">
                                <w:pPr>
                                  <w:jc w:val="center"/>
                                  <w:rPr>
                                    <w:rFonts w:ascii="楷体_GB2312" w:eastAsia="楷体_GB2312"/>
                                  </w:rPr>
                                </w:pPr>
                                <w:r>
                                  <w:rPr>
                                    <w:rFonts w:hint="eastAsia" w:ascii="楷体_GB2312" w:eastAsia="楷体_GB2312"/>
                                  </w:rPr>
                                  <w:t>应急监测组</w:t>
                                </w:r>
                              </w:p>
                              <w:p w14:paraId="5EE09C67"/>
                            </w:txbxContent>
                          </wps:txbx>
                          <wps:bodyPr rot="0" vert="horz" wrap="square" lIns="91440" tIns="45720" rIns="91440" bIns="45720" anchor="t" anchorCtr="0" upright="1">
                            <a:noAutofit/>
                          </wps:bodyPr>
                        </wps:wsp>
                        <wps:wsp>
                          <wps:cNvPr id="584" name="流程图: 可选过程 17"/>
                          <wps:cNvSpPr>
                            <a:spLocks noChangeArrowheads="1"/>
                          </wps:cNvSpPr>
                          <wps:spPr bwMode="auto">
                            <a:xfrm>
                              <a:off x="6305" y="7684"/>
                              <a:ext cx="2160" cy="543"/>
                            </a:xfrm>
                            <a:prstGeom prst="flowChartAlternateProcess">
                              <a:avLst/>
                            </a:prstGeom>
                            <a:solidFill>
                              <a:srgbClr val="FFFFFF"/>
                            </a:solidFill>
                            <a:ln w="9525" cmpd="sng">
                              <a:solidFill>
                                <a:srgbClr val="000000"/>
                              </a:solidFill>
                              <a:miter lim="800000"/>
                            </a:ln>
                            <a:effectLst/>
                          </wps:spPr>
                          <wps:txbx>
                            <w:txbxContent>
                              <w:p w14:paraId="6BFD5527">
                                <w:pPr>
                                  <w:jc w:val="center"/>
                                </w:pPr>
                                <w:r>
                                  <w:rPr>
                                    <w:rFonts w:hint="eastAsia" w:ascii="楷体_GB2312" w:eastAsia="楷体_GB2312"/>
                                  </w:rPr>
                                  <w:t>后勤保障组</w:t>
                                </w:r>
                              </w:p>
                            </w:txbxContent>
                          </wps:txbx>
                          <wps:bodyPr rot="0" vert="horz" wrap="square" lIns="91440" tIns="45720" rIns="91440" bIns="45720" anchor="t" anchorCtr="0" upright="1">
                            <a:noAutofit/>
                          </wps:bodyPr>
                        </wps:wsp>
                        <wps:wsp>
                          <wps:cNvPr id="585" name="流程图: 可选过程 18"/>
                          <wps:cNvSpPr>
                            <a:spLocks noChangeArrowheads="1"/>
                          </wps:cNvSpPr>
                          <wps:spPr bwMode="auto">
                            <a:xfrm>
                              <a:off x="6305" y="7185"/>
                              <a:ext cx="2160" cy="568"/>
                            </a:xfrm>
                            <a:prstGeom prst="flowChartAlternateProcess">
                              <a:avLst/>
                            </a:prstGeom>
                            <a:solidFill>
                              <a:srgbClr val="FFFFFF"/>
                            </a:solidFill>
                            <a:ln w="9525" cmpd="sng">
                              <a:solidFill>
                                <a:srgbClr val="000000"/>
                              </a:solidFill>
                              <a:miter lim="800000"/>
                            </a:ln>
                            <a:effectLst/>
                          </wps:spPr>
                          <wps:txbx>
                            <w:txbxContent>
                              <w:p w14:paraId="64204567">
                                <w:pPr>
                                  <w:jc w:val="center"/>
                                </w:pPr>
                                <w:r>
                                  <w:rPr>
                                    <w:rFonts w:hint="eastAsia" w:ascii="楷体_GB2312" w:eastAsia="楷体_GB2312"/>
                                  </w:rPr>
                                  <w:t>医学救护组</w:t>
                                </w:r>
                              </w:p>
                            </w:txbxContent>
                          </wps:txbx>
                          <wps:bodyPr rot="0" vert="horz" wrap="square" lIns="91440" tIns="45720" rIns="91440" bIns="45720" anchor="t" anchorCtr="0" upright="1">
                            <a:noAutofit/>
                          </wps:bodyPr>
                        </wps:wsp>
                        <wps:wsp>
                          <wps:cNvPr id="586" name="流程图: 可选过程 12"/>
                          <wps:cNvSpPr>
                            <a:spLocks noChangeArrowheads="1"/>
                          </wps:cNvSpPr>
                          <wps:spPr bwMode="auto">
                            <a:xfrm>
                              <a:off x="6309" y="8127"/>
                              <a:ext cx="2160" cy="566"/>
                            </a:xfrm>
                            <a:prstGeom prst="flowChartAlternateProcess">
                              <a:avLst/>
                            </a:prstGeom>
                            <a:solidFill>
                              <a:srgbClr val="FFFFFF"/>
                            </a:solidFill>
                            <a:ln w="9525" cmpd="sng">
                              <a:solidFill>
                                <a:srgbClr val="000000"/>
                              </a:solidFill>
                              <a:miter lim="800000"/>
                            </a:ln>
                            <a:effectLst/>
                          </wps:spPr>
                          <wps:txbx>
                            <w:txbxContent>
                              <w:p w14:paraId="5ADFB05E">
                                <w:pPr>
                                  <w:jc w:val="center"/>
                                  <w:rPr>
                                    <w:rFonts w:ascii="楷体_GB2312" w:eastAsia="楷体_GB2312"/>
                                  </w:rPr>
                                </w:pPr>
                                <w:r>
                                  <w:rPr>
                                    <w:rFonts w:hint="eastAsia" w:ascii="楷体_GB2312" w:eastAsia="楷体_GB2312"/>
                                  </w:rPr>
                                  <w:t>宣传报道组</w:t>
                                </w:r>
                              </w:p>
                            </w:txbxContent>
                          </wps:txbx>
                          <wps:bodyPr rot="0" vert="horz" wrap="square" lIns="91440" tIns="45720" rIns="91440" bIns="45720" anchor="t" anchorCtr="0" upright="1">
                            <a:noAutofit/>
                          </wps:bodyPr>
                        </wps:wsp>
                        <wps:wsp>
                          <wps:cNvPr id="587" name="流程图: 可选过程 14"/>
                          <wps:cNvSpPr>
                            <a:spLocks noChangeArrowheads="1"/>
                          </wps:cNvSpPr>
                          <wps:spPr bwMode="auto">
                            <a:xfrm>
                              <a:off x="6295" y="5807"/>
                              <a:ext cx="2160" cy="543"/>
                            </a:xfrm>
                            <a:prstGeom prst="flowChartAlternateProcess">
                              <a:avLst/>
                            </a:prstGeom>
                            <a:solidFill>
                              <a:srgbClr val="FFFFFF"/>
                            </a:solidFill>
                            <a:ln w="9525" cmpd="sng">
                              <a:solidFill>
                                <a:srgbClr val="000000"/>
                              </a:solidFill>
                              <a:miter lim="800000"/>
                            </a:ln>
                            <a:effectLst/>
                          </wps:spPr>
                          <wps:txbx>
                            <w:txbxContent>
                              <w:p w14:paraId="68ADF95B">
                                <w:pPr>
                                  <w:jc w:val="center"/>
                                </w:pPr>
                                <w:r>
                                  <w:rPr>
                                    <w:rFonts w:hint="eastAsia" w:ascii="楷体_GB2312" w:eastAsia="楷体_GB2312"/>
                                  </w:rPr>
                                  <w:t>技术组</w:t>
                                </w:r>
                              </w:p>
                            </w:txbxContent>
                          </wps:txbx>
                          <wps:bodyPr rot="0" vert="horz" wrap="square" lIns="91440" tIns="45720" rIns="91440" bIns="45720" anchor="t" anchorCtr="0" upright="1">
                            <a:noAutofit/>
                          </wps:bodyPr>
                        </wps:wsp>
                        <wps:wsp>
                          <wps:cNvPr id="588" name="流程图: 可选过程 12"/>
                          <wps:cNvSpPr>
                            <a:spLocks noChangeArrowheads="1"/>
                          </wps:cNvSpPr>
                          <wps:spPr bwMode="auto">
                            <a:xfrm>
                              <a:off x="6316" y="8584"/>
                              <a:ext cx="2160" cy="559"/>
                            </a:xfrm>
                            <a:prstGeom prst="flowChartAlternateProcess">
                              <a:avLst/>
                            </a:prstGeom>
                            <a:solidFill>
                              <a:srgbClr val="FFFFFF"/>
                            </a:solidFill>
                            <a:ln w="9525" cmpd="sng">
                              <a:solidFill>
                                <a:srgbClr val="000000"/>
                              </a:solidFill>
                              <a:miter lim="800000"/>
                            </a:ln>
                            <a:effectLst/>
                          </wps:spPr>
                          <wps:txbx>
                            <w:txbxContent>
                              <w:p w14:paraId="602AE9A4">
                                <w:pPr>
                                  <w:jc w:val="center"/>
                                  <w:rPr>
                                    <w:rFonts w:ascii="楷体_GB2312" w:eastAsia="楷体_GB2312"/>
                                  </w:rPr>
                                </w:pPr>
                                <w:r>
                                  <w:rPr>
                                    <w:rFonts w:hint="eastAsia" w:ascii="楷体_GB2312" w:eastAsia="楷体_GB2312"/>
                                  </w:rPr>
                                  <w:t>善后工作组</w:t>
                                </w:r>
                              </w:p>
                            </w:txbxContent>
                          </wps:txbx>
                          <wps:bodyPr rot="0" vert="horz" wrap="square" lIns="91440" tIns="45720" rIns="91440" bIns="45720" anchor="t" anchorCtr="0" upright="1">
                            <a:noAutofit/>
                          </wps:bodyPr>
                        </wps:wsp>
                      </wpg:wgp>
                      <wps:wsp>
                        <wps:cNvPr id="589" name="肘形连接符 25"/>
                        <wps:cNvCnPr/>
                        <wps:spPr bwMode="auto">
                          <a:xfrm rot="10800000" flipH="1" flipV="1">
                            <a:off x="3984625" y="5359400"/>
                            <a:ext cx="0" cy="292100"/>
                          </a:xfrm>
                          <a:prstGeom prst="bentConnector3">
                            <a:avLst>
                              <a:gd name="adj1" fmla="val 2147483647"/>
                            </a:avLst>
                          </a:prstGeom>
                          <a:noFill/>
                          <a:ln w="9525" cmpd="sng">
                            <a:solidFill>
                              <a:srgbClr val="000000"/>
                            </a:solidFill>
                            <a:miter lim="800000"/>
                          </a:ln>
                          <a:effectLst/>
                        </wps:spPr>
                        <wps:bodyPr/>
                      </wps:wsp>
                      <wps:wsp>
                        <wps:cNvPr id="591" name="直线 1111"/>
                        <wps:cNvCnPr/>
                        <wps:spPr bwMode="auto">
                          <a:xfrm>
                            <a:off x="3432175" y="3526155"/>
                            <a:ext cx="333375" cy="635"/>
                          </a:xfrm>
                          <a:prstGeom prst="line">
                            <a:avLst/>
                          </a:prstGeom>
                          <a:noFill/>
                          <a:ln w="9525" cmpd="sng">
                            <a:solidFill>
                              <a:srgbClr val="000000"/>
                            </a:solidFill>
                            <a:round/>
                          </a:ln>
                        </wps:spPr>
                        <wps:bodyPr/>
                      </wps:wsp>
                      <wps:wsp>
                        <wps:cNvPr id="592" name="直线 1112"/>
                        <wps:cNvCnPr/>
                        <wps:spPr bwMode="auto">
                          <a:xfrm>
                            <a:off x="1831975" y="4154805"/>
                            <a:ext cx="273050" cy="635"/>
                          </a:xfrm>
                          <a:prstGeom prst="line">
                            <a:avLst/>
                          </a:prstGeom>
                          <a:noFill/>
                          <a:ln w="9525" cmpd="sng">
                            <a:solidFill>
                              <a:srgbClr val="000000"/>
                            </a:solidFill>
                            <a:round/>
                          </a:ln>
                          <a:effectLst/>
                        </wps:spPr>
                        <wps:bodyPr/>
                      </wps:wsp>
                    </wpc:wpc>
                  </a:graphicData>
                </a:graphic>
              </wp:anchor>
            </w:drawing>
          </mc:Choice>
          <mc:Fallback>
            <w:pict>
              <v:group id="_x0000_s1026" o:spid="_x0000_s1026" o:spt="203" style="position:absolute;left:0pt;margin-left:3.4pt;margin-top:6.15pt;height:552.65pt;width:424.85pt;z-index:251703296;mso-width-relative:page;mso-height-relative:page;" coordsize="5395595,7018655" editas="canvas" o:gfxdata="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">
                <o:lock v:ext="edit" aspectratio="f"/>
                <v:shape id="_x0000_s1026" o:spid="_x0000_s1026" style="position:absolute;left:0;top:0;height:7018655;width:5395595;" filled="f" stroked="f" coordsize="21600,21600" o:gfxdata="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">
                  <v:fill on="f" focussize="0,0"/>
                  <v:stroke on="f"/>
                  <v:imagedata o:title=""/>
                  <o:lock v:ext="edit" aspectratio="t"/>
                </v:shape>
                <v:shape id="流程图: 可选过程 2" o:spid="_x0000_s1026" o:spt="176" type="#_x0000_t176" style="position:absolute;left:2091055;top:99695;height:360680;width:12579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pSZ2g1wAAAAkBAAAPAAAAAAAAAAEAIAAAACIAAABkcnMv&#10;ZG93bnJldi54bWxQSwECFAAUAAAACACHTuJA049nS3YCAADFBAAADgAAAAAAAAABACAAAAAmAQAA&#10;ZHJzL2Uyb0RvYy54bWxQSwUGAAAAAAYABgBZAQAADgYAAAAA&#10;">
                  <v:fill on="t" focussize="0,0"/>
                  <v:stroke color="#000000" miterlimit="8" joinstyle="miter"/>
                  <v:imagedata o:title=""/>
                  <o:lock v:ext="edit" aspectratio="f"/>
                  <v:textbox>
                    <w:txbxContent>
                      <w:p w14:paraId="4B373668">
                        <w:pPr>
                          <w:jc w:val="center"/>
                          <w:rPr>
                            <w:rFonts w:ascii="仿宋_GB2312" w:eastAsia="仿宋_GB2312"/>
                            <w:b/>
                          </w:rPr>
                        </w:pPr>
                        <w:r>
                          <w:rPr>
                            <w:rFonts w:hint="eastAsia" w:ascii="仿宋_GB2312" w:eastAsia="仿宋_GB2312"/>
                            <w:b/>
                          </w:rPr>
                          <w:t>事故发生</w:t>
                        </w:r>
                      </w:p>
                    </w:txbxContent>
                  </v:textbox>
                </v:shape>
                <v:shape id="上下箭头标注 3" o:spid="_x0000_s1026" o:spt="82" type="#_x0000_t82" style="position:absolute;left:2081530;top:358775;height:1130935;width:1257935;" fillcolor="#FFFFFF" filled="t" stroked="t" coordsize="21600,21600" o:gfxdata="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nZXsrXAAAACQEAAA8AAAAAAAAAAQAgAAAAIgAAAGRycy9kb3ducmV2LnhtbFBLAQIU&#10;ABQAAAAIAIdO4kCXPGklnwIAAFQFAAAOAAAAAAAAAAEAIAAAACYBAABkcnMvZTJvRG9jLnhtbFBL&#10;BQYAAAAABgAGAFkBAAA3BgAAAAA=&#10;" adj="5400,4310,2700,7555">
                  <v:fill on="t" focussize="0,0"/>
                  <v:stroke color="#000000" miterlimit="8" joinstyle="miter"/>
                  <v:imagedata o:title=""/>
                  <o:lock v:ext="edit" aspectratio="f"/>
                  <v:textbox>
                    <w:txbxContent>
                      <w:p w14:paraId="10EBA77A">
                        <w:pPr>
                          <w:jc w:val="center"/>
                          <w:rPr>
                            <w:rFonts w:ascii="仿宋_GB2312" w:eastAsia="仿宋_GB2312"/>
                            <w:b/>
                          </w:rPr>
                        </w:pPr>
                        <w:r>
                          <w:rPr>
                            <w:rFonts w:hint="eastAsia" w:ascii="仿宋_GB2312" w:eastAsia="仿宋_GB2312"/>
                            <w:b/>
                          </w:rPr>
                          <w:t>信息接收与处理</w:t>
                        </w:r>
                      </w:p>
                    </w:txbxContent>
                  </v:textbox>
                </v:shape>
                <v:shape id="流程图: 过程 4" o:spid="_x0000_s1026" o:spt="109" type="#_x0000_t109" style="position:absolute;left:1967230;top:1492250;height:569595;width:1600835;"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3e9XtgAAAAJAQAADwAAAAAAAAABACAAAAAiAAAAZHJzL2Rvd25yZXYueG1sUEsB&#10;AhQAFAAAAAgAh07iQB/RcstnAgAAuAQAAA4AAAAAAAAAAQAgAAAAJwEAAGRycy9lMm9Eb2MueG1s&#10;UEsFBgAAAAAGAAYAWQEAAAAGAAAAAA==&#10;">
                  <v:fill on="t" focussize="0,0"/>
                  <v:stroke color="#000000" miterlimit="8" joinstyle="miter"/>
                  <v:imagedata o:title=""/>
                  <o:lock v:ext="edit" aspectratio="f"/>
                  <v:textbox>
                    <w:txbxContent>
                      <w:p w14:paraId="7699B34B">
                        <w:pPr>
                          <w:jc w:val="center"/>
                          <w:rPr>
                            <w:rFonts w:ascii="仿宋_GB2312" w:eastAsia="仿宋_GB2312"/>
                            <w:b/>
                          </w:rPr>
                        </w:pPr>
                        <w:r>
                          <w:rPr>
                            <w:rFonts w:hint="eastAsia" w:ascii="仿宋_GB2312" w:eastAsia="仿宋_GB2312"/>
                            <w:b/>
                          </w:rPr>
                          <w:t>指挥部办公室</w:t>
                        </w:r>
                      </w:p>
                      <w:p w14:paraId="5466BE42">
                        <w:pPr>
                          <w:jc w:val="center"/>
                          <w:rPr>
                            <w:rFonts w:ascii="仿宋_GB2312" w:eastAsia="仿宋_GB2312"/>
                            <w:b/>
                          </w:rPr>
                        </w:pPr>
                        <w:r>
                          <w:rPr>
                            <w:rFonts w:hint="eastAsia" w:ascii="仿宋_GB2312" w:eastAsia="仿宋_GB2312"/>
                            <w:b/>
                          </w:rPr>
                          <w:t>分析研判</w:t>
                        </w:r>
                      </w:p>
                    </w:txbxContent>
                  </v:textbox>
                </v:shape>
                <v:shape id="流程图: 可选过程 20" o:spid="_x0000_s1026" o:spt="176" type="#_x0000_t176" style="position:absolute;left:3987165;top:1985010;height:616585;width:137160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D/IqqDeAIAAMgEAAAOAAAAAAAAAAEAIAAAACYB&#10;AABkcnMvZTJvRG9jLnhtbFBLBQYAAAAABgAGAFkBAAAQBgAAAAA=&#10;">
                  <v:fill on="t" focussize="0,0"/>
                  <v:stroke color="#000000" miterlimit="8" joinstyle="miter"/>
                  <v:imagedata o:title=""/>
                  <o:lock v:ext="edit" aspectratio="f"/>
                  <v:textbox>
                    <w:txbxContent>
                      <w:p w14:paraId="37A87879">
                        <w:pPr>
                          <w:jc w:val="center"/>
                          <w:rPr>
                            <w:rFonts w:ascii="楷体_GB2312" w:eastAsia="楷体_GB2312"/>
                          </w:rPr>
                        </w:pPr>
                        <w:r>
                          <w:rPr>
                            <w:rFonts w:hint="eastAsia" w:ascii="楷体_GB2312" w:eastAsia="楷体_GB2312"/>
                          </w:rPr>
                          <w:t>指挥部领导和专家赶赴现场</w:t>
                        </w:r>
                      </w:p>
                    </w:txbxContent>
                  </v:textbox>
                </v:shape>
                <v:shape id="流程图: 可选过程 21" o:spid="_x0000_s1026" o:spt="176" type="#_x0000_t176" style="position:absolute;left:3987165;top:2692400;height:427355;width:137160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41j1geAIAAMgEAAAOAAAAAAAAAAEAIAAAACYB&#10;AABkcnMvZTJvRG9jLnhtbFBLBQYAAAAABgAGAFkBAAAQBgAAAAA=&#10;">
                  <v:fill on="t" focussize="0,0"/>
                  <v:stroke color="#000000" miterlimit="8" joinstyle="miter"/>
                  <v:imagedata o:title=""/>
                  <o:lock v:ext="edit" aspectratio="f"/>
                  <v:textbox>
                    <w:txbxContent>
                      <w:p w14:paraId="762EEC25">
                        <w:pPr>
                          <w:jc w:val="center"/>
                          <w:rPr>
                            <w:rFonts w:ascii="楷体_GB2312" w:eastAsia="楷体_GB2312"/>
                          </w:rPr>
                        </w:pPr>
                        <w:r>
                          <w:rPr>
                            <w:rFonts w:hint="eastAsia" w:ascii="楷体_GB2312" w:eastAsia="楷体_GB2312"/>
                          </w:rPr>
                          <w:t>救援力量赶赴现场</w:t>
                        </w:r>
                      </w:p>
                    </w:txbxContent>
                  </v:textbox>
                </v:shape>
                <v:shape id="肘形连接符 22" o:spid="_x0000_s1026" o:spt="34" type="#_x0000_t34" style="position:absolute;left:3987165;top:2385060;flip:x y;height:494665;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K0rG7slAgAADAQAAA4AAAAAAAAAAQAgAAAAJwEAAGRycy9lMm9Eb2MueG1sUEsFBgAAAAAG&#10;AAYAWQEAAL4FAAAAAA==&#10;" adj="-7776000">
                  <v:fill on="f" focussize="0,0"/>
                  <v:stroke color="#000000" miterlimit="8" joinstyle="miter"/>
                  <v:imagedata o:title=""/>
                  <o:lock v:ext="edit" aspectratio="f"/>
                </v:shape>
                <v:shape id="流程图: 可选过程 31" o:spid="_x0000_s1026" o:spt="176" type="#_x0000_t176" style="position:absolute;left:2100580;top:4838065;height:633095;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SZ2g1wAAAAkBAAAPAAAAAAAAAAEAIAAAACIA&#10;AABkcnMvZG93bnJldi54bWxQSwECFAAUAAAACACHTuJAohiGJ3wCAADIBAAADgAAAAAAAAABACAA&#10;AAAmAQAAZHJzL2Uyb0RvYy54bWxQSwUGAAAAAAYABgBZAQAAFAYAAAAA&#10;">
                  <v:fill on="t" focussize="0,0"/>
                  <v:stroke color="#000000" miterlimit="8" joinstyle="miter"/>
                  <v:imagedata o:title=""/>
                  <o:lock v:ext="edit" aspectratio="f"/>
                  <v:textbox>
                    <w:txbxContent>
                      <w:p w14:paraId="5724CA47">
                        <w:pPr>
                          <w:jc w:val="center"/>
                        </w:pPr>
                        <w:r>
                          <w:rPr>
                            <w:rFonts w:hint="eastAsia" w:ascii="仿宋_GB2312" w:eastAsia="仿宋_GB2312"/>
                            <w:b/>
                          </w:rPr>
                          <w:t>抢险救援结束，</w:t>
                        </w:r>
                        <w:r>
                          <w:rPr>
                            <w:rFonts w:hint="eastAsia" w:ascii="仿宋_GB2312" w:eastAsia="仿宋_GB2312"/>
                            <w:b/>
                            <w:snapToGrid w:val="0"/>
                          </w:rPr>
                          <w:t>符合响应结束</w:t>
                        </w:r>
                        <w:r>
                          <w:rPr>
                            <w:rFonts w:hint="eastAsia" w:ascii="仿宋_GB2312" w:eastAsia="仿宋_GB2312"/>
                            <w:b/>
                          </w:rPr>
                          <w:t>条件</w:t>
                        </w:r>
                      </w:p>
                    </w:txbxContent>
                  </v:textbox>
                </v:shape>
                <v:line id="直接连接符 32" o:spid="_x0000_s1026" o:spt="20" style="position:absolute;left:2748280;top:5374640;height:540385;width:1270;"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sNjUEwICAADQAwAADgAAAAAAAAABACAAAAAoAQAA&#10;ZHJzL2Uyb0RvYy54bWxQSwUGAAAAAAYABgBZAQAAnAUAAAAA&#10;">
                  <v:fill on="f" focussize="0,0"/>
                  <v:stroke color="#000000" joinstyle="round" endarrow="block"/>
                  <v:imagedata o:title=""/>
                  <o:lock v:ext="edit" aspectratio="f"/>
                </v:line>
                <v:shape id="流程图: 可选过程 33" o:spid="_x0000_s1026" o:spt="176" type="#_x0000_t176" style="position:absolute;left:2062480;top:6643370;height:36068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v0Y/4eAIAAMgEAAAOAAAAAAAAAAEAIAAAACYB&#10;AABkcnMvZTJvRG9jLnhtbFBLBQYAAAAABgAGAFkBAAAQBgAAAAA=&#10;">
                  <v:fill on="t" focussize="0,0"/>
                  <v:stroke color="#000000" miterlimit="8" joinstyle="miter"/>
                  <v:imagedata o:title=""/>
                  <o:lock v:ext="edit" aspectratio="f"/>
                  <v:textbox>
                    <w:txbxContent>
                      <w:p w14:paraId="2A881014">
                        <w:pPr>
                          <w:jc w:val="center"/>
                          <w:rPr>
                            <w:rFonts w:ascii="仿宋_GB2312" w:eastAsia="仿宋_GB2312"/>
                            <w:b/>
                          </w:rPr>
                        </w:pPr>
                        <w:r>
                          <w:rPr>
                            <w:rFonts w:hint="eastAsia" w:ascii="仿宋_GB2312" w:eastAsia="仿宋_GB2312"/>
                            <w:b/>
                          </w:rPr>
                          <w:t>后期处置</w:t>
                        </w:r>
                      </w:p>
                    </w:txbxContent>
                  </v:textbox>
                </v:shape>
                <v:line id="直接连接符 34" o:spid="_x0000_s1026" o:spt="20" style="position:absolute;left:2748280;top:3702050;height:220345;width:635;"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EkBQEQICAADPAwAADgAAAAAAAAABACAAAAAoAQAA&#10;ZHJzL2Uyb0RvYy54bWxQSwUGAAAAAAYABgBZAQAAnAUAAAAA&#10;">
                  <v:fill on="f" focussize="0,0"/>
                  <v:stroke color="#000000" joinstyle="round" endarrow="block"/>
                  <v:imagedata o:title=""/>
                  <o:lock v:ext="edit" aspectratio="f"/>
                </v:line>
                <v:shape id="流程图: 可选过程 35" o:spid="_x0000_s1026" o:spt="176" type="#_x0000_t176" style="position:absolute;left:548005;top:3308350;height:327660;width:112458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&#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SZ2g1wAAAAkBAAAPAAAAAAAAAAEAIAAAACIAAABk&#10;cnMvZG93bnJldi54bWxQSwECFAAUAAAACACHTuJA+H6AOHkCAADHBAAADgAAAAAAAAABACAAAAAm&#10;AQAAZHJzL2Uyb0RvYy54bWxQSwUGAAAAAAYABgBZAQAAEQYAAAAA&#10;">
                  <v:fill on="t" focussize="0,0"/>
                  <v:stroke color="#000000" miterlimit="8" joinstyle="miter"/>
                  <v:imagedata o:title=""/>
                  <o:lock v:ext="edit" aspectratio="f"/>
                  <v:textbox>
                    <w:txbxContent>
                      <w:p w14:paraId="6A0EE042">
                        <w:pPr>
                          <w:jc w:val="center"/>
                          <w:rPr>
                            <w:rFonts w:ascii="楷体_GB2312" w:eastAsia="楷体_GB2312"/>
                          </w:rPr>
                        </w:pPr>
                        <w:r>
                          <w:rPr>
                            <w:rFonts w:hint="eastAsia" w:ascii="楷体_GB2312" w:eastAsia="楷体_GB2312"/>
                          </w:rPr>
                          <w:t>队伍保障</w:t>
                        </w:r>
                      </w:p>
                    </w:txbxContent>
                  </v:textbox>
                </v:shape>
                <v:shape id="流程图: 可选过程 36" o:spid="_x0000_s1026" o:spt="176" type="#_x0000_t176" style="position:absolute;left:548640;top:3611245;height:327660;width:111442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pSZ2g1wAAAAkBAAAPAAAAAAAAAAEAIAAAACIAAABkcnMv&#10;ZG93bnJldi54bWxQSwECFAAUAAAACACHTuJAGiH0G3YCAADHBAAADgAAAAAAAAABACAAAAAmAQAA&#10;ZHJzL2Uyb0RvYy54bWxQSwUGAAAAAAYABgBZAQAADgYAAAAA&#10;">
                  <v:fill on="t" focussize="0,0"/>
                  <v:stroke color="#000000" miterlimit="8" joinstyle="miter"/>
                  <v:imagedata o:title=""/>
                  <o:lock v:ext="edit" aspectratio="f"/>
                  <v:textbox>
                    <w:txbxContent>
                      <w:p w14:paraId="729DF6D1">
                        <w:pPr>
                          <w:jc w:val="center"/>
                        </w:pPr>
                        <w:r>
                          <w:rPr>
                            <w:rFonts w:hint="eastAsia" w:ascii="楷体_GB2312" w:eastAsia="楷体_GB2312"/>
                          </w:rPr>
                          <w:t>通信保障</w:t>
                        </w:r>
                      </w:p>
                    </w:txbxContent>
                  </v:textbox>
                </v:shape>
                <v:shape id="流程图: 可选过程 37" o:spid="_x0000_s1026" o:spt="176" type="#_x0000_t176" style="position:absolute;left:548640;top:4218305;height:327660;width:112395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&#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SZ2g1wAAAAkBAAAPAAAAAAAAAAEAIAAAACIAAABk&#10;cnMvZG93bnJldi54bWxQSwECFAAUAAAACACHTuJAXX/CdHkCAADHBAAADgAAAAAAAAABACAAAAAm&#10;AQAAZHJzL2Uyb0RvYy54bWxQSwUGAAAAAAYABgBZAQAAEQYAAAAA&#10;">
                  <v:fill on="t" focussize="0,0"/>
                  <v:stroke color="#000000" miterlimit="8" joinstyle="miter"/>
                  <v:imagedata o:title=""/>
                  <o:lock v:ext="edit" aspectratio="f"/>
                  <v:textbox>
                    <w:txbxContent>
                      <w:p w14:paraId="0F69FBEC">
                        <w:pPr>
                          <w:jc w:val="center"/>
                          <w:rPr>
                            <w:rFonts w:ascii="楷体_GB2312" w:eastAsia="楷体_GB2312"/>
                          </w:rPr>
                        </w:pPr>
                        <w:r>
                          <w:rPr>
                            <w:rFonts w:hint="eastAsia" w:ascii="楷体_GB2312" w:eastAsia="楷体_GB2312"/>
                          </w:rPr>
                          <w:t>应急器材保障</w:t>
                        </w:r>
                      </w:p>
                      <w:p w14:paraId="03CAE08C"/>
                    </w:txbxContent>
                  </v:textbox>
                </v:shape>
                <v:shape id="流程图: 可选过程 38" o:spid="_x0000_s1026" o:spt="176" type="#_x0000_t176" style="position:absolute;left:556895;top:4505960;height:344170;width:111569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UmdoNcAAAAJAQAADwAAAAAAAAABACAAAAAiAAAAZHJz&#10;L2Rvd25yZXYueG1sUEsBAhQAFAAAAAgAh07iQL79+HZ3AgAAxwQAAA4AAAAAAAAAAQAgAAAAJgEA&#10;AGRycy9lMm9Eb2MueG1sUEsFBgAAAAAGAAYAWQEAAA8GAAAAAA==&#10;">
                  <v:fill on="t" focussize="0,0"/>
                  <v:stroke color="#000000" miterlimit="8" joinstyle="miter"/>
                  <v:imagedata o:title=""/>
                  <o:lock v:ext="edit" aspectratio="f"/>
                  <v:textbox>
                    <w:txbxContent>
                      <w:p w14:paraId="0F25BFC1">
                        <w:pPr>
                          <w:jc w:val="center"/>
                          <w:rPr>
                            <w:rFonts w:ascii="楷体_GB2312" w:eastAsia="楷体_GB2312"/>
                          </w:rPr>
                        </w:pPr>
                        <w:r>
                          <w:rPr>
                            <w:rFonts w:hint="eastAsia" w:ascii="楷体_GB2312" w:eastAsia="楷体_GB2312"/>
                          </w:rPr>
                          <w:t>资金保障</w:t>
                        </w:r>
                      </w:p>
                      <w:p w14:paraId="31AB0A2C"/>
                    </w:txbxContent>
                  </v:textbox>
                </v:shape>
                <v:shape id="流程图: 可选过程 39" o:spid="_x0000_s1026" o:spt="176" type="#_x0000_t176" style="position:absolute;left:548005;top:3913505;height:327660;width:112458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UmdoNcAAAAJAQAADwAAAAAAAAABACAAAAAiAAAA&#10;ZHJzL2Rvd25yZXYueG1sUEsBAhQAFAAAAAgAh07iQLbORrF6AgAAxwQAAA4AAAAAAAAAAQAgAAAA&#10;JgEAAGRycy9lMm9Eb2MueG1sUEsFBgAAAAAGAAYAWQEAABIGAAAAAA==&#10;">
                  <v:fill on="t" focussize="0,0"/>
                  <v:stroke color="#000000" miterlimit="8" joinstyle="miter"/>
                  <v:imagedata o:title=""/>
                  <o:lock v:ext="edit" aspectratio="f"/>
                  <v:textbox>
                    <w:txbxContent>
                      <w:p w14:paraId="6A3E8A38">
                        <w:pPr>
                          <w:jc w:val="center"/>
                          <w:rPr>
                            <w:rFonts w:ascii="楷体_GB2312" w:eastAsia="楷体_GB2312"/>
                          </w:rPr>
                        </w:pPr>
                        <w:r>
                          <w:rPr>
                            <w:rFonts w:hint="eastAsia" w:ascii="楷体_GB2312" w:eastAsia="楷体_GB2312"/>
                          </w:rPr>
                          <w:t>后勤保障</w:t>
                        </w:r>
                      </w:p>
                      <w:p w14:paraId="3E513E37"/>
                    </w:txbxContent>
                  </v:textbox>
                </v:shape>
                <v:line id="直接连接符 40" o:spid="_x0000_s1026" o:spt="20" style="position:absolute;left:3474085;top:2642235;height:0;width:292734;"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5J0KRAICAADNAwAADgAAAAAAAAABACAAAAAoAQAA&#10;ZHJzL2Uyb0RvYy54bWxQSwUGAAAAAAYABgBZAQAAnAUAAAAA&#10;">
                  <v:fill on="f" focussize="0,0"/>
                  <v:stroke color="#000000" joinstyle="round" endarrow="block"/>
                  <v:imagedata o:title=""/>
                  <o:lock v:ext="edit" aspectratio="f"/>
                </v:line>
                <v:shape id="肘形连接符 41" o:spid="_x0000_s1026" o:spt="34" type="#_x0000_t34" style="position:absolute;left:2252609;top:2420439;flip:x y;height:561918;width:880;rotation:11796480f;" filled="f" stroked="t" coordsize="21600,21600" o:gfxdata="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pPCV7ZAAAACQEAAA8AAAAAAAAAAQAgAAAAIgAAAGRycy9kb3ducmV2LnhtbFBLAQIUABQA&#10;AAAIAIdO4kCs49LQKAIAAAwEAAAOAAAAAAAAAAEAIAAAACgBAABkcnMvZTJvRG9jLnhtbFBLBQYA&#10;AAAABgAGAFkBAADCBQAAAAA=&#10;" adj="-5905636">
                  <v:fill on="f" focussize="0,0"/>
                  <v:stroke color="#000000" miterlimit="8" joinstyle="miter"/>
                  <v:imagedata o:title=""/>
                  <o:lock v:ext="edit" aspectratio="f"/>
                </v:shape>
                <v:shape id="肘形连接符 42" o:spid="_x0000_s1026" o:spt="34" type="#_x0000_t34" style="position:absolute;left:3348110;top:2411424;height:561918;width:880;" filled="f" stroked="t" coordsize="21600,21600" o:gfxdata="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VroHXAAAACQEAAA8AAAAAAAAA&#10;AQAgAAAAIgAAAGRycy9kb3ducmV2LnhtbFBLAQIUABQAAAAIAIdO4kAT96s7EgIAAOgDAAAOAAAA&#10;AAAAAAEAIAAAACYBAABkcnMvZTJvRG9jLnhtbFBLBQYAAAAABgAGAFkBAACqBQAAAAA=&#10;" adj="3100091">
                  <v:fill on="f" focussize="0,0"/>
                  <v:stroke color="#000000" miterlimit="8" joinstyle="miter"/>
                  <v:imagedata o:title=""/>
                  <o:lock v:ext="edit" aspectratio="f"/>
                </v:shape>
                <v:shape id="流程图: 过程 43" o:spid="_x0000_s1026" o:spt="109" type="#_x0000_t109" style="position:absolute;left:2226945;top:2239010;height:307340;width:1108710;"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N3vV7YAAAACQEAAA8AAAAAAAAAAQAgAAAAIgAAAGRycy9kb3ducmV2LnhtbFBL&#10;AQIUABQAAAAIAIdO4kDNB1iMaAIAALkEAAAOAAAAAAAAAAEAIAAAACcBAABkcnMvZTJvRG9jLnht&#10;bFBLBQYAAAAABgAGAFkBAAABBgAAAAA=&#10;">
                  <v:fill on="t" focussize="0,0"/>
                  <v:stroke color="#000000" miterlimit="8" joinstyle="miter"/>
                  <v:imagedata o:title=""/>
                  <o:lock v:ext="edit" aspectratio="f"/>
                  <v:textbox>
                    <w:txbxContent>
                      <w:p w14:paraId="7A162348">
                        <w:pPr>
                          <w:jc w:val="center"/>
                          <w:rPr>
                            <w:rFonts w:ascii="仿宋_GB2312" w:eastAsia="仿宋_GB2312"/>
                            <w:b/>
                          </w:rPr>
                        </w:pPr>
                        <w:r>
                          <w:rPr>
                            <w:rFonts w:hint="eastAsia" w:ascii="仿宋_GB2312" w:eastAsia="仿宋_GB2312"/>
                            <w:b/>
                          </w:rPr>
                          <w:t>二级响应</w:t>
                        </w:r>
                      </w:p>
                    </w:txbxContent>
                  </v:textbox>
                </v:shape>
                <v:shape id="流程图: 过程 44" o:spid="_x0000_s1026" o:spt="109" type="#_x0000_t109" style="position:absolute;left:2226945;top:2835910;height:326390;width:1108710;"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3e9XtgAAAAJAQAADwAAAAAAAAABACAAAAAiAAAAZHJzL2Rvd25yZXYueG1s&#10;UEsBAhQAFAAAAAgAh07iQBd9MdBqAgAAuQQAAA4AAAAAAAAAAQAgAAAAJwEAAGRycy9lMm9Eb2Mu&#10;eG1sUEsFBgAAAAAGAAYAWQEAAAMGAAAAAA==&#10;">
                  <v:fill on="t" focussize="0,0"/>
                  <v:stroke color="#000000" miterlimit="8" joinstyle="miter"/>
                  <v:imagedata o:title=""/>
                  <o:lock v:ext="edit" aspectratio="f"/>
                  <v:textbox>
                    <w:txbxContent>
                      <w:p w14:paraId="58A3129A">
                        <w:pPr>
                          <w:ind w:firstLine="211" w:firstLineChars="100"/>
                          <w:rPr>
                            <w:rFonts w:ascii="仿宋_GB2312" w:eastAsia="仿宋_GB2312"/>
                            <w:b/>
                          </w:rPr>
                        </w:pPr>
                        <w:r>
                          <w:rPr>
                            <w:rFonts w:hint="eastAsia" w:ascii="仿宋_GB2312" w:eastAsia="仿宋_GB2312"/>
                            <w:b/>
                          </w:rPr>
                          <w:t>一级响应</w:t>
                        </w:r>
                      </w:p>
                    </w:txbxContent>
                  </v:textbox>
                </v:shape>
                <v:shape id="上下箭头 45" o:spid="_x0000_s1026" o:spt="70" type="#_x0000_t70" style="position:absolute;left:2665292;top:2559265;height:275851;width:205901;" fillcolor="#FFFFFF" filled="t" stroked="t" coordsize="21600,21600" o:gfxdata="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s06l9gAAAAJAQAADwAAAAAAAAABACAAAAAiAAAA&#10;ZHJzL2Rvd25yZXYueG1sUEsBAhQAFAAAAAgAh07iQFtwj555AgAA9gQAAA4AAAAAAAAAAQAgAAAA&#10;JwEAAGRycy9lMm9Eb2MueG1sUEsFBgAAAAAGAAYAWQEAABIGAAAAAA==&#10;" adj="5400,3224">
                  <v:fill on="t" focussize="0,0"/>
                  <v:stroke color="#000000" miterlimit="8" joinstyle="miter"/>
                  <v:imagedata o:title=""/>
                  <o:lock v:ext="edit" aspectratio="f"/>
                  <v:textbox style="layout-flow:vertical-ideographic;"/>
                </v:shape>
                <v:shape id="直接箭头连接符 47" o:spid="_x0000_s1026" o:spt="32" type="#_x0000_t32" style="position:absolute;left:2748280;top:1928495;height:342265;width:1270;" filled="f" stroked="t" coordsize="21600,21600" o:gfxdata="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ArG32QAAAAkBAAAPAAAA&#10;AAAAAAEAIAAAACIAAABkcnMvZG93bnJldi54bWxQSwECFAAUAAAACACHTuJA/qciMBQCAADkAwAA&#10;DgAAAAAAAAABACAAAAAoAQAAZHJzL2Uyb0RvYy54bWxQSwUGAAAAAAYABgBZAQAArgUAAAAA&#10;">
                  <v:fill on="f" focussize="0,0"/>
                  <v:stroke color="#000000" joinstyle="round" endarrow="block"/>
                  <v:imagedata o:title=""/>
                  <o:lock v:ext="edit" aspectratio="f"/>
                </v:shape>
                <v:shape id="流程图: 可选过程 48" o:spid="_x0000_s1026" o:spt="176" type="#_x0000_t176" style="position:absolute;left:2072639;top:3338195;height:39370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UmdoNcAAAAJAQAADwAAAAAAAAABACAAAAAiAAAA&#10;ZHJzL2Rvd25yZXYueG1sUEsBAhQAFAAAAAgAh07iQE1GvFl6AgAAyAQAAA4AAAAAAAAAAQAgAAAA&#10;JgEAAGRycy9lMm9Eb2MueG1sUEsFBgAAAAAGAAYAWQEAABIGAAAAAA==&#10;">
                  <v:fill on="t" focussize="0,0"/>
                  <v:stroke color="#000000" miterlimit="8" joinstyle="miter"/>
                  <v:imagedata o:title=""/>
                  <o:lock v:ext="edit" aspectratio="f"/>
                  <v:textbox>
                    <w:txbxContent>
                      <w:p w14:paraId="12EA1C1B">
                        <w:pPr>
                          <w:jc w:val="center"/>
                          <w:rPr>
                            <w:rFonts w:ascii="仿宋_GB2312" w:eastAsia="仿宋_GB2312"/>
                            <w:b/>
                          </w:rPr>
                        </w:pPr>
                        <w:r>
                          <w:rPr>
                            <w:rFonts w:hint="eastAsia" w:ascii="仿宋_GB2312" w:eastAsia="仿宋_GB2312"/>
                            <w:b/>
                          </w:rPr>
                          <w:t>现场指挥部</w:t>
                        </w:r>
                      </w:p>
                    </w:txbxContent>
                  </v:textbox>
                </v:shape>
                <v:line id="直接连接符 49" o:spid="_x0000_s1026" o:spt="20" style="position:absolute;left:2739390;top:3124835;height:215900;width:0;"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An5edgICAADNAwAADgAAAAAAAAABACAAAAAoAQAA&#10;ZHJzL2Uyb0RvYy54bWxQSwUGAAAAAAYABgBZAQAAnAUAAAAA&#10;">
                  <v:fill on="f" focussize="0,0"/>
                  <v:stroke color="#000000" joinstyle="round" endarrow="block"/>
                  <v:imagedata o:title=""/>
                  <o:lock v:ext="edit" aspectratio="f"/>
                </v:line>
                <v:shape id="流程图: 可选过程 53" o:spid="_x0000_s1026" o:spt="176" type="#_x0000_t176" style="position:absolute;left:2072640;top:5907405;height:37084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DaKIe8eAIAAMgEAAAOAAAAAAAAAAEAIAAAACYB&#10;AABkcnMvZTJvRG9jLnhtbFBLBQYAAAAABgAGAFkBAAAQBgAAAAA=&#10;">
                  <v:fill on="t" focussize="0,0"/>
                  <v:stroke color="#000000" miterlimit="8" joinstyle="miter"/>
                  <v:imagedata o:title=""/>
                  <o:lock v:ext="edit" aspectratio="f"/>
                  <v:textbox>
                    <w:txbxContent>
                      <w:p w14:paraId="299FFD0E">
                        <w:pPr>
                          <w:jc w:val="center"/>
                          <w:rPr>
                            <w:rFonts w:ascii="仿宋_GB2312" w:eastAsia="仿宋_GB2312"/>
                            <w:b/>
                          </w:rPr>
                        </w:pPr>
                        <w:r>
                          <w:rPr>
                            <w:rFonts w:hint="eastAsia" w:ascii="仿宋_GB2312" w:eastAsia="仿宋_GB2312"/>
                            <w:b/>
                          </w:rPr>
                          <w:t>响应结束</w:t>
                        </w:r>
                      </w:p>
                    </w:txbxContent>
                  </v:textbox>
                </v:shape>
                <v:line id="直接连接符 54" o:spid="_x0000_s1026" o:spt="20" style="position:absolute;left:2748280;top:6214745;flip:x;height:428625;width:1270;" filled="f" stroked="t" coordsize="21600,21600" o:gfxdata="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XtznHZAAAACQEAAA8AAAAAAAAAAQAgAAAA&#10;IgAAAGRycy9kb3ducmV2LnhtbFBLAQIUABQAAAAIAIdO4kBIB9ZACgIAANoDAAAOAAAAAAAAAAEA&#10;IAAAACgBAABkcnMvZTJvRG9jLnhtbFBLBQYAAAAABgAGAFkBAACkBQAAAAA=&#10;">
                  <v:fill on="f" focussize="0,0"/>
                  <v:stroke color="#000000" joinstyle="round" endarrow="block"/>
                  <v:imagedata o:title=""/>
                  <o:lock v:ext="edit" aspectratio="f"/>
                </v:line>
                <v:shape id="流程图: 可选过程 58" o:spid="_x0000_s1026" o:spt="176" type="#_x0000_t176" style="position:absolute;left:2101850;top:3928110;height:39370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AG70GeAIAAMgEAAAOAAAAAAAAAAEAIAAAACYB&#10;AABkcnMvZTJvRG9jLnhtbFBLBQYAAAAABgAGAFkBAAAQBgAAAAA=&#10;">
                  <v:fill on="t" focussize="0,0"/>
                  <v:stroke color="#000000" miterlimit="8" joinstyle="miter"/>
                  <v:imagedata o:title=""/>
                  <o:lock v:ext="edit" aspectratio="f"/>
                  <v:textbox>
                    <w:txbxContent>
                      <w:p w14:paraId="6237F815">
                        <w:pPr>
                          <w:jc w:val="center"/>
                          <w:rPr>
                            <w:rFonts w:ascii="仿宋_GB2312" w:eastAsia="仿宋_GB2312"/>
                            <w:b/>
                            <w:sz w:val="22"/>
                            <w:szCs w:val="22"/>
                          </w:rPr>
                        </w:pPr>
                        <w:r>
                          <w:rPr>
                            <w:rFonts w:hint="eastAsia" w:ascii="仿宋_GB2312" w:eastAsia="仿宋_GB2312"/>
                            <w:b/>
                            <w:sz w:val="22"/>
                            <w:szCs w:val="22"/>
                          </w:rPr>
                          <w:t>指挥协调抢险救援</w:t>
                        </w:r>
                      </w:p>
                    </w:txbxContent>
                  </v:textbox>
                </v:shape>
                <v:line id="直接连接符 59" o:spid="_x0000_s1026" o:spt="20" style="position:absolute;left:2748914;top:4317365;height:546100;width:635;"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Pp3rZAAAACQEAAA8AAAAAAAAAAQAgAAAAIgAAAGRy&#10;cy9kb3ducmV2LnhtbFBLAQIUABQAAAAIAIdO4kDQjoMnBAIAAM8DAAAOAAAAAAAAAAEAIAAAACgB&#10;AABkcnMvZTJvRG9jLnhtbFBLBQYAAAAABgAGAFkBAACeBQAAAAA=&#10;">
                  <v:fill on="f" focussize="0,0"/>
                  <v:stroke color="#000000" joinstyle="round" endarrow="block"/>
                  <v:imagedata o:title=""/>
                  <o:lock v:ext="edit" aspectratio="f"/>
                </v:line>
                <v:shape id="肘形连接符 61" o:spid="_x0000_s1026" o:spt="34" type="#_x0000_t34" style="position:absolute;left:1663065;top:4062730;height:297180;width:3175;" filled="f" stroked="t" coordsize="21600,21600" o:gfxdata="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6ioP3YAAAACQEAAA8AAAAAAAAAAQAg&#10;AAAAIgAAAGRycy9kb3ducmV2LnhtbFBLAQIUABQAAAAIAIdO4kC1kz16DgIAAOgDAAAOAAAAAAAA&#10;AAEAIAAAACcBAABkcnMvZTJvRG9jLnhtbFBLBQYAAAAABgAGAFkBAACnBQAAAAA=&#10;" adj="1101600">
                  <v:fill on="f" focussize="0,0"/>
                  <v:stroke color="#000000" miterlimit="8" joinstyle="miter"/>
                  <v:imagedata o:title=""/>
                  <o:lock v:ext="edit" aspectratio="f"/>
                </v:shape>
                <v:shape id="肘形连接符 62" o:spid="_x0000_s1026" o:spt="33" type="#_x0000_t33" style="position:absolute;left:1663065;top:3775710;height:284480;width:163195;" filled="f" stroked="t" coordsize="21600,21600" o:gfxdata="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OFHx2AAAAAkBAAAPAAAAAAAAAAEAIAAAACIAAABkcnMvZG93bnJldi54&#10;bWxQSwECFAAUAAAACACHTuJAim+WMPoBAAC7AwAADgAAAAAAAAABACAAAAAnAQAAZHJzL2Uyb0Rv&#10;Yy54bWxQSwUGAAAAAAYABgBZAQAAkwUAAAAA&#10;">
                  <v:fill on="f" focussize="0,0"/>
                  <v:stroke color="#000000" miterlimit="8" joinstyle="miter"/>
                  <v:imagedata o:title=""/>
                  <o:lock v:ext="edit" aspectratio="f"/>
                </v:shape>
                <v:shape id="肘形连接符 63" o:spid="_x0000_s1026" o:spt="34" type="#_x0000_t34" style="position:absolute;left:1582380;top:3569930;flip:y;height:146685;width:342265;rotation:-5898240f;" filled="f" stroked="t" coordsize="21600,21600" o:gfxdata="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W2v/dQAAAAJ&#10;AQAADwAAAAAAAAABACAAAAAiAAAAZHJzL2Rvd25yZXYueG1sUEsBAhQAFAAAAAgAh07iQHnvScIg&#10;AgAA/wMAAA4AAAAAAAAAAQAgAAAAIwEAAGRycy9lMm9Eb2MueG1sUEsFBgAAAAAGAAYAWQEAALUF&#10;AAAAAA==&#10;" adj="562">
                  <v:fill on="f" focussize="0,0"/>
                  <v:stroke color="#000000" miterlimit="8" joinstyle="miter"/>
                  <v:imagedata o:title=""/>
                  <o:lock v:ext="edit" aspectratio="f"/>
                </v:shape>
                <v:shape id="肘形连接符 64" o:spid="_x0000_s1026" o:spt="33" type="#_x0000_t33" style="position:absolute;left:1587764;top:4422775;height:153670;width:322580;rotation:5898240f;" filled="f" stroked="t" coordsize="21600,21600" o:gfxdata="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k9hvZAAAACQEAAA8AAAAAAAAAAQAgAAAAIgAAAGRy&#10;cy9kb3ducmV2LnhtbFBLAQIUABQAAAAIAIdO4kCDIrXqBAIAAMkDAAAOAAAAAAAAAAEAIAAAACgB&#10;AABkcnMvZTJvRG9jLnhtbFBLBQYAAAAABgAGAFkBAACeBQAAAAA=&#10;">
                  <v:fill on="f" focussize="0,0"/>
                  <v:stroke color="#000000" miterlimit="8" joinstyle="miter"/>
                  <v:imagedata o:title=""/>
                  <o:lock v:ext="edit" aspectratio="f"/>
                </v:shape>
                <v:shape id="肘形连接符 23" o:spid="_x0000_s1026" o:spt="34" type="#_x0000_t34" style="position:absolute;left:3984625;top:328295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OuS5hIlAgAADAQAAA4AAAAAAAAAAQAgAAAAJwEAAGRycy9lMm9Eb2MueG1sUEsFBgAAAAAG&#10;AAYAWQEAAL4FAAAAAA==&#10;" adj="-7776000">
                  <v:fill on="f" focussize="0,0"/>
                  <v:stroke color="#000000" miterlimit="8" joinstyle="miter"/>
                  <v:imagedata o:title=""/>
                  <o:lock v:ext="edit" aspectratio="f"/>
                </v:shape>
                <v:shape id="肘形连接符 24" o:spid="_x0000_s1026" o:spt="34" type="#_x0000_t34" style="position:absolute;left:3984625;top:358013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OIkTsglAgAADAQAAA4AAAAAAAAAAQAgAAAAJwEAAGRycy9lMm9Eb2MueG1sUEsFBgAAAAAG&#10;AAYAWQEAAL4FAAAAAA==&#10;" adj="-7776000">
                  <v:fill on="f" focussize="0,0"/>
                  <v:stroke color="#000000" miterlimit="8" joinstyle="miter"/>
                  <v:imagedata o:title=""/>
                  <o:lock v:ext="edit" aspectratio="f"/>
                </v:shape>
                <v:shape id="肘形连接符 25" o:spid="_x0000_s1026" o:spt="34" type="#_x0000_t34" style="position:absolute;left:3984625;top:387731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Av&#10;ld3YAAAACQEAAA8AAAAAAAAAAQAgAAAAIgAAAGRycy9kb3ducmV2LnhtbFBLAQIUABQAAAAIAIdO&#10;4kAY7wSDIwIAAAwEAAAOAAAAAAAAAAEAIAAAACcBAABkcnMvZTJvRG9jLnhtbFBLBQYAAAAABgAG&#10;AFkBAAC8BQAAAAA=&#10;" adj="-7776000">
                  <v:fill on="f" focussize="0,0"/>
                  <v:stroke color="#000000" miterlimit="8" joinstyle="miter"/>
                  <v:imagedata o:title=""/>
                  <o:lock v:ext="edit" aspectratio="f"/>
                </v:shape>
                <v:shape id="肘形连接符 28" o:spid="_x0000_s1026" o:spt="34" type="#_x0000_t34" style="position:absolute;left:3984625;top:417830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Lc7WLglAgAADAQAAA4AAAAAAAAAAQAgAAAAJwEAAGRycy9lMm9Eb2MueG1sUEsFBgAAAAAG&#10;AAYAWQEAAL4FAAAAAA==&#10;" adj="-7776000">
                  <v:fill on="f" focussize="0,0"/>
                  <v:stroke color="#000000" miterlimit="8" joinstyle="miter"/>
                  <v:imagedata o:title=""/>
                  <o:lock v:ext="edit" aspectratio="f"/>
                </v:shape>
                <v:shape id="肘形连接符 29" o:spid="_x0000_s1026" o:spt="34" type="#_x0000_t34" style="position:absolute;left:3986530;top:447548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E93FTklAgAADAQAAA4AAAAAAAAAAQAgAAAAJwEAAGRycy9lMm9Eb2MueG1sUEsFBgAAAAAG&#10;AAYAWQEAAL4FAAAAAA==&#10;" adj="-7776000">
                  <v:fill on="f" focussize="0,0"/>
                  <v:stroke color="#000000" miterlimit="8" joinstyle="miter"/>
                  <v:imagedata o:title=""/>
                  <o:lock v:ext="edit" aspectratio="f"/>
                </v:shape>
                <v:shape id="肘形连接符 25" o:spid="_x0000_s1026" o:spt="34" type="#_x0000_t34" style="position:absolute;left:3985260;top:5062855;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Avld3YAAAACQEAAA8AAAAAAAAAAQAgAAAAIgAAAGRycy9kb3ducmV2LnhtbFBLAQIUABQAAAAI&#10;AIdO4kDw+ZZ6JgIAAAwEAAAOAAAAAAAAAAEAIAAAACcBAABkcnMvZTJvRG9jLnhtbFBLBQYAAAAA&#10;BgAGAFkBAAC/BQAAAAA=&#10;" adj="-7776000">
                  <v:fill on="f" focussize="0,0"/>
                  <v:stroke color="#000000" miterlimit="8" joinstyle="miter"/>
                  <v:imagedata o:title=""/>
                  <o:lock v:ext="edit" aspectratio="f"/>
                </v:shape>
                <v:shape id="肘形连接符 25" o:spid="_x0000_s1026" o:spt="34" type="#_x0000_t34" style="position:absolute;left:3985895;top:476758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J2yoG4lAgAADAQAAA4AAAAAAAAAAQAgAAAAJwEAAGRycy9lMm9Eb2MueG1sUEsFBgAAAAAG&#10;AAYAWQEAAL4FAAAAAA==&#10;" adj="-7776000">
                  <v:fill on="f" focussize="0,0"/>
                  <v:stroke color="#000000" miterlimit="8" joinstyle="miter"/>
                  <v:imagedata o:title=""/>
                  <o:lock v:ext="edit" aspectratio="f"/>
                </v:shape>
                <v:group id="组合 1102" o:spid="_x0000_s1026" o:spt="203" style="position:absolute;left:3984625;top:3076575;height:2729230;width:1397635;" coordorigin="6275,4845" coordsize="2201,4298" o:gfxdata="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vXPTZtkAAAAJAQAADwAAAAAAAAABACAAAAAiAAAAZHJzL2Rvd25y&#10;ZXYueG1sUEsBAhQAFAAAAAgAh07iQL+Fr5L+AwAA7RwAAA4AAAAAAAAAAQAgAAAAKAEAAGRycy9l&#10;Mm9Eb2MueG1sUEsFBgAAAAAGAAYAWQEAAJgHAAAAAA==&#10;">
                  <o:lock v:ext="edit" aspectratio="f"/>
                  <v:shape id="流程图: 可选过程 12" o:spid="_x0000_s1026" o:spt="176" type="#_x0000_t176" style="position:absolute;left:6275;top:4845;height:568;width:2160;"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11ED26D9">
                          <w:pPr>
                            <w:jc w:val="center"/>
                            <w:rPr>
                              <w:rFonts w:ascii="楷体_GB2312" w:eastAsia="楷体_GB2312"/>
                            </w:rPr>
                          </w:pPr>
                          <w:r>
                            <w:rPr>
                              <w:rFonts w:hint="eastAsia" w:ascii="楷体_GB2312" w:eastAsia="楷体_GB2312"/>
                            </w:rPr>
                            <w:t>综合组</w:t>
                          </w:r>
                        </w:p>
                      </w:txbxContent>
                    </v:textbox>
                  </v:shape>
                  <v:shape id="流程图: 可选过程 13" o:spid="_x0000_s1026" o:spt="176" type="#_x0000_t176" style="position:absolute;left:6284;top:5313;height:568;width:2160;" fillcolor="#FFFFFF" filled="t" stroked="t" coordsize="21600,21600" o:gfxdata="UEsDBAoAAAAAAIdO4kAAAAAAAAAAAAAAAAAEAAAAZHJzL1BLAwQUAAAACACHTuJAeJhES78AAADc&#10;AAAADwAAAGRycy9kb3ducmV2LnhtbEWPQWvCQBSE74L/YXlCb7pJSzW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YRE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3674E9D1">
                          <w:pPr>
                            <w:jc w:val="center"/>
                            <w:rPr>
                              <w:rFonts w:ascii="楷体_GB2312" w:eastAsia="楷体_GB2312"/>
                            </w:rPr>
                          </w:pPr>
                          <w:r>
                            <w:rPr>
                              <w:rFonts w:hint="eastAsia" w:ascii="楷体_GB2312" w:eastAsia="楷体_GB2312"/>
                            </w:rPr>
                            <w:t>抢险救援组</w:t>
                          </w:r>
                        </w:p>
                        <w:p w14:paraId="5CD69DC4"/>
                      </w:txbxContent>
                    </v:textbox>
                  </v:shape>
                  <v:shape id="流程图: 可选过程 14" o:spid="_x0000_s1026" o:spt="176" type="#_x0000_t176" style="position:absolute;left:6293;top:6274;height:543;width:2160;"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568A3174">
                          <w:pPr>
                            <w:jc w:val="center"/>
                          </w:pPr>
                          <w:r>
                            <w:rPr>
                              <w:rFonts w:hint="eastAsia" w:ascii="楷体_GB2312" w:eastAsia="楷体_GB2312"/>
                            </w:rPr>
                            <w:t>警戒保卫组</w:t>
                          </w:r>
                        </w:p>
                      </w:txbxContent>
                    </v:textbox>
                  </v:shape>
                  <v:shape id="流程图: 可选过程 15" o:spid="_x0000_s1026" o:spt="176" type="#_x0000_t176" style="position:absolute;left:6305;top:6742;height:543;width:2160;"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269638CC">
                          <w:pPr>
                            <w:jc w:val="center"/>
                            <w:rPr>
                              <w:rFonts w:ascii="楷体_GB2312" w:eastAsia="楷体_GB2312"/>
                            </w:rPr>
                          </w:pPr>
                          <w:r>
                            <w:rPr>
                              <w:rFonts w:hint="eastAsia" w:ascii="楷体_GB2312" w:eastAsia="楷体_GB2312"/>
                            </w:rPr>
                            <w:t>应急监测组</w:t>
                          </w:r>
                        </w:p>
                        <w:p w14:paraId="5EE09C67"/>
                      </w:txbxContent>
                    </v:textbox>
                  </v:shape>
                  <v:shape id="流程图: 可选过程 17" o:spid="_x0000_s1026" o:spt="176" type="#_x0000_t176" style="position:absolute;left:6305;top:7684;height:543;width:2160;"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6BFD5527">
                          <w:pPr>
                            <w:jc w:val="center"/>
                          </w:pPr>
                          <w:r>
                            <w:rPr>
                              <w:rFonts w:hint="eastAsia" w:ascii="楷体_GB2312" w:eastAsia="楷体_GB2312"/>
                            </w:rPr>
                            <w:t>后勤保障组</w:t>
                          </w:r>
                        </w:p>
                      </w:txbxContent>
                    </v:textbox>
                  </v:shape>
                  <v:shape id="流程图: 可选过程 18" o:spid="_x0000_s1026" o:spt="176" type="#_x0000_t176" style="position:absolute;left:6305;top:7185;height:568;width:2160;"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64204567">
                          <w:pPr>
                            <w:jc w:val="center"/>
                          </w:pPr>
                          <w:r>
                            <w:rPr>
                              <w:rFonts w:hint="eastAsia" w:ascii="楷体_GB2312" w:eastAsia="楷体_GB2312"/>
                            </w:rPr>
                            <w:t>医学救护组</w:t>
                          </w:r>
                        </w:p>
                      </w:txbxContent>
                    </v:textbox>
                  </v:shape>
                  <v:shape id="流程图: 可选过程 12" o:spid="_x0000_s1026" o:spt="176" type="#_x0000_t176" style="position:absolute;left:6309;top:8127;height:566;width:2160;" fillcolor="#FFFFFF" filled="t" stroked="t" coordsize="21600,21600" o:gfxdata="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x3D+/&#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5ADFB05E">
                          <w:pPr>
                            <w:jc w:val="center"/>
                            <w:rPr>
                              <w:rFonts w:ascii="楷体_GB2312" w:eastAsia="楷体_GB2312"/>
                            </w:rPr>
                          </w:pPr>
                          <w:r>
                            <w:rPr>
                              <w:rFonts w:hint="eastAsia" w:ascii="楷体_GB2312" w:eastAsia="楷体_GB2312"/>
                            </w:rPr>
                            <w:t>宣传报道组</w:t>
                          </w:r>
                        </w:p>
                      </w:txbxContent>
                    </v:textbox>
                  </v:shape>
                  <v:shape id="流程图: 可选过程 14" o:spid="_x0000_s1026" o:spt="176" type="#_x0000_t176" style="position:absolute;left:6295;top:5807;height:543;width:2160;" fillcolor="#FFFFFF" filled="t" stroked="t" coordsize="21600,21600" o:gfxdata="UEsDBAoAAAAAAIdO4kAAAAAAAAAAAAAAAAAEAAAAZHJzL1BLAwQUAAAACACHTuJAmD15pL8AAADc&#10;AAAADwAAAGRycy9kb3ducmV2LnhtbEWPQWvCQBSE74X+h+UVequbWKo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9ea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68ADF95B">
                          <w:pPr>
                            <w:jc w:val="center"/>
                          </w:pPr>
                          <w:r>
                            <w:rPr>
                              <w:rFonts w:hint="eastAsia" w:ascii="楷体_GB2312" w:eastAsia="楷体_GB2312"/>
                            </w:rPr>
                            <w:t>技术组</w:t>
                          </w:r>
                        </w:p>
                      </w:txbxContent>
                    </v:textbox>
                  </v:shape>
                  <v:shape id="流程图: 可选过程 12" o:spid="_x0000_s1026" o:spt="176" type="#_x0000_t176" style="position:absolute;left:6316;top:8584;height:559;width:2160;" fillcolor="#FFFFFF" filled="t" stroked="t" coordsize="21600,21600" o:gfxdata="UEsDBAoAAAAAAIdO4kAAAAAAAAAAAAAAAAAEAAAAZHJzL1BLAwQUAAAACACHTuJA6aLt1rwAAADc&#10;AAAADwAAAGRycy9kb3ducmV2LnhtbEVPz2vCMBS+D/Y/hDfwNtMqc7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i7d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602AE9A4">
                          <w:pPr>
                            <w:jc w:val="center"/>
                            <w:rPr>
                              <w:rFonts w:ascii="楷体_GB2312" w:eastAsia="楷体_GB2312"/>
                            </w:rPr>
                          </w:pPr>
                          <w:r>
                            <w:rPr>
                              <w:rFonts w:hint="eastAsia" w:ascii="楷体_GB2312" w:eastAsia="楷体_GB2312"/>
                            </w:rPr>
                            <w:t>善后工作组</w:t>
                          </w:r>
                        </w:p>
                      </w:txbxContent>
                    </v:textbox>
                  </v:shape>
                </v:group>
                <v:shape id="肘形连接符 25" o:spid="_x0000_s1026" o:spt="34" type="#_x0000_t34" style="position:absolute;left:3984625;top:5359400;flip:x y;height:292100;width:0;rotation:11796480f;" filled="f" stroked="t" coordsize="21600,21600" o:gfxdata="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veqxzYAAAACQEAAA8AAAAAAAAAAQAgAAAAIgAAAGRycy9kb3ducmV2LnhtbFBLAQIUABQAAAAI&#10;AIdO4kBYlheuJgIAAAsEAAAOAAAAAAAAAAEAIAAAACcBAABkcnMvZTJvRG9jLnhtbFBLBQYAAAAA&#10;BgAGAFkBAAC/BQAAAAA=&#10;" adj="463856468">
                  <v:fill on="f" focussize="0,0"/>
                  <v:stroke color="#000000" miterlimit="8" joinstyle="miter"/>
                  <v:imagedata o:title=""/>
                  <o:lock v:ext="edit" aspectratio="f"/>
                </v:shape>
                <v:line id="直线 1111" o:spid="_x0000_s1026" o:spt="20" style="position:absolute;left:3432175;top:3526155;height:635;width:333375;" filled="f" stroked="t" coordsize="21600,21600" o:gfxdata="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NZZA9cAAAAJAQAADwAAAAAAAAABACAAAAAi&#10;AAAAZHJzL2Rvd25yZXYueG1sUEsBAhQAFAAAAAgAh07iQH+EaL/SAQAAjAMAAA4AAAAAAAAAAQAg&#10;AAAAJgEAAGRycy9lMm9Eb2MueG1sUEsFBgAAAAAGAAYAWQEAAGoFAAAAAA==&#10;">
                  <v:fill on="f" focussize="0,0"/>
                  <v:stroke color="#000000" joinstyle="round"/>
                  <v:imagedata o:title=""/>
                  <o:lock v:ext="edit" aspectratio="f"/>
                </v:line>
                <v:line id="直线 1112" o:spid="_x0000_s1026" o:spt="20" style="position:absolute;left:1831975;top:4154805;height:635;width:273050;" filled="f" stroked="t" coordsize="21600,21600" o:gfxdata="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NZZA9cAAAAJAQAADwAA&#10;AAAAAAABACAAAAAiAAAAZHJzL2Rvd25yZXYueG1sUEsBAhQAFAAAAAgAh07iQJxeKSreAQAAmgMA&#10;AA4AAAAAAAAAAQAgAAAAJgEAAGRycy9lMm9Eb2MueG1sUEsFBgAAAAAGAAYAWQEAAHYFAAAAAA==&#10;">
                  <v:fill on="f" focussize="0,0"/>
                  <v:stroke color="#000000" joinstyle="round"/>
                  <v:imagedata o:title=""/>
                  <o:lock v:ext="edit" aspectratio="f"/>
                </v:line>
              </v:group>
            </w:pict>
          </mc:Fallback>
        </mc:AlternateContent>
      </w:r>
    </w:p>
    <w:p w14:paraId="5909FD2D">
      <w:pPr>
        <w:widowControl/>
        <w:textAlignment w:val="center"/>
        <w:rPr>
          <w:rFonts w:hint="eastAsia" w:ascii="黑体" w:hAnsi="黑体" w:eastAsia="黑体" w:cs="黑体"/>
          <w:kern w:val="0"/>
          <w:sz w:val="32"/>
          <w:szCs w:val="32"/>
          <w:highlight w:val="none"/>
          <w:lang w:bidi="ar"/>
        </w:rPr>
      </w:pPr>
      <w:r>
        <w:rPr>
          <w:rFonts w:hint="eastAsia" w:ascii="黑体" w:hAnsi="黑体" w:eastAsia="黑体" w:cs="黑体"/>
          <w:kern w:val="0"/>
          <w:sz w:val="32"/>
          <w:szCs w:val="32"/>
          <w:lang w:bidi="ar"/>
        </w:rPr>
        <w:t>附件2</w:t>
      </w:r>
    </w:p>
    <w:p w14:paraId="4609D913">
      <w:pPr>
        <w:spacing w:line="600" w:lineRule="exact"/>
        <w:jc w:val="center"/>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lang w:eastAsia="zh-CN"/>
        </w:rPr>
        <w:t>县</w:t>
      </w:r>
      <w:r>
        <w:rPr>
          <w:rFonts w:hint="eastAsia" w:ascii="方正小标宋简体" w:hAnsi="方正小标宋简体" w:eastAsia="方正小标宋简体" w:cs="方正小标宋简体"/>
          <w:b w:val="0"/>
          <w:bCs/>
          <w:sz w:val="44"/>
          <w:szCs w:val="44"/>
          <w:highlight w:val="none"/>
        </w:rPr>
        <w:t>级</w:t>
      </w:r>
      <w:r>
        <w:rPr>
          <w:rFonts w:hint="eastAsia" w:ascii="方正小标宋简体" w:hAnsi="方正小标宋简体" w:eastAsia="方正小标宋简体" w:cs="方正小标宋简体"/>
          <w:b w:val="0"/>
          <w:bCs/>
          <w:sz w:val="44"/>
          <w:szCs w:val="44"/>
          <w:highlight w:val="none"/>
          <w:lang w:val="en-US" w:eastAsia="zh-CN"/>
        </w:rPr>
        <w:t>一般</w:t>
      </w:r>
      <w:r>
        <w:rPr>
          <w:rFonts w:hint="eastAsia" w:ascii="方正小标宋简体" w:hAnsi="方正小标宋简体" w:eastAsia="方正小标宋简体" w:cs="方正小标宋简体"/>
          <w:b w:val="0"/>
          <w:bCs/>
          <w:sz w:val="44"/>
          <w:szCs w:val="44"/>
          <w:highlight w:val="none"/>
        </w:rPr>
        <w:t>危险化学品事故应急指挥机构及职责</w:t>
      </w:r>
    </w:p>
    <w:p w14:paraId="528119E7">
      <w:pPr>
        <w:pStyle w:val="7"/>
        <w:rPr>
          <w:rFonts w:hint="eastAsia"/>
          <w:highlight w:val="none"/>
        </w:rPr>
      </w:pPr>
    </w:p>
    <w:tbl>
      <w:tblPr>
        <w:tblStyle w:val="11"/>
        <w:tblW w:w="49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57"/>
        <w:gridCol w:w="1900"/>
        <w:gridCol w:w="9509"/>
      </w:tblGrid>
      <w:tr w14:paraId="33B46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8" w:hRule="exact"/>
          <w:tblHeader/>
          <w:jc w:val="center"/>
        </w:trPr>
        <w:tc>
          <w:tcPr>
            <w:tcW w:w="496" w:type="pct"/>
            <w:tcMar>
              <w:top w:w="15" w:type="dxa"/>
              <w:left w:w="15" w:type="dxa"/>
              <w:right w:w="15" w:type="dxa"/>
            </w:tcMar>
            <w:vAlign w:val="center"/>
          </w:tcPr>
          <w:p w14:paraId="5B7B126D">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50" w:type="pct"/>
            <w:tcMar>
              <w:top w:w="15" w:type="dxa"/>
              <w:left w:w="15" w:type="dxa"/>
              <w:right w:w="15" w:type="dxa"/>
            </w:tcMar>
            <w:vAlign w:val="center"/>
          </w:tcPr>
          <w:p w14:paraId="301CEAD7">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53" w:type="pct"/>
            <w:tcMar>
              <w:top w:w="15" w:type="dxa"/>
              <w:left w:w="15" w:type="dxa"/>
              <w:right w:w="15" w:type="dxa"/>
            </w:tcMar>
            <w:vAlign w:val="center"/>
          </w:tcPr>
          <w:p w14:paraId="3B896D17">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14:paraId="16F54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6" w:hRule="exact"/>
          <w:jc w:val="center"/>
        </w:trPr>
        <w:tc>
          <w:tcPr>
            <w:tcW w:w="496" w:type="pct"/>
            <w:tcMar>
              <w:top w:w="15" w:type="dxa"/>
              <w:left w:w="15" w:type="dxa"/>
              <w:right w:w="15" w:type="dxa"/>
            </w:tcMar>
            <w:vAlign w:val="center"/>
          </w:tcPr>
          <w:p w14:paraId="56F33272">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指</w:t>
            </w:r>
          </w:p>
          <w:p w14:paraId="4F9F5FB0">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挥</w:t>
            </w:r>
          </w:p>
          <w:p w14:paraId="1E85786F">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lang w:bidi="ar"/>
              </w:rPr>
              <w:t>长</w:t>
            </w:r>
          </w:p>
        </w:tc>
        <w:tc>
          <w:tcPr>
            <w:tcW w:w="750" w:type="pct"/>
            <w:tcMar>
              <w:top w:w="15" w:type="dxa"/>
              <w:left w:w="15" w:type="dxa"/>
              <w:right w:w="15" w:type="dxa"/>
            </w:tcMar>
            <w:vAlign w:val="center"/>
          </w:tcPr>
          <w:p w14:paraId="33FEC66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县政府分管副县长</w:t>
            </w:r>
          </w:p>
        </w:tc>
        <w:tc>
          <w:tcPr>
            <w:tcW w:w="3753" w:type="pct"/>
            <w:vMerge w:val="restart"/>
            <w:tcMar>
              <w:top w:w="15" w:type="dxa"/>
              <w:left w:w="15" w:type="dxa"/>
              <w:right w:w="15" w:type="dxa"/>
            </w:tcMar>
            <w:vAlign w:val="center"/>
          </w:tcPr>
          <w:p w14:paraId="10E83AD4">
            <w:pPr>
              <w:pStyle w:val="10"/>
              <w:keepNext w:val="0"/>
              <w:keepLines w:val="0"/>
              <w:pageBreakBefore w:val="0"/>
              <w:kinsoku/>
              <w:wordWrap/>
              <w:overflowPunct/>
              <w:topLinePunct w:val="0"/>
              <w:autoSpaceDE/>
              <w:autoSpaceDN/>
              <w:bidi w:val="0"/>
              <w:adjustRightInd w:val="0"/>
              <w:snapToGrid w:val="0"/>
              <w:spacing w:before="0" w:beforeLines="0" w:beforeAutospacing="0" w:after="0" w:afterLines="0" w:afterAutospacing="0" w:line="3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sz w:val="24"/>
                <w:szCs w:val="24"/>
                <w:highlight w:val="none"/>
                <w:lang w:eastAsia="zh-CN" w:bidi="ar"/>
              </w:rPr>
              <w:t>县</w:t>
            </w:r>
            <w:r>
              <w:rPr>
                <w:rFonts w:hint="eastAsia" w:ascii="仿宋_GB2312" w:hAnsi="仿宋_GB2312" w:eastAsia="仿宋_GB2312" w:cs="仿宋_GB2312"/>
                <w:bCs/>
                <w:color w:val="000000"/>
                <w:sz w:val="24"/>
                <w:szCs w:val="24"/>
                <w:highlight w:val="none"/>
                <w:lang w:bidi="ar"/>
              </w:rPr>
              <w:t>生产安全事故指挥部职责：</w:t>
            </w:r>
            <w:r>
              <w:rPr>
                <w:rFonts w:hint="eastAsia" w:ascii="仿宋_GB2312" w:hAnsi="仿宋_GB2312" w:eastAsia="仿宋_GB2312" w:cs="仿宋_GB2312"/>
                <w:sz w:val="24"/>
                <w:szCs w:val="24"/>
                <w:highlight w:val="none"/>
              </w:rPr>
              <w:t>贯彻落实党中央、国务院，省委、省政府</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市委、市政府</w:t>
            </w:r>
            <w:r>
              <w:rPr>
                <w:rFonts w:hint="eastAsia" w:ascii="仿宋_GB2312" w:hAnsi="仿宋_GB2312" w:eastAsia="仿宋_GB2312" w:cs="仿宋_GB2312"/>
                <w:sz w:val="24"/>
                <w:szCs w:val="24"/>
                <w:highlight w:val="none"/>
                <w:lang w:eastAsia="zh-CN"/>
              </w:rPr>
              <w:t>及县委、县政府</w:t>
            </w:r>
            <w:r>
              <w:rPr>
                <w:rFonts w:hint="eastAsia" w:ascii="仿宋_GB2312" w:hAnsi="仿宋_GB2312" w:eastAsia="仿宋_GB2312" w:cs="仿宋_GB2312"/>
                <w:sz w:val="24"/>
                <w:szCs w:val="24"/>
                <w:highlight w:val="none"/>
              </w:rPr>
              <w:t>关于危险化学品安全生产工作的决策部署；统筹协调全</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危险化学品生产安全事故防范和隐患排查治理工作，组织指挥</w:t>
            </w:r>
            <w:r>
              <w:rPr>
                <w:rFonts w:hint="eastAsia" w:ascii="仿宋_GB2312" w:hAnsi="仿宋_GB2312" w:eastAsia="仿宋_GB2312" w:cs="仿宋_GB2312"/>
                <w:sz w:val="24"/>
                <w:szCs w:val="24"/>
                <w:highlight w:val="none"/>
                <w:lang w:eastAsia="zh-CN"/>
              </w:rPr>
              <w:t>一般</w:t>
            </w:r>
            <w:r>
              <w:rPr>
                <w:rFonts w:hint="eastAsia" w:ascii="仿宋_GB2312" w:hAnsi="仿宋_GB2312" w:eastAsia="仿宋_GB2312" w:cs="仿宋_GB2312"/>
                <w:sz w:val="24"/>
                <w:szCs w:val="24"/>
                <w:highlight w:val="none"/>
              </w:rPr>
              <w:t>危险化学品事故应急处置工作，指导协调</w:t>
            </w:r>
            <w:r>
              <w:rPr>
                <w:rFonts w:hint="eastAsia" w:ascii="仿宋_GB2312" w:hAnsi="仿宋_GB2312" w:eastAsia="仿宋_GB2312" w:cs="仿宋_GB2312"/>
                <w:sz w:val="24"/>
                <w:szCs w:val="24"/>
                <w:highlight w:val="none"/>
                <w:lang w:eastAsia="zh-CN"/>
              </w:rPr>
              <w:t>一般</w:t>
            </w:r>
            <w:r>
              <w:rPr>
                <w:rFonts w:hint="eastAsia" w:ascii="仿宋_GB2312" w:hAnsi="仿宋_GB2312" w:eastAsia="仿宋_GB2312" w:cs="仿宋_GB2312"/>
                <w:sz w:val="24"/>
                <w:szCs w:val="24"/>
                <w:highlight w:val="none"/>
              </w:rPr>
              <w:t>危险化学品事故调查评估和善后处置工作</w:t>
            </w:r>
            <w:r>
              <w:rPr>
                <w:rFonts w:hint="eastAsia" w:ascii="仿宋_GB2312" w:hAnsi="仿宋_GB2312" w:eastAsia="仿宋_GB2312" w:cs="仿宋_GB2312"/>
                <w:sz w:val="24"/>
                <w:szCs w:val="24"/>
                <w:highlight w:val="none"/>
                <w:vertAlign w:val="baseline"/>
              </w:rPr>
              <w:t>，</w:t>
            </w:r>
            <w:r>
              <w:rPr>
                <w:rStyle w:val="21"/>
                <w:rFonts w:hint="eastAsia" w:ascii="仿宋_GB2312" w:hAnsi="仿宋_GB2312" w:eastAsia="仿宋_GB2312" w:cs="仿宋_GB2312"/>
                <w:sz w:val="24"/>
                <w:szCs w:val="24"/>
                <w:highlight w:val="none"/>
                <w:vertAlign w:val="baseline"/>
                <w:lang w:bidi="ar"/>
              </w:rPr>
              <w:t>贯彻落实上级领导指示批示精神</w:t>
            </w:r>
            <w:r>
              <w:rPr>
                <w:rFonts w:hint="eastAsia" w:ascii="仿宋_GB2312" w:hAnsi="仿宋_GB2312" w:eastAsia="仿宋_GB2312" w:cs="仿宋_GB2312"/>
                <w:sz w:val="24"/>
                <w:szCs w:val="24"/>
                <w:highlight w:val="none"/>
                <w:vertAlign w:val="baseline"/>
              </w:rPr>
              <w:t>和</w:t>
            </w:r>
            <w:r>
              <w:rPr>
                <w:rFonts w:hint="eastAsia" w:ascii="仿宋_GB2312" w:hAnsi="仿宋_GB2312" w:eastAsia="仿宋_GB2312" w:cs="仿宋_GB2312"/>
                <w:sz w:val="24"/>
                <w:szCs w:val="24"/>
                <w:highlight w:val="none"/>
                <w:vertAlign w:val="baseline"/>
                <w:lang w:eastAsia="zh-CN"/>
              </w:rPr>
              <w:t>县</w:t>
            </w:r>
            <w:r>
              <w:rPr>
                <w:rFonts w:hint="eastAsia" w:ascii="仿宋_GB2312" w:hAnsi="仿宋_GB2312" w:eastAsia="仿宋_GB2312" w:cs="仿宋_GB2312"/>
                <w:sz w:val="24"/>
                <w:szCs w:val="24"/>
                <w:highlight w:val="none"/>
              </w:rPr>
              <w:t>委、</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政府及</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应急救援总指挥部交办的危险化学品事故应急处置的其他重大事项。</w:t>
            </w:r>
          </w:p>
          <w:p w14:paraId="353FEF53">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textAlignment w:val="center"/>
              <w:rPr>
                <w:rFonts w:hint="eastAsia" w:ascii="仿宋_GB2312" w:hAnsi="仿宋_GB2312" w:eastAsia="仿宋_GB2312" w:cs="仿宋_GB2312"/>
                <w:sz w:val="24"/>
                <w:szCs w:val="24"/>
                <w:highlight w:val="none"/>
              </w:rPr>
            </w:pPr>
          </w:p>
          <w:p w14:paraId="7D672530">
            <w:pPr>
              <w:keepNext w:val="0"/>
              <w:keepLines w:val="0"/>
              <w:pageBreakBefore w:val="0"/>
              <w:kinsoku/>
              <w:wordWrap/>
              <w:overflowPunct/>
              <w:topLinePunct w:val="0"/>
              <w:autoSpaceDE/>
              <w:autoSpaceDN/>
              <w:bidi w:val="0"/>
              <w:spacing w:before="0" w:beforeAutospacing="0" w:after="0" w:afterAutospacing="0" w:line="36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kern w:val="0"/>
                <w:sz w:val="24"/>
                <w:szCs w:val="24"/>
                <w:highlight w:val="none"/>
                <w:lang w:eastAsia="zh-CN" w:bidi="ar"/>
              </w:rPr>
              <w:t>县</w:t>
            </w:r>
            <w:r>
              <w:rPr>
                <w:rFonts w:hint="eastAsia" w:ascii="仿宋_GB2312" w:hAnsi="仿宋_GB2312" w:eastAsia="仿宋_GB2312" w:cs="仿宋_GB2312"/>
                <w:bCs/>
                <w:color w:val="000000"/>
                <w:kern w:val="0"/>
                <w:sz w:val="24"/>
                <w:szCs w:val="24"/>
                <w:highlight w:val="none"/>
                <w:lang w:bidi="ar"/>
              </w:rPr>
              <w:t>生产安全事故指挥部办公室职责：</w:t>
            </w:r>
            <w:r>
              <w:rPr>
                <w:rFonts w:hint="eastAsia" w:ascii="仿宋_GB2312" w:hAnsi="仿宋_GB2312" w:eastAsia="仿宋_GB2312" w:cs="仿宋_GB2312"/>
                <w:sz w:val="24"/>
                <w:szCs w:val="24"/>
                <w:highlight w:val="none"/>
              </w:rPr>
              <w:t>制定、修订危险化学品事故应急预案，协助</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委、</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政府指定的负责同志组织开展危险化学品事故应急处置工作，提出</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级层面应急响应等级建议，并指导协调落实响应措施；组织调动有关应急力量参加危险化学品事故应急处置行动；协调组织危险化学品事故调查和善后处置工作；按规定报告和协助发布事故及应急救援信息</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负责建立专家信息库。</w:t>
            </w:r>
          </w:p>
          <w:p w14:paraId="1972D5B7">
            <w:pPr>
              <w:pStyle w:val="18"/>
              <w:keepNext w:val="0"/>
              <w:keepLines w:val="0"/>
              <w:pageBreakBefore w:val="0"/>
              <w:kinsoku/>
              <w:wordWrap/>
              <w:overflowPunct/>
              <w:topLinePunct w:val="0"/>
              <w:autoSpaceDE/>
              <w:autoSpaceDN/>
              <w:bidi w:val="0"/>
              <w:spacing w:before="0" w:beforeAutospacing="0" w:after="0" w:afterAutospacing="0" w:line="360" w:lineRule="exact"/>
              <w:ind w:left="0" w:leftChars="0" w:firstLine="0" w:firstLineChars="0"/>
              <w:rPr>
                <w:rStyle w:val="21"/>
                <w:rFonts w:hint="eastAsia" w:ascii="仿宋_GB2312" w:hAnsi="仿宋_GB2312" w:eastAsia="仿宋_GB2312" w:cs="仿宋_GB2312"/>
                <w:i/>
                <w:iCs/>
                <w:sz w:val="24"/>
                <w:szCs w:val="24"/>
                <w:highlight w:val="none"/>
                <w:lang w:bidi="ar"/>
              </w:rPr>
            </w:pPr>
          </w:p>
          <w:p w14:paraId="44DA83EF">
            <w:pPr>
              <w:pStyle w:val="18"/>
              <w:keepNext w:val="0"/>
              <w:keepLines w:val="0"/>
              <w:pageBreakBefore w:val="0"/>
              <w:kinsoku/>
              <w:wordWrap/>
              <w:overflowPunct/>
              <w:topLinePunct w:val="0"/>
              <w:autoSpaceDE/>
              <w:autoSpaceDN/>
              <w:bidi w:val="0"/>
              <w:spacing w:before="0" w:beforeAutospacing="0" w:after="0" w:afterAutospacing="0" w:line="360" w:lineRule="exact"/>
              <w:ind w:left="0" w:leftChars="0"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sz w:val="24"/>
                <w:szCs w:val="24"/>
                <w:highlight w:val="none"/>
                <w:lang w:bidi="ar"/>
              </w:rPr>
              <w:t>应急值守专班职责：</w:t>
            </w:r>
            <w:r>
              <w:rPr>
                <w:rFonts w:hint="eastAsia" w:ascii="仿宋_GB2312" w:hAnsi="仿宋_GB2312" w:eastAsia="仿宋_GB2312" w:cs="仿宋_GB2312"/>
                <w:kern w:val="2"/>
                <w:sz w:val="24"/>
                <w:szCs w:val="24"/>
                <w:highlight w:val="none"/>
              </w:rPr>
              <w:t>根据领导指派，组成工作组赶赴现场，指导协调应急救援处置工作，随时掌握抢险救援情况，视情协调增派有关救援力量。</w:t>
            </w:r>
          </w:p>
        </w:tc>
      </w:tr>
      <w:tr w14:paraId="0CB71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4" w:hRule="exact"/>
          <w:jc w:val="center"/>
        </w:trPr>
        <w:tc>
          <w:tcPr>
            <w:tcW w:w="496" w:type="pct"/>
            <w:vMerge w:val="restart"/>
            <w:tcMar>
              <w:top w:w="15" w:type="dxa"/>
              <w:left w:w="15" w:type="dxa"/>
              <w:right w:w="15" w:type="dxa"/>
            </w:tcMar>
            <w:vAlign w:val="center"/>
          </w:tcPr>
          <w:p w14:paraId="620DA408">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副</w:t>
            </w:r>
          </w:p>
          <w:p w14:paraId="78581656">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指</w:t>
            </w:r>
          </w:p>
          <w:p w14:paraId="78F07A4A">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挥</w:t>
            </w:r>
          </w:p>
          <w:p w14:paraId="514D8C8B">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bidi="ar"/>
              </w:rPr>
              <w:t>长</w:t>
            </w:r>
          </w:p>
        </w:tc>
        <w:tc>
          <w:tcPr>
            <w:tcW w:w="750" w:type="pct"/>
            <w:tcMar>
              <w:top w:w="15" w:type="dxa"/>
              <w:left w:w="15" w:type="dxa"/>
              <w:right w:w="15" w:type="dxa"/>
            </w:tcMar>
            <w:vAlign w:val="center"/>
          </w:tcPr>
          <w:p w14:paraId="43230A72">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县政府办分管副主任</w:t>
            </w:r>
          </w:p>
        </w:tc>
        <w:tc>
          <w:tcPr>
            <w:tcW w:w="3753" w:type="pct"/>
            <w:vMerge w:val="continue"/>
            <w:tcMar>
              <w:top w:w="15" w:type="dxa"/>
              <w:left w:w="15" w:type="dxa"/>
              <w:right w:w="15" w:type="dxa"/>
            </w:tcMar>
            <w:vAlign w:val="center"/>
          </w:tcPr>
          <w:p w14:paraId="4B8B1F94">
            <w:pPr>
              <w:keepNext w:val="0"/>
              <w:keepLines w:val="0"/>
              <w:pageBreakBefore w:val="0"/>
              <w:widowControl/>
              <w:kinsoku/>
              <w:wordWrap/>
              <w:overflowPunct/>
              <w:topLinePunct w:val="0"/>
              <w:autoSpaceDE/>
              <w:autoSpaceDN/>
              <w:bidi w:val="0"/>
              <w:spacing w:before="0" w:beforeAutospacing="0" w:after="0" w:afterAutospacing="0" w:line="360" w:lineRule="exact"/>
              <w:textAlignment w:val="center"/>
              <w:rPr>
                <w:rFonts w:ascii="Times New Roman" w:hAnsi="Times New Roman" w:eastAsia="仿宋_GB2312" w:cs="Times New Roman"/>
                <w:b/>
                <w:sz w:val="24"/>
                <w:szCs w:val="24"/>
                <w:highlight w:val="none"/>
              </w:rPr>
            </w:pPr>
          </w:p>
        </w:tc>
      </w:tr>
      <w:tr w14:paraId="30E8A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496" w:type="pct"/>
            <w:vMerge w:val="continue"/>
            <w:tcMar>
              <w:top w:w="15" w:type="dxa"/>
              <w:left w:w="15" w:type="dxa"/>
              <w:right w:w="15" w:type="dxa"/>
            </w:tcMar>
            <w:vAlign w:val="center"/>
          </w:tcPr>
          <w:p w14:paraId="57E4E469">
            <w:pPr>
              <w:keepNext w:val="0"/>
              <w:keepLines w:val="0"/>
              <w:pageBreakBefore w:val="0"/>
              <w:kinsoku/>
              <w:wordWrap/>
              <w:overflowPunct/>
              <w:topLinePunct w:val="0"/>
              <w:autoSpaceDE/>
              <w:autoSpaceDN/>
              <w:bidi w:val="0"/>
              <w:spacing w:before="0" w:beforeAutospacing="0" w:after="0" w:afterAutospacing="0" w:line="360" w:lineRule="exact"/>
              <w:jc w:val="left"/>
              <w:rPr>
                <w:rFonts w:hint="eastAsia" w:ascii="仿宋_GB2312" w:hAnsi="仿宋_GB2312" w:eastAsia="仿宋_GB2312" w:cs="仿宋_GB2312"/>
                <w:sz w:val="24"/>
                <w:szCs w:val="24"/>
                <w:highlight w:val="none"/>
              </w:rPr>
            </w:pPr>
          </w:p>
        </w:tc>
        <w:tc>
          <w:tcPr>
            <w:tcW w:w="750" w:type="pct"/>
            <w:tcMar>
              <w:top w:w="15" w:type="dxa"/>
              <w:left w:w="15" w:type="dxa"/>
              <w:right w:w="15" w:type="dxa"/>
            </w:tcMar>
            <w:vAlign w:val="center"/>
          </w:tcPr>
          <w:p w14:paraId="18BDE21E">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14:paraId="5472012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主要负责人</w:t>
            </w:r>
          </w:p>
        </w:tc>
        <w:tc>
          <w:tcPr>
            <w:tcW w:w="3753" w:type="pct"/>
            <w:vMerge w:val="continue"/>
            <w:tcMar>
              <w:top w:w="15" w:type="dxa"/>
              <w:left w:w="15" w:type="dxa"/>
              <w:right w:w="15" w:type="dxa"/>
            </w:tcMar>
            <w:vAlign w:val="center"/>
          </w:tcPr>
          <w:p w14:paraId="4E00D06B">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14:paraId="243BE9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0" w:hRule="exact"/>
          <w:jc w:val="center"/>
        </w:trPr>
        <w:tc>
          <w:tcPr>
            <w:tcW w:w="496" w:type="pct"/>
            <w:vMerge w:val="continue"/>
            <w:tcMar>
              <w:top w:w="15" w:type="dxa"/>
              <w:left w:w="15" w:type="dxa"/>
              <w:right w:w="15" w:type="dxa"/>
            </w:tcMar>
            <w:vAlign w:val="center"/>
          </w:tcPr>
          <w:p w14:paraId="2AC40768">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50" w:type="pct"/>
            <w:tcMar>
              <w:top w:w="15" w:type="dxa"/>
              <w:left w:w="15" w:type="dxa"/>
              <w:right w:w="15" w:type="dxa"/>
            </w:tcMar>
            <w:vAlign w:val="center"/>
          </w:tcPr>
          <w:p w14:paraId="548B6B02">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县应急局主要负责人</w:t>
            </w:r>
          </w:p>
        </w:tc>
        <w:tc>
          <w:tcPr>
            <w:tcW w:w="3753" w:type="pct"/>
            <w:vMerge w:val="continue"/>
            <w:tcMar>
              <w:top w:w="15" w:type="dxa"/>
              <w:left w:w="15" w:type="dxa"/>
              <w:right w:w="15" w:type="dxa"/>
            </w:tcMar>
            <w:vAlign w:val="center"/>
          </w:tcPr>
          <w:p w14:paraId="73E80A88">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14:paraId="5C954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0" w:hRule="exact"/>
          <w:jc w:val="center"/>
        </w:trPr>
        <w:tc>
          <w:tcPr>
            <w:tcW w:w="496" w:type="pct"/>
            <w:vMerge w:val="continue"/>
            <w:tcMar>
              <w:top w:w="15" w:type="dxa"/>
              <w:left w:w="15" w:type="dxa"/>
              <w:right w:w="15" w:type="dxa"/>
            </w:tcMar>
            <w:vAlign w:val="center"/>
          </w:tcPr>
          <w:p w14:paraId="22ABBA07">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50" w:type="pct"/>
            <w:tcMar>
              <w:top w:w="15" w:type="dxa"/>
              <w:left w:w="15" w:type="dxa"/>
              <w:right w:w="15" w:type="dxa"/>
            </w:tcMar>
            <w:vAlign w:val="center"/>
          </w:tcPr>
          <w:p w14:paraId="5E1D8434">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县消防救援大队大队长</w:t>
            </w:r>
          </w:p>
        </w:tc>
        <w:tc>
          <w:tcPr>
            <w:tcW w:w="3753" w:type="pct"/>
            <w:vMerge w:val="continue"/>
            <w:tcMar>
              <w:top w:w="15" w:type="dxa"/>
              <w:left w:w="15" w:type="dxa"/>
              <w:right w:w="15" w:type="dxa"/>
            </w:tcMar>
            <w:vAlign w:val="center"/>
          </w:tcPr>
          <w:p w14:paraId="2200C8B1">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14:paraId="28A3ED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7" w:hRule="exact"/>
          <w:jc w:val="center"/>
        </w:trPr>
        <w:tc>
          <w:tcPr>
            <w:tcW w:w="496" w:type="pct"/>
            <w:tcMar>
              <w:top w:w="15" w:type="dxa"/>
              <w:left w:w="15" w:type="dxa"/>
              <w:right w:w="15" w:type="dxa"/>
            </w:tcMar>
            <w:vAlign w:val="center"/>
          </w:tcPr>
          <w:p w14:paraId="0797A149">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p>
          <w:p w14:paraId="72FF00A4">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成</w:t>
            </w:r>
          </w:p>
          <w:p w14:paraId="61105D6F">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员</w:t>
            </w:r>
          </w:p>
          <w:p w14:paraId="4851A5EC">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单</w:t>
            </w:r>
          </w:p>
          <w:p w14:paraId="4B799CDD">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位</w:t>
            </w:r>
          </w:p>
        </w:tc>
        <w:tc>
          <w:tcPr>
            <w:tcW w:w="750" w:type="pct"/>
            <w:tcMar>
              <w:top w:w="15" w:type="dxa"/>
              <w:left w:w="15" w:type="dxa"/>
              <w:right w:w="15" w:type="dxa"/>
            </w:tcMar>
            <w:vAlign w:val="center"/>
          </w:tcPr>
          <w:p w14:paraId="2D5945BB">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eastAsia="zh-CN" w:bidi="ar"/>
              </w:rPr>
              <w:t>县委宣传部</w:t>
            </w:r>
            <w:r>
              <w:rPr>
                <w:rStyle w:val="28"/>
                <w:rFonts w:hint="eastAsia" w:ascii="仿宋_GB2312" w:hAnsi="仿宋_GB2312" w:eastAsia="仿宋_GB2312" w:cs="仿宋_GB2312"/>
                <w:color w:val="auto"/>
                <w:sz w:val="24"/>
                <w:szCs w:val="24"/>
                <w:highlight w:val="none"/>
                <w:lang w:bidi="ar"/>
              </w:rPr>
              <w:t>（</w:t>
            </w:r>
            <w:r>
              <w:rPr>
                <w:rStyle w:val="28"/>
                <w:rFonts w:hint="eastAsia" w:ascii="仿宋_GB2312" w:hAnsi="仿宋_GB2312" w:eastAsia="仿宋_GB2312" w:cs="仿宋_GB2312"/>
                <w:color w:val="auto"/>
                <w:sz w:val="24"/>
                <w:szCs w:val="24"/>
                <w:highlight w:val="none"/>
                <w:lang w:eastAsia="zh-CN" w:bidi="ar"/>
              </w:rPr>
              <w:t>县宣传事业发展中心</w:t>
            </w:r>
            <w:r>
              <w:rPr>
                <w:rStyle w:val="28"/>
                <w:rFonts w:hint="eastAsia" w:ascii="仿宋_GB2312" w:hAnsi="仿宋_GB2312" w:eastAsia="仿宋_GB2312" w:cs="仿宋_GB2312"/>
                <w:color w:val="auto"/>
                <w:sz w:val="24"/>
                <w:szCs w:val="24"/>
                <w:highlight w:val="none"/>
                <w:lang w:bidi="ar"/>
              </w:rPr>
              <w:t>）</w:t>
            </w:r>
          </w:p>
        </w:tc>
        <w:tc>
          <w:tcPr>
            <w:tcW w:w="3753" w:type="pct"/>
            <w:tcMar>
              <w:top w:w="15" w:type="dxa"/>
              <w:left w:w="15" w:type="dxa"/>
              <w:right w:w="15" w:type="dxa"/>
            </w:tcMar>
            <w:vAlign w:val="center"/>
          </w:tcPr>
          <w:p w14:paraId="45316CCA">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根据</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现场指挥部的统一部署，组织协调新闻媒体开展应急新闻发布和报道，及时、准确发布各类信息，积极引导舆论。</w:t>
            </w:r>
          </w:p>
        </w:tc>
      </w:tr>
    </w:tbl>
    <w:p w14:paraId="79450C7D">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sectPr>
          <w:headerReference r:id="rId167" w:type="default"/>
          <w:footerReference r:id="rId169" w:type="default"/>
          <w:headerReference r:id="rId168" w:type="even"/>
          <w:footerReference r:id="rId17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5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57"/>
        <w:gridCol w:w="1899"/>
        <w:gridCol w:w="9517"/>
      </w:tblGrid>
      <w:tr w14:paraId="7263D3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2" w:hRule="exact"/>
          <w:tblHeader/>
          <w:jc w:val="center"/>
        </w:trPr>
        <w:tc>
          <w:tcPr>
            <w:tcW w:w="496" w:type="pct"/>
            <w:tcMar>
              <w:top w:w="15" w:type="dxa"/>
              <w:left w:w="15" w:type="dxa"/>
              <w:right w:w="15" w:type="dxa"/>
            </w:tcMar>
            <w:vAlign w:val="center"/>
          </w:tcPr>
          <w:p w14:paraId="743CCF87">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49" w:type="pct"/>
            <w:tcMar>
              <w:top w:w="15" w:type="dxa"/>
              <w:left w:w="15" w:type="dxa"/>
              <w:right w:w="15" w:type="dxa"/>
            </w:tcMar>
            <w:vAlign w:val="center"/>
          </w:tcPr>
          <w:p w14:paraId="02427592">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54" w:type="pct"/>
            <w:tcMar>
              <w:top w:w="15" w:type="dxa"/>
              <w:left w:w="15" w:type="dxa"/>
              <w:right w:w="15" w:type="dxa"/>
            </w:tcMar>
            <w:vAlign w:val="center"/>
          </w:tcPr>
          <w:p w14:paraId="5D5D1E24">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14:paraId="5C0F22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02" w:hRule="exact"/>
          <w:jc w:val="center"/>
        </w:trPr>
        <w:tc>
          <w:tcPr>
            <w:tcW w:w="496" w:type="pct"/>
            <w:vMerge w:val="restart"/>
            <w:tcMar>
              <w:top w:w="15" w:type="dxa"/>
              <w:left w:w="15" w:type="dxa"/>
              <w:right w:w="15" w:type="dxa"/>
            </w:tcMar>
            <w:vAlign w:val="center"/>
          </w:tcPr>
          <w:p w14:paraId="6A75BFDB">
            <w:pPr>
              <w:pStyle w:val="7"/>
              <w:rPr>
                <w:rFonts w:hint="eastAsia"/>
                <w:highlight w:val="none"/>
              </w:rPr>
            </w:pPr>
          </w:p>
        </w:tc>
        <w:tc>
          <w:tcPr>
            <w:tcW w:w="749" w:type="pct"/>
            <w:tcMar>
              <w:top w:w="15" w:type="dxa"/>
              <w:left w:w="15" w:type="dxa"/>
              <w:right w:w="15" w:type="dxa"/>
            </w:tcMar>
            <w:vAlign w:val="center"/>
          </w:tcPr>
          <w:p w14:paraId="1A146C70">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县总工会</w:t>
            </w:r>
          </w:p>
        </w:tc>
        <w:tc>
          <w:tcPr>
            <w:tcW w:w="3754" w:type="pct"/>
            <w:tcMar>
              <w:top w:w="15" w:type="dxa"/>
              <w:left w:w="15" w:type="dxa"/>
              <w:right w:w="15" w:type="dxa"/>
            </w:tcMar>
            <w:vAlign w:val="center"/>
          </w:tcPr>
          <w:p w14:paraId="43A2085F">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参与</w:t>
            </w:r>
            <w:r>
              <w:rPr>
                <w:rStyle w:val="28"/>
                <w:rFonts w:hint="eastAsia" w:ascii="仿宋_GB2312" w:hAnsi="仿宋_GB2312" w:eastAsia="仿宋_GB2312" w:cs="仿宋_GB2312"/>
                <w:color w:val="auto"/>
                <w:sz w:val="24"/>
                <w:szCs w:val="24"/>
                <w:highlight w:val="none"/>
                <w:lang w:eastAsia="zh-CN" w:bidi="ar"/>
              </w:rPr>
              <w:t>一般</w:t>
            </w:r>
            <w:r>
              <w:rPr>
                <w:rStyle w:val="28"/>
                <w:rFonts w:hint="eastAsia" w:ascii="仿宋_GB2312" w:hAnsi="仿宋_GB2312" w:eastAsia="仿宋_GB2312" w:cs="仿宋_GB2312"/>
                <w:color w:val="auto"/>
                <w:sz w:val="24"/>
                <w:szCs w:val="24"/>
                <w:highlight w:val="none"/>
                <w:lang w:bidi="ar"/>
              </w:rPr>
              <w:t>危险化学品事故调查，保障伤亡职工权益。</w:t>
            </w:r>
          </w:p>
        </w:tc>
      </w:tr>
      <w:tr w14:paraId="60FAE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7" w:hRule="exact"/>
          <w:jc w:val="center"/>
        </w:trPr>
        <w:tc>
          <w:tcPr>
            <w:tcW w:w="496" w:type="pct"/>
            <w:vMerge w:val="continue"/>
            <w:tcMar>
              <w:top w:w="15" w:type="dxa"/>
              <w:left w:w="15" w:type="dxa"/>
              <w:right w:w="15" w:type="dxa"/>
            </w:tcMar>
            <w:vAlign w:val="center"/>
          </w:tcPr>
          <w:p w14:paraId="7C50D98E">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5A96F1B0">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县委网信办（县宣传事业发展中心）</w:t>
            </w:r>
          </w:p>
        </w:tc>
        <w:tc>
          <w:tcPr>
            <w:tcW w:w="3754" w:type="pct"/>
            <w:tcMar>
              <w:top w:w="15" w:type="dxa"/>
              <w:left w:w="15" w:type="dxa"/>
              <w:right w:w="15" w:type="dxa"/>
            </w:tcMar>
            <w:vAlign w:val="center"/>
          </w:tcPr>
          <w:p w14:paraId="7DEDC211">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负责互联网信息内容管理，组织协调网上宣传和舆论引导，处置网上有害信息。</w:t>
            </w:r>
          </w:p>
        </w:tc>
      </w:tr>
      <w:tr w14:paraId="152739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496" w:type="pct"/>
            <w:vMerge w:val="continue"/>
            <w:tcMar>
              <w:top w:w="15" w:type="dxa"/>
              <w:left w:w="15" w:type="dxa"/>
              <w:right w:w="15" w:type="dxa"/>
            </w:tcMar>
            <w:vAlign w:val="center"/>
          </w:tcPr>
          <w:p w14:paraId="7C4847F1">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3B1D1E5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县发改局</w:t>
            </w:r>
          </w:p>
        </w:tc>
        <w:tc>
          <w:tcPr>
            <w:tcW w:w="3754" w:type="pct"/>
            <w:tcMar>
              <w:top w:w="15" w:type="dxa"/>
              <w:left w:w="15" w:type="dxa"/>
              <w:right w:w="15" w:type="dxa"/>
            </w:tcMar>
            <w:vAlign w:val="center"/>
          </w:tcPr>
          <w:p w14:paraId="17D508F9">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负责落实</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级重要物资和应急储备物资动用计划和指令。</w:t>
            </w:r>
          </w:p>
        </w:tc>
      </w:tr>
      <w:tr w14:paraId="3913F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496" w:type="pct"/>
            <w:vMerge w:val="continue"/>
            <w:tcMar>
              <w:top w:w="15" w:type="dxa"/>
              <w:left w:w="15" w:type="dxa"/>
              <w:right w:w="15" w:type="dxa"/>
            </w:tcMar>
            <w:vAlign w:val="center"/>
          </w:tcPr>
          <w:p w14:paraId="63C65515">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18307F80">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14:paraId="7FD795CF">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（国资委）</w:t>
            </w:r>
          </w:p>
        </w:tc>
        <w:tc>
          <w:tcPr>
            <w:tcW w:w="3754" w:type="pct"/>
            <w:tcMar>
              <w:top w:w="15" w:type="dxa"/>
              <w:left w:w="15" w:type="dxa"/>
              <w:right w:w="15" w:type="dxa"/>
            </w:tcMar>
            <w:vAlign w:val="center"/>
          </w:tcPr>
          <w:p w14:paraId="6AA7FF2A">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负责应急状态下紧缺物资生产组织工作，按照现行医药储备体系，负责医药用品的调拨供应。</w:t>
            </w:r>
          </w:p>
        </w:tc>
      </w:tr>
      <w:tr w14:paraId="7D6C53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83" w:hRule="exact"/>
          <w:jc w:val="center"/>
        </w:trPr>
        <w:tc>
          <w:tcPr>
            <w:tcW w:w="496" w:type="pct"/>
            <w:vMerge w:val="continue"/>
            <w:tcMar>
              <w:top w:w="15" w:type="dxa"/>
              <w:left w:w="15" w:type="dxa"/>
              <w:right w:w="15" w:type="dxa"/>
            </w:tcMar>
            <w:vAlign w:val="center"/>
          </w:tcPr>
          <w:p w14:paraId="34F75BBD">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6C01D1BA">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县公安局</w:t>
            </w:r>
          </w:p>
        </w:tc>
        <w:tc>
          <w:tcPr>
            <w:tcW w:w="3754" w:type="pct"/>
            <w:tcMar>
              <w:top w:w="15" w:type="dxa"/>
              <w:left w:w="15" w:type="dxa"/>
              <w:right w:w="15" w:type="dxa"/>
            </w:tcMar>
            <w:vAlign w:val="center"/>
          </w:tcPr>
          <w:p w14:paraId="7E0172A6">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负责维护生产安全事故现场及周边的治安秩序；做好事故现场、周边道路和远程交通管制、疏导；协助进行人员疏散、转移等职责范围内的救援工作；组织人员核查和遇难人员身份识别工作。</w:t>
            </w:r>
          </w:p>
        </w:tc>
      </w:tr>
      <w:tr w14:paraId="483F2F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496" w:type="pct"/>
            <w:vMerge w:val="continue"/>
            <w:tcMar>
              <w:top w:w="15" w:type="dxa"/>
              <w:left w:w="15" w:type="dxa"/>
              <w:right w:w="15" w:type="dxa"/>
            </w:tcMar>
            <w:vAlign w:val="center"/>
          </w:tcPr>
          <w:p w14:paraId="658624A0">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43A0C51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县民政局</w:t>
            </w:r>
          </w:p>
        </w:tc>
        <w:tc>
          <w:tcPr>
            <w:tcW w:w="3754" w:type="pct"/>
            <w:tcMar>
              <w:top w:w="15" w:type="dxa"/>
              <w:left w:w="15" w:type="dxa"/>
              <w:right w:w="15" w:type="dxa"/>
            </w:tcMar>
            <w:vAlign w:val="center"/>
          </w:tcPr>
          <w:p w14:paraId="57C5F0F3">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负责遇难人员遗体火化工作及</w:t>
            </w:r>
            <w:r>
              <w:rPr>
                <w:rStyle w:val="28"/>
                <w:rFonts w:hint="eastAsia" w:ascii="仿宋_GB2312" w:hAnsi="仿宋_GB2312" w:eastAsia="仿宋_GB2312" w:cs="仿宋_GB2312"/>
                <w:color w:val="auto"/>
                <w:sz w:val="24"/>
                <w:szCs w:val="24"/>
                <w:highlight w:val="none"/>
                <w:lang w:eastAsia="zh-CN" w:bidi="ar"/>
              </w:rPr>
              <w:t>一般</w:t>
            </w:r>
            <w:r>
              <w:rPr>
                <w:rStyle w:val="28"/>
                <w:rFonts w:hint="eastAsia" w:ascii="仿宋_GB2312" w:hAnsi="仿宋_GB2312" w:eastAsia="仿宋_GB2312" w:cs="仿宋_GB2312"/>
                <w:color w:val="auto"/>
                <w:sz w:val="24"/>
                <w:szCs w:val="24"/>
                <w:highlight w:val="none"/>
                <w:lang w:bidi="ar"/>
              </w:rPr>
              <w:t>危险化学品事故造成受灾人员的临时生活救助。</w:t>
            </w:r>
          </w:p>
        </w:tc>
      </w:tr>
      <w:tr w14:paraId="0FE0C0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1" w:hRule="exact"/>
          <w:jc w:val="center"/>
        </w:trPr>
        <w:tc>
          <w:tcPr>
            <w:tcW w:w="496" w:type="pct"/>
            <w:vMerge w:val="continue"/>
            <w:tcMar>
              <w:top w:w="15" w:type="dxa"/>
              <w:left w:w="15" w:type="dxa"/>
              <w:right w:w="15" w:type="dxa"/>
            </w:tcMar>
            <w:vAlign w:val="center"/>
          </w:tcPr>
          <w:p w14:paraId="76DB2467">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3079310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县财政局</w:t>
            </w:r>
          </w:p>
        </w:tc>
        <w:tc>
          <w:tcPr>
            <w:tcW w:w="3754" w:type="pct"/>
            <w:tcMar>
              <w:top w:w="15" w:type="dxa"/>
              <w:left w:w="15" w:type="dxa"/>
              <w:right w:w="15" w:type="dxa"/>
            </w:tcMar>
            <w:vAlign w:val="center"/>
          </w:tcPr>
          <w:p w14:paraId="60AE0D0D">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按照分级负担原则，负责</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政府及</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直有关部门事故应急处置专项经费的预算、拨付和监督使用；及时支付启动</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级响应时经</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指挥部调用发生的抢险救援、紧急医学救援、调查评估等费用。</w:t>
            </w:r>
          </w:p>
        </w:tc>
      </w:tr>
      <w:tr w14:paraId="1F8C34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60" w:hRule="exact"/>
          <w:jc w:val="center"/>
        </w:trPr>
        <w:tc>
          <w:tcPr>
            <w:tcW w:w="496" w:type="pct"/>
            <w:vMerge w:val="continue"/>
            <w:tcMar>
              <w:top w:w="15" w:type="dxa"/>
              <w:left w:w="15" w:type="dxa"/>
              <w:right w:w="15" w:type="dxa"/>
            </w:tcMar>
            <w:vAlign w:val="center"/>
          </w:tcPr>
          <w:p w14:paraId="049E2E4A">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49" w:type="pct"/>
            <w:tcMar>
              <w:top w:w="15" w:type="dxa"/>
              <w:left w:w="15" w:type="dxa"/>
              <w:right w:w="15" w:type="dxa"/>
            </w:tcMar>
            <w:vAlign w:val="center"/>
          </w:tcPr>
          <w:p w14:paraId="506B9020">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县自然资源局</w:t>
            </w:r>
          </w:p>
        </w:tc>
        <w:tc>
          <w:tcPr>
            <w:tcW w:w="3754" w:type="pct"/>
            <w:tcMar>
              <w:top w:w="15" w:type="dxa"/>
              <w:left w:w="15" w:type="dxa"/>
              <w:right w:w="15" w:type="dxa"/>
            </w:tcMar>
            <w:vAlign w:val="center"/>
          </w:tcPr>
          <w:p w14:paraId="2FB23524">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会同气象部门联合开展地质灾害气象风险预警，为地质灾害引发的危险化学品事故的应急救援提供技术支撑。</w:t>
            </w:r>
          </w:p>
        </w:tc>
      </w:tr>
    </w:tbl>
    <w:p w14:paraId="7D67BCF4">
      <w:pPr>
        <w:widowControl/>
        <w:textAlignment w:val="center"/>
        <w:rPr>
          <w:rFonts w:ascii="Times New Roman" w:hAnsi="Times New Roman" w:eastAsia="黑体" w:cs="Times New Roman"/>
          <w:kern w:val="0"/>
          <w:sz w:val="32"/>
          <w:szCs w:val="32"/>
          <w:highlight w:val="none"/>
          <w:lang w:bidi="ar"/>
        </w:rPr>
        <w:sectPr>
          <w:footerReference r:id="rId171" w:type="default"/>
          <w:footerReference r:id="rId17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5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51"/>
        <w:gridCol w:w="1856"/>
        <w:gridCol w:w="9464"/>
      </w:tblGrid>
      <w:tr w14:paraId="51CFA7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36" w:hRule="exact"/>
          <w:tblHeader/>
          <w:jc w:val="center"/>
        </w:trPr>
        <w:tc>
          <w:tcPr>
            <w:tcW w:w="533" w:type="pct"/>
            <w:tcMar>
              <w:top w:w="15" w:type="dxa"/>
              <w:left w:w="15" w:type="dxa"/>
              <w:right w:w="15" w:type="dxa"/>
            </w:tcMar>
            <w:vAlign w:val="center"/>
          </w:tcPr>
          <w:p w14:paraId="72FBE43C">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32" w:type="pct"/>
            <w:tcMar>
              <w:top w:w="15" w:type="dxa"/>
              <w:left w:w="15" w:type="dxa"/>
              <w:right w:w="15" w:type="dxa"/>
            </w:tcMar>
            <w:vAlign w:val="center"/>
          </w:tcPr>
          <w:p w14:paraId="48515C03">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33" w:type="pct"/>
            <w:tcMar>
              <w:top w:w="15" w:type="dxa"/>
              <w:left w:w="15" w:type="dxa"/>
              <w:right w:w="15" w:type="dxa"/>
            </w:tcMar>
            <w:vAlign w:val="center"/>
          </w:tcPr>
          <w:p w14:paraId="607DA0A6">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14:paraId="7A6F23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33" w:type="pct"/>
            <w:vMerge w:val="restart"/>
            <w:tcMar>
              <w:top w:w="15" w:type="dxa"/>
              <w:left w:w="15" w:type="dxa"/>
              <w:right w:w="15" w:type="dxa"/>
            </w:tcMar>
            <w:vAlign w:val="center"/>
          </w:tcPr>
          <w:p w14:paraId="55B1463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成</w:t>
            </w:r>
          </w:p>
          <w:p w14:paraId="1CDE390E">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员</w:t>
            </w:r>
          </w:p>
          <w:p w14:paraId="72AED2F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单</w:t>
            </w:r>
          </w:p>
          <w:p w14:paraId="6C0FF7A6">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位</w:t>
            </w:r>
          </w:p>
        </w:tc>
        <w:tc>
          <w:tcPr>
            <w:tcW w:w="732" w:type="pct"/>
            <w:tcMar>
              <w:top w:w="15" w:type="dxa"/>
              <w:left w:w="15" w:type="dxa"/>
              <w:right w:w="15" w:type="dxa"/>
            </w:tcMar>
            <w:vAlign w:val="center"/>
          </w:tcPr>
          <w:p w14:paraId="4FD1A621">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市生态环境局临县分局</w:t>
            </w:r>
          </w:p>
        </w:tc>
        <w:tc>
          <w:tcPr>
            <w:tcW w:w="3733" w:type="pct"/>
            <w:tcMar>
              <w:top w:w="15" w:type="dxa"/>
              <w:left w:w="15" w:type="dxa"/>
              <w:right w:w="15" w:type="dxa"/>
            </w:tcMar>
            <w:vAlign w:val="center"/>
          </w:tcPr>
          <w:p w14:paraId="760C8C73">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负责危险化学品事故对大气、水体、土壤环境污染影响的环境应急监测工作，并根据监测结果及时提出次生环境污染事件的防控建议。</w:t>
            </w:r>
          </w:p>
        </w:tc>
      </w:tr>
      <w:tr w14:paraId="103F03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6" w:hRule="exact"/>
          <w:jc w:val="center"/>
        </w:trPr>
        <w:tc>
          <w:tcPr>
            <w:tcW w:w="533" w:type="pct"/>
            <w:vMerge w:val="continue"/>
            <w:tcMar>
              <w:top w:w="15" w:type="dxa"/>
              <w:left w:w="15" w:type="dxa"/>
              <w:right w:w="15" w:type="dxa"/>
            </w:tcMar>
            <w:vAlign w:val="center"/>
          </w:tcPr>
          <w:p w14:paraId="32EC2B51">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4890950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县住建局</w:t>
            </w:r>
          </w:p>
        </w:tc>
        <w:tc>
          <w:tcPr>
            <w:tcW w:w="3733" w:type="pct"/>
            <w:tcMar>
              <w:top w:w="15" w:type="dxa"/>
              <w:left w:w="15" w:type="dxa"/>
              <w:right w:w="15" w:type="dxa"/>
            </w:tcMar>
            <w:vAlign w:val="center"/>
          </w:tcPr>
          <w:p w14:paraId="1502243B">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负责指导涉及城镇燃气事故的应急抢险工作。</w:t>
            </w:r>
          </w:p>
        </w:tc>
      </w:tr>
      <w:tr w14:paraId="6102DF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7" w:hRule="exact"/>
          <w:jc w:val="center"/>
        </w:trPr>
        <w:tc>
          <w:tcPr>
            <w:tcW w:w="533" w:type="pct"/>
            <w:vMerge w:val="continue"/>
            <w:tcMar>
              <w:top w:w="15" w:type="dxa"/>
              <w:left w:w="15" w:type="dxa"/>
              <w:right w:w="15" w:type="dxa"/>
            </w:tcMar>
            <w:vAlign w:val="center"/>
          </w:tcPr>
          <w:p w14:paraId="7FABA22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1CF6923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县交通局</w:t>
            </w:r>
          </w:p>
        </w:tc>
        <w:tc>
          <w:tcPr>
            <w:tcW w:w="3733" w:type="pct"/>
            <w:tcMar>
              <w:top w:w="15" w:type="dxa"/>
              <w:left w:w="15" w:type="dxa"/>
              <w:right w:w="15" w:type="dxa"/>
            </w:tcMar>
            <w:vAlign w:val="center"/>
          </w:tcPr>
          <w:p w14:paraId="3A85D242">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负责协调交通运力，做好应急救援物资的运输工作。</w:t>
            </w:r>
          </w:p>
        </w:tc>
      </w:tr>
      <w:tr w14:paraId="2F6DA5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4" w:hRule="exact"/>
          <w:jc w:val="center"/>
        </w:trPr>
        <w:tc>
          <w:tcPr>
            <w:tcW w:w="533" w:type="pct"/>
            <w:vMerge w:val="continue"/>
            <w:tcMar>
              <w:top w:w="15" w:type="dxa"/>
              <w:left w:w="15" w:type="dxa"/>
              <w:right w:w="15" w:type="dxa"/>
            </w:tcMar>
            <w:vAlign w:val="center"/>
          </w:tcPr>
          <w:p w14:paraId="6D8848F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6DFA562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val="en-US" w:eastAsia="zh-CN" w:bidi="ar"/>
              </w:rPr>
            </w:pPr>
            <w:r>
              <w:rPr>
                <w:rStyle w:val="28"/>
                <w:rFonts w:hint="eastAsia" w:ascii="仿宋_GB2312" w:hAnsi="仿宋_GB2312" w:eastAsia="仿宋_GB2312" w:cs="仿宋_GB2312"/>
                <w:color w:val="auto"/>
                <w:sz w:val="24"/>
                <w:szCs w:val="24"/>
                <w:highlight w:val="none"/>
                <w:lang w:val="en-US" w:eastAsia="zh-CN" w:bidi="ar"/>
              </w:rPr>
              <w:t>县公路段</w:t>
            </w:r>
          </w:p>
        </w:tc>
        <w:tc>
          <w:tcPr>
            <w:tcW w:w="3733" w:type="pct"/>
            <w:tcMar>
              <w:top w:w="15" w:type="dxa"/>
              <w:left w:w="15" w:type="dxa"/>
              <w:right w:w="15" w:type="dxa"/>
            </w:tcMar>
            <w:vAlign w:val="center"/>
          </w:tcPr>
          <w:p w14:paraId="2AC2253C">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val="en-US" w:eastAsia="zh-CN" w:bidi="ar"/>
              </w:rPr>
            </w:pPr>
            <w:r>
              <w:rPr>
                <w:rStyle w:val="28"/>
                <w:rFonts w:hint="eastAsia" w:ascii="仿宋_GB2312" w:hAnsi="仿宋_GB2312" w:eastAsia="仿宋_GB2312" w:cs="仿宋_GB2312"/>
                <w:color w:val="auto"/>
                <w:sz w:val="24"/>
                <w:szCs w:val="24"/>
                <w:highlight w:val="none"/>
                <w:lang w:val="en-US" w:eastAsia="zh-CN" w:bidi="ar"/>
              </w:rPr>
              <w:t>保障国省干线抢险救援人员和物资运输通道畅通。</w:t>
            </w:r>
          </w:p>
        </w:tc>
      </w:tr>
      <w:tr w14:paraId="34F25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533" w:type="pct"/>
            <w:vMerge w:val="continue"/>
            <w:tcMar>
              <w:top w:w="15" w:type="dxa"/>
              <w:left w:w="15" w:type="dxa"/>
              <w:right w:w="15" w:type="dxa"/>
            </w:tcMar>
            <w:vAlign w:val="center"/>
          </w:tcPr>
          <w:p w14:paraId="7F17BB60">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0819CFA0">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县教科局</w:t>
            </w:r>
          </w:p>
        </w:tc>
        <w:tc>
          <w:tcPr>
            <w:tcW w:w="3733" w:type="pct"/>
            <w:tcMar>
              <w:top w:w="15" w:type="dxa"/>
              <w:left w:w="15" w:type="dxa"/>
              <w:right w:w="15" w:type="dxa"/>
            </w:tcMar>
            <w:vAlign w:val="center"/>
          </w:tcPr>
          <w:p w14:paraId="720C75D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指导使用危化品的学校加强安全生产和应急管理工作，参与学校危化品事故抢险救援。</w:t>
            </w:r>
          </w:p>
        </w:tc>
      </w:tr>
      <w:tr w14:paraId="4E833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533" w:type="pct"/>
            <w:vMerge w:val="continue"/>
            <w:tcMar>
              <w:top w:w="15" w:type="dxa"/>
              <w:left w:w="15" w:type="dxa"/>
              <w:right w:w="15" w:type="dxa"/>
            </w:tcMar>
            <w:vAlign w:val="center"/>
          </w:tcPr>
          <w:p w14:paraId="7531684E">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1001A5B6">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县农业农村局</w:t>
            </w:r>
          </w:p>
        </w:tc>
        <w:tc>
          <w:tcPr>
            <w:tcW w:w="3733" w:type="pct"/>
            <w:tcMar>
              <w:top w:w="15" w:type="dxa"/>
              <w:left w:w="15" w:type="dxa"/>
              <w:right w:w="15" w:type="dxa"/>
            </w:tcMar>
            <w:vAlign w:val="center"/>
          </w:tcPr>
          <w:p w14:paraId="3521B091">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负责职责范围内的危险化学品的安全监管工作，参与职责范围内危化品（列入危险化学品目录的农药、肥料）事故抢险救援。</w:t>
            </w:r>
          </w:p>
        </w:tc>
      </w:tr>
      <w:tr w14:paraId="12F469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533" w:type="pct"/>
            <w:vMerge w:val="continue"/>
            <w:tcMar>
              <w:top w:w="15" w:type="dxa"/>
              <w:left w:w="15" w:type="dxa"/>
              <w:right w:w="15" w:type="dxa"/>
            </w:tcMar>
            <w:vAlign w:val="center"/>
          </w:tcPr>
          <w:p w14:paraId="2C7930EC">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6B16051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县卫健局</w:t>
            </w:r>
          </w:p>
        </w:tc>
        <w:tc>
          <w:tcPr>
            <w:tcW w:w="3733" w:type="pct"/>
            <w:tcMar>
              <w:top w:w="15" w:type="dxa"/>
              <w:left w:w="15" w:type="dxa"/>
              <w:right w:w="15" w:type="dxa"/>
            </w:tcMar>
            <w:vAlign w:val="center"/>
          </w:tcPr>
          <w:p w14:paraId="5CA28F93">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负责协调调派专家团队，开展事故伤病员救治和相关人员医疗卫生保障。指导使用危险化学品的医院加强安全生产和应急管理工作。</w:t>
            </w:r>
          </w:p>
        </w:tc>
      </w:tr>
      <w:tr w14:paraId="04394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7" w:hRule="exact"/>
          <w:jc w:val="center"/>
        </w:trPr>
        <w:tc>
          <w:tcPr>
            <w:tcW w:w="533" w:type="pct"/>
            <w:vMerge w:val="continue"/>
            <w:tcMar>
              <w:top w:w="15" w:type="dxa"/>
              <w:left w:w="15" w:type="dxa"/>
              <w:right w:w="15" w:type="dxa"/>
            </w:tcMar>
            <w:vAlign w:val="center"/>
          </w:tcPr>
          <w:p w14:paraId="38D0115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4F639740">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应急局</w:t>
            </w:r>
          </w:p>
        </w:tc>
        <w:tc>
          <w:tcPr>
            <w:tcW w:w="3733" w:type="pct"/>
            <w:tcMar>
              <w:top w:w="15" w:type="dxa"/>
              <w:left w:w="15" w:type="dxa"/>
              <w:right w:w="15" w:type="dxa"/>
            </w:tcMar>
            <w:vAlign w:val="center"/>
          </w:tcPr>
          <w:p w14:paraId="60CB92BD">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承担指挥部办公室有关职责；负责组织协调有关部门做好危险化学品事故应急处置的各项工作；开展危险化学品事故预防和隐患排查治理工作；组织开展危险化学品事故应急演练；负责危险化学品应急队伍、装备和设施建设。</w:t>
            </w:r>
          </w:p>
        </w:tc>
      </w:tr>
      <w:tr w14:paraId="5F271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533" w:type="pct"/>
            <w:vMerge w:val="continue"/>
            <w:tcMar>
              <w:top w:w="15" w:type="dxa"/>
              <w:left w:w="15" w:type="dxa"/>
              <w:right w:w="15" w:type="dxa"/>
            </w:tcMar>
            <w:vAlign w:val="center"/>
          </w:tcPr>
          <w:p w14:paraId="2E9ACB7D">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1BE22AD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县能源局</w:t>
            </w:r>
          </w:p>
        </w:tc>
        <w:tc>
          <w:tcPr>
            <w:tcW w:w="3733" w:type="pct"/>
            <w:tcMar>
              <w:top w:w="15" w:type="dxa"/>
              <w:left w:w="15" w:type="dxa"/>
              <w:right w:w="15" w:type="dxa"/>
            </w:tcMar>
            <w:vAlign w:val="center"/>
          </w:tcPr>
          <w:p w14:paraId="11B27E3A">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负责协调电力企业对危险化学品事故灾难应急救援的电力保障工作。</w:t>
            </w:r>
          </w:p>
        </w:tc>
      </w:tr>
      <w:tr w14:paraId="6E648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533" w:type="pct"/>
            <w:vMerge w:val="continue"/>
            <w:tcMar>
              <w:top w:w="15" w:type="dxa"/>
              <w:left w:w="15" w:type="dxa"/>
              <w:right w:w="15" w:type="dxa"/>
            </w:tcMar>
            <w:vAlign w:val="center"/>
          </w:tcPr>
          <w:p w14:paraId="1B2809B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0D51414A">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县市场监管局</w:t>
            </w:r>
          </w:p>
        </w:tc>
        <w:tc>
          <w:tcPr>
            <w:tcW w:w="3733" w:type="pct"/>
            <w:tcMar>
              <w:top w:w="15" w:type="dxa"/>
              <w:left w:w="15" w:type="dxa"/>
              <w:right w:w="15" w:type="dxa"/>
            </w:tcMar>
            <w:vAlign w:val="center"/>
          </w:tcPr>
          <w:p w14:paraId="0B7A0BE1">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val="en-US" w:eastAsia="zh-CN" w:bidi="ar"/>
              </w:rPr>
              <w:t>负责危险化学品事故所需药品、医疗器械的质量监督管理工作。</w:t>
            </w:r>
          </w:p>
        </w:tc>
      </w:tr>
      <w:tr w14:paraId="6122C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7" w:hRule="exact"/>
          <w:jc w:val="center"/>
        </w:trPr>
        <w:tc>
          <w:tcPr>
            <w:tcW w:w="533" w:type="pct"/>
            <w:vMerge w:val="continue"/>
            <w:tcMar>
              <w:top w:w="15" w:type="dxa"/>
              <w:left w:w="15" w:type="dxa"/>
              <w:right w:w="15" w:type="dxa"/>
            </w:tcMar>
            <w:vAlign w:val="center"/>
          </w:tcPr>
          <w:p w14:paraId="508E2D14">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32" w:type="pct"/>
            <w:tcMar>
              <w:top w:w="15" w:type="dxa"/>
              <w:left w:w="15" w:type="dxa"/>
              <w:right w:w="15" w:type="dxa"/>
            </w:tcMar>
            <w:vAlign w:val="center"/>
          </w:tcPr>
          <w:p w14:paraId="58A09FE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县电力公司</w:t>
            </w:r>
          </w:p>
        </w:tc>
        <w:tc>
          <w:tcPr>
            <w:tcW w:w="3733" w:type="pct"/>
            <w:tcMar>
              <w:top w:w="15" w:type="dxa"/>
              <w:left w:w="15" w:type="dxa"/>
              <w:right w:w="15" w:type="dxa"/>
            </w:tcMar>
            <w:vAlign w:val="center"/>
          </w:tcPr>
          <w:p w14:paraId="619557BD">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做好事故抢救过程中的电力运行保障工作。</w:t>
            </w:r>
          </w:p>
        </w:tc>
      </w:tr>
    </w:tbl>
    <w:p w14:paraId="316FC3A4">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sectPr>
          <w:footerReference r:id="rId173" w:type="default"/>
          <w:footerReference r:id="rId17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6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
        <w:gridCol w:w="1405"/>
        <w:gridCol w:w="1859"/>
        <w:gridCol w:w="9412"/>
      </w:tblGrid>
      <w:tr w14:paraId="13F8D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7" w:type="pct"/>
          <w:trHeight w:val="636" w:hRule="exact"/>
          <w:tblHeader/>
          <w:jc w:val="center"/>
        </w:trPr>
        <w:tc>
          <w:tcPr>
            <w:tcW w:w="553" w:type="pct"/>
            <w:tcMar>
              <w:top w:w="15" w:type="dxa"/>
              <w:left w:w="15" w:type="dxa"/>
              <w:right w:w="15" w:type="dxa"/>
            </w:tcMar>
            <w:vAlign w:val="center"/>
          </w:tcPr>
          <w:p w14:paraId="585B4D8E">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32" w:type="pct"/>
            <w:tcMar>
              <w:top w:w="15" w:type="dxa"/>
              <w:left w:w="15" w:type="dxa"/>
              <w:right w:w="15" w:type="dxa"/>
            </w:tcMar>
            <w:vAlign w:val="center"/>
          </w:tcPr>
          <w:p w14:paraId="40F46E5B">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06" w:type="pct"/>
            <w:tcMar>
              <w:top w:w="15" w:type="dxa"/>
              <w:left w:w="15" w:type="dxa"/>
              <w:right w:w="15" w:type="dxa"/>
            </w:tcMar>
            <w:vAlign w:val="center"/>
          </w:tcPr>
          <w:p w14:paraId="1E462EC1">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14:paraId="7375D7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restart"/>
            <w:tcMar>
              <w:top w:w="15" w:type="dxa"/>
              <w:left w:w="15" w:type="dxa"/>
              <w:right w:w="15" w:type="dxa"/>
            </w:tcMar>
            <w:vAlign w:val="center"/>
          </w:tcPr>
          <w:p w14:paraId="49676332">
            <w:pPr>
              <w:pStyle w:val="7"/>
              <w:rPr>
                <w:highlight w:val="none"/>
              </w:rPr>
            </w:pPr>
            <w:r>
              <w:rPr>
                <w:sz w:val="24"/>
                <w:highlight w:val="none"/>
              </w:rPr>
              <mc:AlternateContent>
                <mc:Choice Requires="wps">
                  <w:drawing>
                    <wp:anchor distT="0" distB="0" distL="114300" distR="114300" simplePos="0" relativeHeight="251709440" behindDoc="0" locked="0" layoutInCell="1" allowOverlap="1">
                      <wp:simplePos x="0" y="0"/>
                      <wp:positionH relativeFrom="column">
                        <wp:posOffset>64135</wp:posOffset>
                      </wp:positionH>
                      <wp:positionV relativeFrom="paragraph">
                        <wp:posOffset>120650</wp:posOffset>
                      </wp:positionV>
                      <wp:extent cx="784860" cy="2588895"/>
                      <wp:effectExtent l="0" t="0" r="0" b="0"/>
                      <wp:wrapNone/>
                      <wp:docPr id="16" name="文本框 16"/>
                      <wp:cNvGraphicFramePr/>
                      <a:graphic xmlns:a="http://schemas.openxmlformats.org/drawingml/2006/main">
                        <a:graphicData uri="http://schemas.microsoft.com/office/word/2010/wordprocessingShape">
                          <wps:wsp>
                            <wps:cNvSpPr txBox="1"/>
                            <wps:spPr>
                              <a:xfrm>
                                <a:off x="1598295" y="2246630"/>
                                <a:ext cx="784860" cy="2588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81DDB">
                                  <w:pPr>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pPr>
                                  <w:r>
                                    <w:rPr>
                                      <w:rStyle w:val="28"/>
                                      <w:rFonts w:hint="eastAsia" w:ascii="仿宋_GB2312" w:hAnsi="仿宋_GB2312" w:eastAsia="仿宋_GB2312" w:cs="仿宋_GB2312"/>
                                      <w:color w:val="auto"/>
                                      <w:sz w:val="24"/>
                                      <w:szCs w:val="24"/>
                                      <w:lang w:bidi="ar"/>
                                    </w:rPr>
                                    <w:t>成</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员</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单</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位</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9.5pt;height:203.85pt;width:61.8pt;z-index:251709440;mso-width-relative:page;mso-height-relative:page;" filled="f" stroked="f" coordsize="21600,21600" o:gfxdata="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J/Zl2AAAAAkBAAAPAAAAAAAA&#10;AAEAIAAAACIAAABkcnMvZG93bnJldi54bWxQSwECFAAUAAAACACHTuJAvjvRMksCAAB2BAAADgAA&#10;AAAAAAABACAAAAAnAQAAZHJzL2Uyb0RvYy54bWxQSwUGAAAAAAYABgBZAQAA5AUAAAAA&#10;">
                      <v:fill on="f" focussize="0,0"/>
                      <v:stroke on="f" weight="0.5pt"/>
                      <v:imagedata o:title=""/>
                      <o:lock v:ext="edit" aspectratio="f"/>
                      <v:textbox style="layout-flow:vertical-ideographic;">
                        <w:txbxContent>
                          <w:p w14:paraId="64E81DDB">
                            <w:pPr>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pPr>
                            <w:r>
                              <w:rPr>
                                <w:rStyle w:val="28"/>
                                <w:rFonts w:hint="eastAsia" w:ascii="仿宋_GB2312" w:hAnsi="仿宋_GB2312" w:eastAsia="仿宋_GB2312" w:cs="仿宋_GB2312"/>
                                <w:color w:val="auto"/>
                                <w:sz w:val="24"/>
                                <w:szCs w:val="24"/>
                                <w:lang w:bidi="ar"/>
                              </w:rPr>
                              <w:t>成</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员</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单</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位</w:t>
                            </w:r>
                          </w:p>
                        </w:txbxContent>
                      </v:textbox>
                    </v:shape>
                  </w:pict>
                </mc:Fallback>
              </mc:AlternateContent>
            </w:r>
          </w:p>
        </w:tc>
        <w:tc>
          <w:tcPr>
            <w:tcW w:w="732" w:type="pct"/>
            <w:tcMar>
              <w:top w:w="15" w:type="dxa"/>
              <w:left w:w="15" w:type="dxa"/>
              <w:right w:w="15" w:type="dxa"/>
            </w:tcMar>
            <w:vAlign w:val="center"/>
          </w:tcPr>
          <w:p w14:paraId="37C0D5FC">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县气象局</w:t>
            </w:r>
          </w:p>
        </w:tc>
        <w:tc>
          <w:tcPr>
            <w:tcW w:w="3706" w:type="pct"/>
            <w:tcMar>
              <w:top w:w="15" w:type="dxa"/>
              <w:left w:w="15" w:type="dxa"/>
              <w:right w:w="15" w:type="dxa"/>
            </w:tcMar>
            <w:vAlign w:val="center"/>
          </w:tcPr>
          <w:p w14:paraId="4F69DA14">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负责定时向</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指挥部提供短期和中、长期气象预测；及时向</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现场指挥部提供天气形势分析数据，为</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现场指挥部提供辅助决策支持；适时组织实施人工影响天气作业。</w:t>
            </w:r>
          </w:p>
        </w:tc>
      </w:tr>
      <w:tr w14:paraId="60DD49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47" w:hRule="exact"/>
          <w:jc w:val="center"/>
        </w:trPr>
        <w:tc>
          <w:tcPr>
            <w:tcW w:w="560" w:type="pct"/>
            <w:gridSpan w:val="2"/>
            <w:vMerge w:val="continue"/>
            <w:tcMar>
              <w:top w:w="15" w:type="dxa"/>
              <w:left w:w="15" w:type="dxa"/>
              <w:right w:w="15" w:type="dxa"/>
            </w:tcMar>
            <w:vAlign w:val="center"/>
          </w:tcPr>
          <w:p w14:paraId="6A7C014A">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32" w:type="pct"/>
            <w:tcMar>
              <w:top w:w="15" w:type="dxa"/>
              <w:left w:w="15" w:type="dxa"/>
              <w:right w:w="15" w:type="dxa"/>
            </w:tcMar>
            <w:vAlign w:val="center"/>
          </w:tcPr>
          <w:p w14:paraId="473A471D">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14:paraId="0BE3FD6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移动临县分公司</w:t>
            </w:r>
          </w:p>
          <w:p w14:paraId="359EB384">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联通临县分公司</w:t>
            </w:r>
          </w:p>
          <w:p w14:paraId="0056711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电信临县分公司</w:t>
            </w:r>
          </w:p>
        </w:tc>
        <w:tc>
          <w:tcPr>
            <w:tcW w:w="3706" w:type="pct"/>
            <w:tcMar>
              <w:top w:w="15" w:type="dxa"/>
              <w:left w:w="15" w:type="dxa"/>
              <w:right w:w="15" w:type="dxa"/>
            </w:tcMar>
            <w:vAlign w:val="center"/>
          </w:tcPr>
          <w:p w14:paraId="1CDC488F">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负责组织开展危险化学品事故灾难现场应急指挥通信保障，调动各种机动应急通信装备及保障力量，开展应急通信保障工作。</w:t>
            </w:r>
          </w:p>
        </w:tc>
      </w:tr>
      <w:tr w14:paraId="5AB44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8" w:hRule="exact"/>
          <w:jc w:val="center"/>
        </w:trPr>
        <w:tc>
          <w:tcPr>
            <w:tcW w:w="560" w:type="pct"/>
            <w:gridSpan w:val="2"/>
            <w:vMerge w:val="continue"/>
            <w:tcMar>
              <w:top w:w="15" w:type="dxa"/>
              <w:left w:w="15" w:type="dxa"/>
              <w:right w:w="15" w:type="dxa"/>
            </w:tcMar>
            <w:vAlign w:val="center"/>
          </w:tcPr>
          <w:p w14:paraId="4AFC60DA">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14:paraId="3223656F">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县应急救援中心</w:t>
            </w:r>
          </w:p>
        </w:tc>
        <w:tc>
          <w:tcPr>
            <w:tcW w:w="3706" w:type="pct"/>
            <w:tcMar>
              <w:top w:w="15" w:type="dxa"/>
              <w:left w:w="15" w:type="dxa"/>
              <w:right w:w="15" w:type="dxa"/>
            </w:tcMar>
            <w:vAlign w:val="center"/>
          </w:tcPr>
          <w:p w14:paraId="05538A58">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参与危险化学品事故应急救援和处置工作。</w:t>
            </w:r>
          </w:p>
        </w:tc>
      </w:tr>
      <w:tr w14:paraId="094F2C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continue"/>
            <w:tcMar>
              <w:top w:w="15" w:type="dxa"/>
              <w:left w:w="15" w:type="dxa"/>
              <w:right w:w="15" w:type="dxa"/>
            </w:tcMar>
            <w:vAlign w:val="center"/>
          </w:tcPr>
          <w:p w14:paraId="5398BF05">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14:paraId="521ED73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县消防救援大队</w:t>
            </w:r>
          </w:p>
        </w:tc>
        <w:tc>
          <w:tcPr>
            <w:tcW w:w="3706" w:type="pct"/>
            <w:tcMar>
              <w:top w:w="15" w:type="dxa"/>
              <w:left w:w="15" w:type="dxa"/>
              <w:right w:w="15" w:type="dxa"/>
            </w:tcMar>
            <w:vAlign w:val="center"/>
          </w:tcPr>
          <w:p w14:paraId="07C20B25">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负责危险化学品事故灾难现场的灭火救援和参与处置以抢救人员生命为主的危险化学品事故。</w:t>
            </w:r>
          </w:p>
        </w:tc>
      </w:tr>
      <w:tr w14:paraId="7E6B56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1" w:hRule="exact"/>
          <w:jc w:val="center"/>
        </w:trPr>
        <w:tc>
          <w:tcPr>
            <w:tcW w:w="560" w:type="pct"/>
            <w:gridSpan w:val="2"/>
            <w:vMerge w:val="continue"/>
            <w:tcMar>
              <w:top w:w="15" w:type="dxa"/>
              <w:left w:w="15" w:type="dxa"/>
              <w:right w:w="15" w:type="dxa"/>
            </w:tcMar>
            <w:vAlign w:val="center"/>
          </w:tcPr>
          <w:p w14:paraId="687AE5FC">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14:paraId="14AEB9D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县武警中队</w:t>
            </w:r>
          </w:p>
        </w:tc>
        <w:tc>
          <w:tcPr>
            <w:tcW w:w="3706" w:type="pct"/>
            <w:tcMar>
              <w:top w:w="15" w:type="dxa"/>
              <w:left w:w="15" w:type="dxa"/>
              <w:right w:w="15" w:type="dxa"/>
            </w:tcMar>
            <w:vAlign w:val="center"/>
          </w:tcPr>
          <w:p w14:paraId="3C51252E">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组织所属部队参与危险化学品事故抢险救援工作。</w:t>
            </w:r>
          </w:p>
        </w:tc>
      </w:tr>
      <w:tr w14:paraId="0C755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continue"/>
            <w:tcMar>
              <w:top w:w="15" w:type="dxa"/>
              <w:left w:w="15" w:type="dxa"/>
              <w:right w:w="15" w:type="dxa"/>
            </w:tcMar>
            <w:vAlign w:val="center"/>
          </w:tcPr>
          <w:p w14:paraId="4957DB50">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14:paraId="635A7AA6">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县人武部</w:t>
            </w:r>
          </w:p>
        </w:tc>
        <w:tc>
          <w:tcPr>
            <w:tcW w:w="3706" w:type="pct"/>
            <w:tcMar>
              <w:top w:w="15" w:type="dxa"/>
              <w:left w:w="15" w:type="dxa"/>
              <w:right w:w="15" w:type="dxa"/>
            </w:tcMar>
            <w:vAlign w:val="center"/>
          </w:tcPr>
          <w:p w14:paraId="0E4CF216">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根据地应急救援工作需要，组织所属力量参加危险化学品事故应急救援。参与危险化学品事故抢险救援工作。</w:t>
            </w:r>
          </w:p>
        </w:tc>
      </w:tr>
    </w:tbl>
    <w:p w14:paraId="320BB855">
      <w:pPr>
        <w:pStyle w:val="7"/>
      </w:pPr>
    </w:p>
    <w:p w14:paraId="2599CFB7">
      <w:pPr>
        <w:pStyle w:val="7"/>
        <w:rPr>
          <w:rFonts w:ascii="Times New Roman" w:hAnsi="Times New Roman" w:eastAsia="黑体" w:cs="Times New Roman"/>
          <w:kern w:val="0"/>
          <w:sz w:val="32"/>
          <w:szCs w:val="32"/>
          <w:lang w:bidi="ar"/>
        </w:rPr>
      </w:pPr>
    </w:p>
    <w:p w14:paraId="4E8465FD">
      <w:pPr>
        <w:pStyle w:val="7"/>
        <w:rPr>
          <w:rFonts w:ascii="Times New Roman" w:hAnsi="Times New Roman" w:eastAsia="黑体" w:cs="Times New Roman"/>
          <w:kern w:val="0"/>
          <w:sz w:val="32"/>
          <w:szCs w:val="32"/>
          <w:lang w:bidi="ar"/>
        </w:rPr>
      </w:pPr>
    </w:p>
    <w:p w14:paraId="05CF37B3">
      <w:pPr>
        <w:pStyle w:val="7"/>
        <w:rPr>
          <w:rFonts w:ascii="Times New Roman" w:hAnsi="Times New Roman" w:eastAsia="黑体" w:cs="Times New Roman"/>
          <w:kern w:val="0"/>
          <w:sz w:val="32"/>
          <w:szCs w:val="32"/>
          <w:lang w:bidi="ar"/>
        </w:rPr>
      </w:pPr>
    </w:p>
    <w:p w14:paraId="35EDFEA5">
      <w:pPr>
        <w:pStyle w:val="18"/>
        <w:ind w:left="0" w:leftChars="0" w:firstLine="0" w:firstLineChars="0"/>
        <w:rPr>
          <w:rFonts w:hint="eastAsia" w:ascii="黑体" w:hAnsi="黑体" w:eastAsia="黑体" w:cs="黑体"/>
          <w:sz w:val="32"/>
          <w:szCs w:val="32"/>
          <w:lang w:bidi="ar"/>
        </w:rPr>
        <w:sectPr>
          <w:footerReference r:id="rId175" w:type="default"/>
          <w:footerReference r:id="rId17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2" w:type="dxa"/>
        <w:tblInd w:w="0" w:type="dxa"/>
        <w:tblLayout w:type="fixed"/>
        <w:tblCellMar>
          <w:top w:w="0" w:type="dxa"/>
          <w:left w:w="0" w:type="dxa"/>
          <w:bottom w:w="0" w:type="dxa"/>
          <w:right w:w="0" w:type="dxa"/>
        </w:tblCellMar>
      </w:tblPr>
      <w:tblGrid>
        <w:gridCol w:w="3278"/>
        <w:gridCol w:w="2617"/>
        <w:gridCol w:w="3777"/>
        <w:gridCol w:w="3070"/>
      </w:tblGrid>
      <w:tr w14:paraId="1D292B57">
        <w:tblPrEx>
          <w:tblCellMar>
            <w:top w:w="0" w:type="dxa"/>
            <w:left w:w="0" w:type="dxa"/>
            <w:bottom w:w="0" w:type="dxa"/>
            <w:right w:w="0" w:type="dxa"/>
          </w:tblCellMar>
        </w:tblPrEx>
        <w:trPr>
          <w:trHeight w:val="840" w:hRule="atLeast"/>
        </w:trPr>
        <w:tc>
          <w:tcPr>
            <w:tcW w:w="12742" w:type="dxa"/>
            <w:gridSpan w:val="4"/>
            <w:tcBorders>
              <w:top w:val="nil"/>
              <w:left w:val="nil"/>
              <w:bottom w:val="nil"/>
              <w:right w:val="nil"/>
            </w:tcBorders>
            <w:shd w:val="clear" w:color="auto" w:fill="auto"/>
            <w:tcMar>
              <w:top w:w="15" w:type="dxa"/>
              <w:left w:w="15" w:type="dxa"/>
              <w:right w:w="15" w:type="dxa"/>
            </w:tcMar>
          </w:tcPr>
          <w:p w14:paraId="753A2E0D">
            <w:pPr>
              <w:pStyle w:val="18"/>
              <w:ind w:left="0" w:leftChars="0" w:firstLine="0" w:firstLineChars="0"/>
              <w:rPr>
                <w:rFonts w:ascii="Times New Roman" w:hAnsi="Times New Roman" w:eastAsia="黑体" w:cs="Times New Roman"/>
                <w:color w:val="000000"/>
                <w:sz w:val="32"/>
                <w:szCs w:val="32"/>
              </w:rPr>
            </w:pPr>
            <w:r>
              <w:rPr>
                <w:rFonts w:hint="eastAsia" w:ascii="黑体" w:hAnsi="黑体" w:eastAsia="黑体" w:cs="黑体"/>
                <w:sz w:val="32"/>
                <w:szCs w:val="32"/>
                <w:lang w:bidi="ar"/>
              </w:rPr>
              <w:br w:type="page"/>
            </w:r>
            <w:r>
              <w:rPr>
                <w:rFonts w:hint="eastAsia" w:ascii="黑体" w:hAnsi="黑体" w:eastAsia="黑体" w:cs="黑体"/>
                <w:color w:val="000000"/>
                <w:kern w:val="0"/>
                <w:sz w:val="32"/>
                <w:szCs w:val="32"/>
                <w:lang w:bidi="ar"/>
              </w:rPr>
              <w:t xml:space="preserve">附件3        </w:t>
            </w:r>
            <w:r>
              <w:rPr>
                <w:rFonts w:ascii="Times New Roman" w:hAnsi="Times New Roman" w:eastAsia="黑体" w:cs="Times New Roman"/>
                <w:color w:val="000000"/>
                <w:kern w:val="0"/>
                <w:sz w:val="32"/>
                <w:szCs w:val="32"/>
                <w:lang w:bidi="ar"/>
              </w:rPr>
              <w:t xml:space="preserve">            </w:t>
            </w:r>
          </w:p>
        </w:tc>
      </w:tr>
      <w:tr w14:paraId="0CEA4802">
        <w:tblPrEx>
          <w:tblCellMar>
            <w:top w:w="0" w:type="dxa"/>
            <w:left w:w="0" w:type="dxa"/>
            <w:bottom w:w="0" w:type="dxa"/>
            <w:right w:w="0" w:type="dxa"/>
          </w:tblCellMar>
        </w:tblPrEx>
        <w:trPr>
          <w:trHeight w:val="1163" w:hRule="atLeast"/>
        </w:trPr>
        <w:tc>
          <w:tcPr>
            <w:tcW w:w="12742" w:type="dxa"/>
            <w:gridSpan w:val="4"/>
            <w:tcBorders>
              <w:top w:val="nil"/>
              <w:left w:val="nil"/>
              <w:bottom w:val="nil"/>
              <w:right w:val="nil"/>
            </w:tcBorders>
            <w:shd w:val="clear" w:color="auto" w:fill="auto"/>
            <w:tcMar>
              <w:top w:w="15" w:type="dxa"/>
              <w:left w:w="15" w:type="dxa"/>
              <w:right w:w="15" w:type="dxa"/>
            </w:tcMar>
            <w:vAlign w:val="center"/>
          </w:tcPr>
          <w:p w14:paraId="47E50FF9">
            <w:pPr>
              <w:widowControl/>
              <w:jc w:val="center"/>
              <w:textAlignment w:val="center"/>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kern w:val="0"/>
                <w:sz w:val="44"/>
                <w:szCs w:val="44"/>
                <w:lang w:bidi="ar"/>
              </w:rPr>
              <w:t>危险化学品事故分级</w:t>
            </w:r>
          </w:p>
        </w:tc>
      </w:tr>
      <w:tr w14:paraId="55C383D2">
        <w:tblPrEx>
          <w:tblCellMar>
            <w:top w:w="0" w:type="dxa"/>
            <w:left w:w="0" w:type="dxa"/>
            <w:bottom w:w="0" w:type="dxa"/>
            <w:right w:w="0" w:type="dxa"/>
          </w:tblCellMar>
        </w:tblPrEx>
        <w:trPr>
          <w:trHeight w:val="1140" w:hRule="atLeast"/>
        </w:trPr>
        <w:tc>
          <w:tcPr>
            <w:tcW w:w="3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28538">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特别重大事故</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01D36">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重大事故</w:t>
            </w:r>
          </w:p>
        </w:tc>
        <w:tc>
          <w:tcPr>
            <w:tcW w:w="3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7F338">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较大事故</w:t>
            </w:r>
          </w:p>
        </w:tc>
        <w:tc>
          <w:tcPr>
            <w:tcW w:w="3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F86CD">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一般事故</w:t>
            </w:r>
          </w:p>
        </w:tc>
      </w:tr>
      <w:tr w14:paraId="1ADF4C71">
        <w:tblPrEx>
          <w:tblCellMar>
            <w:top w:w="0" w:type="dxa"/>
            <w:left w:w="0" w:type="dxa"/>
            <w:bottom w:w="0" w:type="dxa"/>
            <w:right w:w="0" w:type="dxa"/>
          </w:tblCellMar>
        </w:tblPrEx>
        <w:trPr>
          <w:trHeight w:val="3592" w:hRule="atLeast"/>
        </w:trPr>
        <w:tc>
          <w:tcPr>
            <w:tcW w:w="3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46FAE">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指造成30人以上死亡，或者100人以上重伤（包括急性工业中毒），或者1亿元以上直接经济损失的事故。</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9F40A">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2BB19">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3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A20B6">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指造成3人以下死亡，或者10人以下重伤（包括急性工业中毒），或者1000万元以下直接经济损失的事故。</w:t>
            </w:r>
          </w:p>
        </w:tc>
      </w:tr>
      <w:tr w14:paraId="148A89B5">
        <w:tblPrEx>
          <w:tblCellMar>
            <w:top w:w="0" w:type="dxa"/>
            <w:left w:w="0" w:type="dxa"/>
            <w:bottom w:w="0" w:type="dxa"/>
            <w:right w:w="0" w:type="dxa"/>
          </w:tblCellMar>
        </w:tblPrEx>
        <w:trPr>
          <w:trHeight w:val="900" w:hRule="atLeast"/>
        </w:trPr>
        <w:tc>
          <w:tcPr>
            <w:tcW w:w="12742"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4F6C97AF">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kern w:val="0"/>
                <w:sz w:val="28"/>
                <w:szCs w:val="28"/>
                <w:lang w:bidi="ar"/>
              </w:rPr>
              <w:t xml:space="preserve"> 上述所称“以上”包括本数，所称“以下”不包括本数。</w:t>
            </w:r>
          </w:p>
        </w:tc>
      </w:tr>
    </w:tbl>
    <w:p w14:paraId="0AD58121">
      <w:pPr>
        <w:widowControl/>
        <w:jc w:val="left"/>
        <w:textAlignment w:val="center"/>
        <w:rPr>
          <w:rFonts w:ascii="Times New Roman" w:hAnsi="Times New Roman" w:cs="Times New Roman"/>
        </w:rPr>
      </w:pPr>
    </w:p>
    <w:p w14:paraId="7EFBDBF3">
      <w:pPr>
        <w:bidi w:val="0"/>
        <w:rPr>
          <w:rFonts w:ascii="Times New Roman" w:hAnsi="Times New Roman" w:eastAsia="Times New Roman" w:cs="Times New Roman"/>
          <w:color w:val="000000"/>
          <w:spacing w:val="0"/>
          <w:w w:val="100"/>
          <w:position w:val="0"/>
          <w:sz w:val="24"/>
          <w:szCs w:val="24"/>
          <w:lang w:val="en-US" w:eastAsia="en-US" w:bidi="en-US"/>
        </w:rPr>
      </w:pPr>
    </w:p>
    <w:p w14:paraId="39510C11">
      <w:pPr>
        <w:bidi w:val="0"/>
        <w:rPr>
          <w:lang w:val="en-US" w:eastAsia="en-US"/>
        </w:rPr>
      </w:pPr>
    </w:p>
    <w:p w14:paraId="3534C60E">
      <w:pPr>
        <w:pStyle w:val="7"/>
        <w:rPr>
          <w:rFonts w:hint="eastAsia" w:ascii="黑体" w:hAnsi="黑体" w:eastAsia="黑体" w:cs="黑体"/>
          <w:kern w:val="2"/>
          <w:sz w:val="32"/>
          <w:szCs w:val="32"/>
          <w:lang w:val="en-US" w:eastAsia="zh-CN" w:bidi="ar"/>
        </w:rPr>
        <w:sectPr>
          <w:footerReference r:id="rId177" w:type="default"/>
          <w:footerReference r:id="rId17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6F3928">
      <w:pPr>
        <w:pStyle w:val="7"/>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附件4</w:t>
      </w:r>
    </w:p>
    <w:tbl>
      <w:tblPr>
        <w:tblStyle w:val="11"/>
        <w:tblW w:w="12778" w:type="dxa"/>
        <w:tblInd w:w="0" w:type="dxa"/>
        <w:tblLayout w:type="fixed"/>
        <w:tblCellMar>
          <w:top w:w="0" w:type="dxa"/>
          <w:left w:w="0" w:type="dxa"/>
          <w:bottom w:w="0" w:type="dxa"/>
          <w:right w:w="0" w:type="dxa"/>
        </w:tblCellMar>
      </w:tblPr>
      <w:tblGrid>
        <w:gridCol w:w="6601"/>
        <w:gridCol w:w="6177"/>
      </w:tblGrid>
      <w:tr w14:paraId="3FA7B46F">
        <w:tblPrEx>
          <w:tblCellMar>
            <w:top w:w="0" w:type="dxa"/>
            <w:left w:w="0" w:type="dxa"/>
            <w:bottom w:w="0" w:type="dxa"/>
            <w:right w:w="0" w:type="dxa"/>
          </w:tblCellMar>
        </w:tblPrEx>
        <w:trPr>
          <w:trHeight w:val="975" w:hRule="atLeast"/>
        </w:trPr>
        <w:tc>
          <w:tcPr>
            <w:tcW w:w="6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B0040">
            <w:pPr>
              <w:bidi w:val="0"/>
              <w:jc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一</w:t>
            </w:r>
            <w:r>
              <w:rPr>
                <w:rFonts w:ascii="Times New Roman" w:hAnsi="Times New Roman" w:eastAsia="黑体" w:cs="Times New Roman"/>
                <w:color w:val="000000"/>
                <w:kern w:val="0"/>
                <w:sz w:val="32"/>
                <w:szCs w:val="32"/>
                <w:lang w:bidi="ar"/>
              </w:rPr>
              <w:t>级响应</w:t>
            </w:r>
          </w:p>
        </w:tc>
        <w:tc>
          <w:tcPr>
            <w:tcW w:w="6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B0C6E">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二</w:t>
            </w:r>
            <w:r>
              <w:rPr>
                <w:rFonts w:ascii="Times New Roman" w:hAnsi="Times New Roman" w:eastAsia="黑体" w:cs="Times New Roman"/>
                <w:color w:val="000000"/>
                <w:kern w:val="0"/>
                <w:sz w:val="32"/>
                <w:szCs w:val="32"/>
                <w:lang w:bidi="ar"/>
              </w:rPr>
              <w:t>级响应</w:t>
            </w:r>
          </w:p>
        </w:tc>
      </w:tr>
      <w:tr w14:paraId="41F9B65E">
        <w:tblPrEx>
          <w:tblCellMar>
            <w:top w:w="0" w:type="dxa"/>
            <w:left w:w="0" w:type="dxa"/>
            <w:bottom w:w="0" w:type="dxa"/>
            <w:right w:w="0" w:type="dxa"/>
          </w:tblCellMar>
        </w:tblPrEx>
        <w:trPr>
          <w:trHeight w:val="4526" w:hRule="atLeast"/>
        </w:trPr>
        <w:tc>
          <w:tcPr>
            <w:tcW w:w="6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25D8D">
            <w:pPr>
              <w:widowControl/>
              <w:spacing w:line="400" w:lineRule="exact"/>
              <w:ind w:firstLine="567"/>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启动条件：</w:t>
            </w:r>
          </w:p>
          <w:p w14:paraId="7FAB5940">
            <w:pPr>
              <w:widowControl/>
              <w:spacing w:line="400" w:lineRule="exact"/>
              <w:ind w:firstLine="567"/>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1.发生较大事故；</w:t>
            </w:r>
          </w:p>
          <w:p w14:paraId="71E35DEF">
            <w:pPr>
              <w:widowControl/>
              <w:spacing w:line="400" w:lineRule="exact"/>
              <w:ind w:firstLine="567"/>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 xml:space="preserve">    2.造成3人以上10人以下涉险、被困、失联的事故；</w:t>
            </w:r>
          </w:p>
          <w:p w14:paraId="7AA69FAE">
            <w:pPr>
              <w:widowControl/>
              <w:spacing w:line="400" w:lineRule="exact"/>
              <w:ind w:firstLine="567"/>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3.超出县级人民政府应急处置能力的事故；</w:t>
            </w:r>
          </w:p>
          <w:p w14:paraId="75E0C174">
            <w:pPr>
              <w:widowControl/>
              <w:spacing w:line="400" w:lineRule="exact"/>
              <w:ind w:firstLine="1120" w:firstLineChars="400"/>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4.需要紧急转移安置 500人以上 5000人以下的危险化学品事故；</w:t>
            </w:r>
          </w:p>
          <w:p w14:paraId="1933B2E4">
            <w:pPr>
              <w:widowControl/>
              <w:spacing w:line="400" w:lineRule="exact"/>
              <w:ind w:firstLine="1120" w:firstLineChars="400"/>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color w:val="000000"/>
                <w:kern w:val="0"/>
                <w:sz w:val="28"/>
                <w:szCs w:val="28"/>
                <w:lang w:bidi="ar"/>
              </w:rPr>
              <w:t>5.</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一</w:t>
            </w:r>
            <w:r>
              <w:rPr>
                <w:rFonts w:ascii="Times New Roman" w:hAnsi="Times New Roman" w:eastAsia="仿宋_GB2312" w:cs="Times New Roman"/>
                <w:color w:val="000000"/>
                <w:kern w:val="0"/>
                <w:sz w:val="28"/>
                <w:szCs w:val="28"/>
                <w:lang w:bidi="ar"/>
              </w:rPr>
              <w:t xml:space="preserve">级响应的其他情形。  </w:t>
            </w:r>
          </w:p>
        </w:tc>
        <w:tc>
          <w:tcPr>
            <w:tcW w:w="6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09422">
            <w:pPr>
              <w:widowControl/>
              <w:spacing w:line="400" w:lineRule="exact"/>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启动条件：</w:t>
            </w:r>
          </w:p>
          <w:p w14:paraId="238038FB">
            <w:pPr>
              <w:widowControl/>
              <w:spacing w:line="400" w:lineRule="exact"/>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w:t>
            </w:r>
            <w:r>
              <w:rPr>
                <w:rFonts w:ascii="Times New Roman" w:hAnsi="Times New Roman" w:eastAsia="仿宋_GB2312" w:cs="Times New Roman"/>
                <w:b/>
                <w:color w:val="000000"/>
                <w:kern w:val="0"/>
                <w:sz w:val="28"/>
                <w:szCs w:val="28"/>
                <w:lang w:bidi="ar"/>
              </w:rPr>
              <w:t>.</w:t>
            </w:r>
            <w:r>
              <w:rPr>
                <w:rFonts w:ascii="Times New Roman" w:hAnsi="Times New Roman" w:eastAsia="仿宋_GB2312" w:cs="Times New Roman"/>
                <w:color w:val="000000"/>
                <w:kern w:val="0"/>
                <w:sz w:val="28"/>
                <w:szCs w:val="28"/>
                <w:lang w:bidi="ar"/>
              </w:rPr>
              <w:t>发生一般事故；</w:t>
            </w:r>
          </w:p>
          <w:p w14:paraId="6C9A60A0">
            <w:pPr>
              <w:widowControl/>
              <w:spacing w:line="400" w:lineRule="exact"/>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2.造成3人以下涉险、被困、失联的事故； </w:t>
            </w:r>
          </w:p>
          <w:p w14:paraId="788207CA">
            <w:pPr>
              <w:widowControl/>
              <w:spacing w:line="400" w:lineRule="exact"/>
              <w:ind w:firstLine="560" w:firstLineChars="200"/>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3.需要紧急转移安置 500 人以下的危险化学品事故;</w:t>
            </w:r>
          </w:p>
          <w:p w14:paraId="7937BEDA">
            <w:pPr>
              <w:widowControl/>
              <w:spacing w:line="400" w:lineRule="exact"/>
              <w:ind w:firstLine="560" w:firstLineChars="200"/>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4.</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二</w:t>
            </w:r>
            <w:r>
              <w:rPr>
                <w:rFonts w:ascii="Times New Roman" w:hAnsi="Times New Roman" w:eastAsia="仿宋_GB2312" w:cs="Times New Roman"/>
                <w:color w:val="000000"/>
                <w:kern w:val="0"/>
                <w:sz w:val="28"/>
                <w:szCs w:val="28"/>
                <w:lang w:bidi="ar"/>
              </w:rPr>
              <w:t>级响应的其他情形。</w:t>
            </w:r>
          </w:p>
          <w:p w14:paraId="37AB4FA1">
            <w:pPr>
              <w:pStyle w:val="18"/>
              <w:rPr>
                <w:rFonts w:hint="eastAsia"/>
                <w:lang w:eastAsia="zh-CN"/>
              </w:rPr>
            </w:pPr>
          </w:p>
          <w:p w14:paraId="2FEE39E1">
            <w:pPr>
              <w:widowControl/>
              <w:spacing w:line="400" w:lineRule="exact"/>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b/>
                <w:color w:val="000000"/>
                <w:kern w:val="0"/>
                <w:sz w:val="28"/>
                <w:szCs w:val="28"/>
                <w:lang w:bidi="ar"/>
              </w:rPr>
              <w:t xml:space="preserve">   </w:t>
            </w:r>
          </w:p>
        </w:tc>
      </w:tr>
      <w:tr w14:paraId="458FFF44">
        <w:tblPrEx>
          <w:tblCellMar>
            <w:top w:w="0" w:type="dxa"/>
            <w:left w:w="0" w:type="dxa"/>
            <w:bottom w:w="0" w:type="dxa"/>
            <w:right w:w="0" w:type="dxa"/>
          </w:tblCellMar>
        </w:tblPrEx>
        <w:trPr>
          <w:trHeight w:val="715" w:hRule="atLeast"/>
        </w:trPr>
        <w:tc>
          <w:tcPr>
            <w:tcW w:w="12778"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5F736DBC">
            <w:pPr>
              <w:widowControl/>
              <w:spacing w:line="400" w:lineRule="exact"/>
              <w:textAlignment w:val="center"/>
              <w:rPr>
                <w:rFonts w:ascii="Times New Roman" w:hAnsi="Times New Roman" w:eastAsia="仿宋_GB2312" w:cs="Times New Roman"/>
                <w:b/>
                <w:color w:val="000000"/>
                <w:kern w:val="0"/>
                <w:sz w:val="28"/>
                <w:szCs w:val="28"/>
                <w:lang w:bidi="ar"/>
              </w:rPr>
            </w:pPr>
            <w:r>
              <w:rPr>
                <w:rFonts w:ascii="Times New Roman" w:hAnsi="Times New Roman" w:eastAsia="仿宋_GB2312" w:cs="Times New Roman"/>
                <w:color w:val="000000"/>
                <w:kern w:val="0"/>
                <w:sz w:val="28"/>
                <w:szCs w:val="28"/>
                <w:lang w:bidi="ar"/>
              </w:rPr>
              <w:t>上述所称“以上”包括本数，所称“以下”不包括本数。</w:t>
            </w:r>
          </w:p>
        </w:tc>
      </w:tr>
    </w:tbl>
    <w:p w14:paraId="638522B1">
      <w:pPr>
        <w:pStyle w:val="7"/>
        <w:rPr>
          <w:rFonts w:hint="eastAsia"/>
        </w:rPr>
      </w:pPr>
    </w:p>
    <w:p w14:paraId="7FC77C3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A5FEDE6">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79" w:type="default"/>
          <w:footerReference r:id="rId18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8E97EE">
      <w:pPr>
        <w:keepNext w:val="0"/>
        <w:keepLines w:val="0"/>
        <w:pageBreakBefore w:val="0"/>
        <w:widowControl w:val="0"/>
        <w:suppressLineNumbers w:val="0"/>
        <w:kinsoku/>
        <w:wordWrap/>
        <w:overflowPunct/>
        <w:topLinePunct w:val="0"/>
        <w:autoSpaceDE/>
        <w:autoSpaceDN/>
        <w:bidi w:val="0"/>
        <w:adjustRightInd w:val="0"/>
        <w:snapToGrid w:val="0"/>
        <w:spacing w:line="570" w:lineRule="exact"/>
        <w:jc w:val="center"/>
        <w:textAlignment w:val="auto"/>
        <w:outlineLvl w:val="9"/>
        <w:rPr>
          <w:rFonts w:hint="eastAsia" w:ascii="方正小标宋简体" w:hAnsi="方正小标宋简体" w:eastAsia="方正小标宋简体" w:cs="方正小标宋简体"/>
          <w:b w:val="0"/>
          <w:bCs w:val="0"/>
          <w:color w:val="000000"/>
          <w:kern w:val="0"/>
          <w:sz w:val="44"/>
          <w:szCs w:val="44"/>
          <w:lang w:val="en-US" w:eastAsia="zh-CN" w:bidi="ar"/>
        </w:rPr>
      </w:pPr>
      <w:r>
        <w:rPr>
          <w:rFonts w:hint="eastAsia" w:ascii="方正小标宋简体" w:hAnsi="方正小标宋简体" w:eastAsia="方正小标宋简体" w:cs="方正小标宋简体"/>
          <w:b w:val="0"/>
          <w:bCs w:val="0"/>
          <w:color w:val="000000"/>
          <w:kern w:val="0"/>
          <w:sz w:val="44"/>
          <w:szCs w:val="44"/>
          <w:lang w:val="en-US" w:eastAsia="zh-CN" w:bidi="ar"/>
        </w:rPr>
        <w:t>临县非煤矿山生产安全事故应急预案</w:t>
      </w:r>
    </w:p>
    <w:p w14:paraId="011C2439">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lang w:val="en-US" w:eastAsia="zh-CN" w:bidi="ar"/>
        </w:rPr>
      </w:pPr>
    </w:p>
    <w:p w14:paraId="29E511BC">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sz w:val="32"/>
          <w:szCs w:val="32"/>
        </w:rPr>
      </w:pPr>
      <w:r>
        <w:rPr>
          <w:rFonts w:hint="eastAsia" w:ascii="黑体" w:hAnsi="黑体" w:eastAsia="黑体" w:cs="黑体"/>
          <w:color w:val="000000"/>
          <w:kern w:val="0"/>
          <w:sz w:val="32"/>
          <w:szCs w:val="32"/>
          <w:lang w:val="en-US" w:eastAsia="zh-CN" w:bidi="ar"/>
        </w:rPr>
        <w:t>一、总  则</w:t>
      </w:r>
    </w:p>
    <w:p w14:paraId="77A73D6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1693AA4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1.1 编制目的 </w:t>
      </w:r>
    </w:p>
    <w:p w14:paraId="717737A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为建立健全非煤矿山生产安全事故</w:t>
      </w:r>
      <w:r>
        <w:rPr>
          <w:rFonts w:hint="eastAsia" w:ascii="仿宋_GB2312" w:hAnsi="仿宋_GB2312" w:eastAsia="仿宋_GB2312" w:cs="仿宋_GB2312"/>
          <w:sz w:val="32"/>
          <w:szCs w:val="32"/>
          <w:highlight w:val="none"/>
          <w:lang w:eastAsia="zh-CN"/>
        </w:rPr>
        <w:t>风险防范化解和应急救援</w:t>
      </w:r>
      <w:r>
        <w:rPr>
          <w:rFonts w:hint="eastAsia" w:ascii="仿宋_GB2312" w:hAnsi="仿宋_GB2312" w:eastAsia="仿宋_GB2312" w:cs="仿宋_GB2312"/>
          <w:sz w:val="32"/>
          <w:szCs w:val="32"/>
          <w:highlight w:val="none"/>
        </w:rPr>
        <w:t>机制</w:t>
      </w:r>
      <w:r>
        <w:rPr>
          <w:rFonts w:hint="eastAsia" w:ascii="仿宋_GB2312" w:hAnsi="仿宋_GB2312" w:eastAsia="仿宋_GB2312" w:cs="仿宋_GB2312"/>
          <w:sz w:val="32"/>
          <w:szCs w:val="32"/>
          <w:highlight w:val="none"/>
          <w:lang w:eastAsia="zh-CN"/>
        </w:rPr>
        <w:t>，有效应对非煤矿山生产安全事故，</w:t>
      </w:r>
      <w:r>
        <w:rPr>
          <w:rFonts w:hint="eastAsia" w:ascii="仿宋_GB2312" w:hAnsi="仿宋_GB2312" w:eastAsia="仿宋_GB2312" w:cs="仿宋_GB2312"/>
          <w:sz w:val="32"/>
          <w:szCs w:val="32"/>
          <w:highlight w:val="none"/>
        </w:rPr>
        <w:t>最大程度地减少事故造成的人员伤亡和财产损失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编制本预案。</w:t>
      </w:r>
      <w:r>
        <w:rPr>
          <w:rFonts w:hint="eastAsia" w:ascii="仿宋_GB2312" w:hAnsi="仿宋_GB2312" w:eastAsia="仿宋_GB2312" w:cs="仿宋_GB2312"/>
          <w:color w:val="000000"/>
          <w:kern w:val="0"/>
          <w:sz w:val="32"/>
          <w:szCs w:val="32"/>
          <w:highlight w:val="none"/>
          <w:lang w:val="en-US" w:eastAsia="zh-CN" w:bidi="ar"/>
        </w:rPr>
        <w:t xml:space="preserve"> </w:t>
      </w:r>
    </w:p>
    <w:p w14:paraId="4430E1E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1.2 工作原则 </w:t>
      </w:r>
    </w:p>
    <w:p w14:paraId="2B2C068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非煤矿山生产安全事故应对工作坚持</w:t>
      </w:r>
      <w:r>
        <w:rPr>
          <w:rFonts w:hint="eastAsia" w:ascii="仿宋_GB2312" w:hAnsi="仿宋_GB2312" w:eastAsia="仿宋_GB2312" w:cs="仿宋_GB2312"/>
          <w:sz w:val="32"/>
          <w:szCs w:val="32"/>
          <w:highlight w:val="none"/>
        </w:rPr>
        <w:t>以人为本、安全第一</w:t>
      </w:r>
      <w:r>
        <w:rPr>
          <w:rFonts w:hint="eastAsia" w:ascii="仿宋_GB2312" w:hAnsi="仿宋_GB2312" w:eastAsia="仿宋_GB2312" w:cs="仿宋_GB2312"/>
          <w:sz w:val="32"/>
          <w:szCs w:val="32"/>
          <w:highlight w:val="none"/>
          <w:lang w:eastAsia="zh-CN"/>
        </w:rPr>
        <w:t>，预防为主、防救并重，党政同责、齐抓共管，</w:t>
      </w:r>
      <w:r>
        <w:rPr>
          <w:rFonts w:hint="eastAsia" w:ascii="仿宋_GB2312" w:hAnsi="仿宋_GB2312" w:eastAsia="仿宋_GB2312" w:cs="仿宋_GB2312"/>
          <w:sz w:val="32"/>
          <w:szCs w:val="32"/>
          <w:highlight w:val="none"/>
        </w:rPr>
        <w:t>统一领导、协调联动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属地为主、分级负责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快速反应、科学救援的原则。</w:t>
      </w:r>
    </w:p>
    <w:p w14:paraId="4E5E438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1.3 编制依据 </w:t>
      </w:r>
    </w:p>
    <w:p w14:paraId="1D863F5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《中华人民共和国安全生产法》《中华人民共和国突发事件应对法》《中华人民共和国矿山安全法》《生产安全事故应急条例》《生产安全事故报告和调查处理条例》《生产安全事故应急预案管理办法》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山西省</w:t>
      </w:r>
      <w:r>
        <w:rPr>
          <w:rFonts w:hint="eastAsia" w:ascii="仿宋_GB2312" w:hAnsi="仿宋_GB2312" w:eastAsia="仿宋_GB2312" w:cs="仿宋_GB2312"/>
          <w:sz w:val="32"/>
          <w:szCs w:val="32"/>
          <w:highlight w:val="none"/>
        </w:rPr>
        <w:t>突发事件应对条例》</w:t>
      </w:r>
      <w:r>
        <w:rPr>
          <w:rFonts w:hint="eastAsia" w:ascii="仿宋_GB2312" w:hAnsi="仿宋_GB2312" w:eastAsia="仿宋_GB2312" w:cs="仿宋_GB2312"/>
          <w:sz w:val="32"/>
          <w:szCs w:val="32"/>
          <w:highlight w:val="none"/>
          <w:lang w:eastAsia="zh-CN"/>
        </w:rPr>
        <w:t>《山西省安全生产条例》《</w:t>
      </w:r>
      <w:r>
        <w:rPr>
          <w:rFonts w:hint="eastAsia" w:ascii="仿宋_GB2312" w:hAnsi="仿宋_GB2312" w:eastAsia="仿宋_GB2312" w:cs="仿宋_GB2312"/>
          <w:sz w:val="32"/>
          <w:szCs w:val="32"/>
          <w:highlight w:val="none"/>
          <w:lang w:val="en-US" w:eastAsia="zh-CN"/>
        </w:rPr>
        <w:t>山西省非煤矿山生产安全事故应急预案</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kern w:val="0"/>
          <w:sz w:val="32"/>
          <w:szCs w:val="32"/>
          <w:highlight w:val="none"/>
          <w:lang w:val="en-US" w:eastAsia="zh-CN" w:bidi="ar"/>
        </w:rPr>
        <w:t>《吕梁市突发事件总体应急预案》</w:t>
      </w:r>
      <w:r>
        <w:rPr>
          <w:rFonts w:hint="eastAsia" w:ascii="仿宋_GB2312" w:hAnsi="仿宋_GB2312" w:eastAsia="仿宋_GB2312" w:cs="仿宋_GB2312"/>
          <w:sz w:val="32"/>
          <w:szCs w:val="32"/>
          <w:highlight w:val="none"/>
          <w:lang w:eastAsia="zh-CN"/>
        </w:rPr>
        <w:t>《吕梁市突发事件应急预案管理办法》</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sz w:val="32"/>
          <w:szCs w:val="32"/>
          <w:highlight w:val="none"/>
          <w:lang w:eastAsia="zh-CN"/>
        </w:rPr>
        <w:t>有关法律法规及规定</w:t>
      </w:r>
      <w:r>
        <w:rPr>
          <w:rFonts w:hint="eastAsia" w:ascii="仿宋_GB2312" w:hAnsi="仿宋_GB2312" w:eastAsia="仿宋_GB2312" w:cs="仿宋_GB2312"/>
          <w:sz w:val="32"/>
          <w:szCs w:val="32"/>
          <w:highlight w:val="none"/>
        </w:rPr>
        <w:t>。</w:t>
      </w:r>
    </w:p>
    <w:p w14:paraId="6018BF3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1.4 事故分级 </w:t>
      </w:r>
    </w:p>
    <w:p w14:paraId="258F1F5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sectPr>
          <w:footerReference r:id="rId181" w:type="default"/>
          <w:footerReference r:id="rId18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hint="eastAsia" w:ascii="仿宋_GB2312" w:hAnsi="仿宋_GB2312" w:eastAsia="仿宋_GB2312" w:cs="仿宋_GB2312"/>
          <w:color w:val="000000"/>
          <w:kern w:val="0"/>
          <w:sz w:val="32"/>
          <w:szCs w:val="32"/>
          <w:highlight w:val="none"/>
          <w:lang w:val="en-US" w:eastAsia="zh-CN" w:bidi="ar"/>
        </w:rPr>
        <w:t>根据</w:t>
      </w:r>
      <w:r>
        <w:rPr>
          <w:rFonts w:hint="eastAsia" w:ascii="仿宋_GB2312" w:hAnsi="仿宋_GB2312" w:eastAsia="仿宋_GB2312" w:cs="仿宋_GB2312"/>
          <w:sz w:val="32"/>
          <w:szCs w:val="32"/>
          <w:highlight w:val="none"/>
        </w:rPr>
        <w:t>《生产安全事故报告和调查处理条例》</w:t>
      </w:r>
      <w:r>
        <w:rPr>
          <w:rFonts w:hint="eastAsia" w:ascii="仿宋_GB2312" w:hAnsi="仿宋_GB2312" w:eastAsia="仿宋_GB2312" w:cs="仿宋_GB2312"/>
          <w:color w:val="000000"/>
          <w:kern w:val="0"/>
          <w:sz w:val="32"/>
          <w:szCs w:val="32"/>
          <w:highlight w:val="none"/>
          <w:lang w:val="en-US" w:eastAsia="zh-CN" w:bidi="ar"/>
        </w:rPr>
        <w:t>有关规定，非</w:t>
      </w:r>
    </w:p>
    <w:p w14:paraId="32C12366">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煤矿山事故分为特别重大、重大、较大和一般事故四个等级（见附件3）。 </w:t>
      </w:r>
    </w:p>
    <w:p w14:paraId="792BF07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1.5 适用范围 </w:t>
      </w:r>
    </w:p>
    <w:p w14:paraId="7A9DCA9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本预案适用于本县行政区域内发生的非煤矿山生产安全事故的应对工作。 </w:t>
      </w:r>
    </w:p>
    <w:p w14:paraId="55EC064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65288C30">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二、临县非煤矿山生产安全事故应急指挥体系</w:t>
      </w:r>
    </w:p>
    <w:p w14:paraId="4E97C96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0C34953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全县非煤矿山生产安全事故应急指挥体系由县生产安全事故应急指挥部及其办公室组成。 </w:t>
      </w:r>
    </w:p>
    <w:p w14:paraId="66E46DF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2.1 县生产安全事故应急指挥部 </w:t>
      </w:r>
    </w:p>
    <w:p w14:paraId="0D0D99D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指 挥 长：县政府常务副县长和分管副县长。 </w:t>
      </w:r>
    </w:p>
    <w:p w14:paraId="73D25D1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副指挥长：县政府办分管副主任，县应急局局长、县工信局局长（国资委主任）。 </w:t>
      </w:r>
    </w:p>
    <w:p w14:paraId="4984DDC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成员单位：县委宣传部（县宣传事业发展中心）、县总工会、县委网信办（县宣传事业发展中心）、县发改局、县工信局（国资委）、县公安局、县民政局、县财政局、县人社局、县自然资源局、市生态环境局临县分局、县卫健局、县应急局、县能源局、县交通局、县公路段、白文东站、县气象局、吕梁银保监分局临县监管组、县电力公司、移动临县分公司、联通临县分公司、电信临县分公司、县消防救援大队、县武警中队、县人武部、县应急救援中心</w:t>
      </w:r>
      <w:r>
        <w:rPr>
          <w:rFonts w:hint="eastAsia" w:ascii="仿宋_GB2312" w:hAnsi="仿宋_GB2312" w:eastAsia="仿宋_GB2312" w:cs="仿宋_GB2312"/>
          <w:color w:val="000000"/>
          <w:kern w:val="0"/>
          <w:sz w:val="32"/>
          <w:szCs w:val="32"/>
          <w:highlight w:val="none"/>
          <w:lang w:val="zh-CN" w:eastAsia="zh-CN" w:bidi="ar"/>
        </w:rPr>
        <w:t>。</w:t>
      </w:r>
      <w:r>
        <w:rPr>
          <w:rFonts w:hint="eastAsia" w:ascii="仿宋_GB2312" w:hAnsi="仿宋_GB2312" w:eastAsia="仿宋_GB2312" w:cs="仿宋_GB2312"/>
          <w:color w:val="000000"/>
          <w:kern w:val="0"/>
          <w:sz w:val="32"/>
          <w:szCs w:val="32"/>
          <w:highlight w:val="none"/>
          <w:lang w:val="en-US" w:eastAsia="zh-CN" w:bidi="ar"/>
        </w:rPr>
        <w:t xml:space="preserve"> </w:t>
      </w:r>
    </w:p>
    <w:p w14:paraId="22125FE7">
      <w:pPr>
        <w:keepNext w:val="0"/>
        <w:keepLines w:val="0"/>
        <w:pageBreakBefore w:val="0"/>
        <w:widowControl w:val="0"/>
        <w:kinsoku/>
        <w:wordWrap/>
        <w:overflowPunct/>
        <w:topLinePunct w:val="0"/>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w:t>
      </w:r>
      <w:r>
        <w:rPr>
          <w:rFonts w:hint="eastAsia" w:ascii="仿宋_GB2312" w:hAnsi="仿宋_GB2312" w:eastAsia="仿宋_GB2312" w:cs="仿宋_GB2312"/>
          <w:color w:val="000000"/>
          <w:kern w:val="0"/>
          <w:sz w:val="32"/>
          <w:szCs w:val="32"/>
          <w:highlight w:val="none"/>
          <w:lang w:val="en-US" w:eastAsia="zh-CN" w:bidi="ar"/>
        </w:rPr>
        <w:t>挥部（以下简称县指挥部）下设办</w:t>
      </w:r>
      <w:r>
        <w:rPr>
          <w:rFonts w:hint="eastAsia" w:ascii="仿宋_GB2312" w:hAnsi="仿宋_GB2312" w:eastAsia="仿宋_GB2312" w:cs="仿宋_GB2312"/>
          <w:sz w:val="32"/>
          <w:szCs w:val="32"/>
          <w:highlight w:val="none"/>
        </w:rPr>
        <w:t>公室</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主要</w:t>
      </w:r>
      <w:r>
        <w:rPr>
          <w:rFonts w:hint="eastAsia" w:ascii="仿宋_GB2312" w:hAnsi="仿宋_GB2312" w:eastAsia="仿宋_GB2312" w:cs="仿宋_GB2312"/>
          <w:color w:val="000000"/>
          <w:kern w:val="0"/>
          <w:sz w:val="32"/>
          <w:szCs w:val="32"/>
          <w:highlight w:val="none"/>
          <w:lang w:val="en-US" w:eastAsia="zh-CN" w:bidi="ar"/>
        </w:rPr>
        <w:t>负责人兼任。县指挥部办公室下设应急值守专班，由县应急局带班领导任组长，值班人员和县应急救援中心有关人员为成员（县指挥部及其办公室、成员单位职责见附件 2 ）。</w:t>
      </w:r>
    </w:p>
    <w:p w14:paraId="11CA00C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2.2 分级应对</w:t>
      </w:r>
    </w:p>
    <w:p w14:paraId="3BA472CE">
      <w:pPr>
        <w:keepNext w:val="0"/>
        <w:keepLines w:val="0"/>
        <w:pageBreakBefore w:val="0"/>
        <w:widowControl w:val="0"/>
        <w:kinsoku/>
        <w:wordWrap/>
        <w:overflowPunct/>
        <w:topLinePunct w:val="0"/>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县指挥部负责应对一般</w:t>
      </w:r>
      <w:r>
        <w:rPr>
          <w:rFonts w:hint="eastAsia" w:ascii="仿宋_GB2312" w:hAnsi="仿宋_GB2312" w:eastAsia="仿宋_GB2312" w:cs="仿宋_GB2312"/>
          <w:sz w:val="32"/>
          <w:szCs w:val="32"/>
          <w:highlight w:val="none"/>
          <w:lang w:eastAsia="zh-CN"/>
        </w:rPr>
        <w:t>以上</w:t>
      </w:r>
      <w:r>
        <w:rPr>
          <w:rFonts w:hint="eastAsia" w:ascii="仿宋_GB2312" w:hAnsi="仿宋_GB2312" w:eastAsia="仿宋_GB2312" w:cs="仿宋_GB2312"/>
          <w:sz w:val="32"/>
          <w:szCs w:val="32"/>
          <w:highlight w:val="none"/>
          <w:lang w:val="en-US" w:eastAsia="zh-CN"/>
        </w:rPr>
        <w:t>非煤矿山</w:t>
      </w:r>
      <w:r>
        <w:rPr>
          <w:rFonts w:hint="eastAsia" w:ascii="仿宋_GB2312" w:hAnsi="仿宋_GB2312" w:eastAsia="仿宋_GB2312" w:cs="仿宋_GB2312"/>
          <w:sz w:val="32"/>
          <w:szCs w:val="32"/>
          <w:highlight w:val="none"/>
        </w:rPr>
        <w:t>生产安全事故</w:t>
      </w:r>
      <w:r>
        <w:rPr>
          <w:rFonts w:hint="eastAsia" w:ascii="仿宋_GB2312" w:hAnsi="仿宋_GB2312" w:eastAsia="仿宋_GB2312" w:cs="仿宋_GB2312"/>
          <w:sz w:val="32"/>
          <w:szCs w:val="32"/>
          <w:highlight w:val="none"/>
          <w:lang w:eastAsia="zh-CN"/>
        </w:rPr>
        <w:t>；超出本级应对能力时，在请求上级增援的同时做好先期处置工作。当</w:t>
      </w:r>
      <w:r>
        <w:rPr>
          <w:rFonts w:hint="eastAsia" w:ascii="仿宋_GB2312" w:hAnsi="仿宋_GB2312" w:eastAsia="仿宋_GB2312" w:cs="仿宋_GB2312"/>
          <w:sz w:val="32"/>
          <w:szCs w:val="32"/>
          <w:highlight w:val="none"/>
        </w:rPr>
        <w:t>上级成立现场指挥部时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下级指挥部应纳入上级指挥部并移交指挥权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继续配合做好应急处置工作。</w:t>
      </w:r>
    </w:p>
    <w:p w14:paraId="05904E3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2.3 现场指挥部 </w:t>
      </w:r>
    </w:p>
    <w:p w14:paraId="5DD755E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非煤矿山生产安全事故发生后，县政府视情成立现场指挥部。县现场指挥部设置如下： </w:t>
      </w:r>
    </w:p>
    <w:p w14:paraId="5D8D39B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指 挥 长：县政府分管副县长。 </w:t>
      </w:r>
    </w:p>
    <w:p w14:paraId="6BF6A8EE">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副指挥长：县政府办分管副主任，县应急局局长、</w:t>
      </w:r>
      <w:r>
        <w:rPr>
          <w:rFonts w:hint="eastAsia" w:ascii="仿宋_GB2312" w:hAnsi="仿宋_GB2312" w:eastAsia="仿宋_GB2312" w:cs="仿宋_GB2312"/>
          <w:color w:val="auto"/>
          <w:sz w:val="32"/>
          <w:szCs w:val="32"/>
          <w:highlight w:val="none"/>
          <w:lang w:val="zh-CN" w:eastAsia="zh-CN"/>
        </w:rPr>
        <w:t>县工信局局长（国资委主任），县消防救援大队大队长、县应急救援中心主任，</w:t>
      </w:r>
      <w:r>
        <w:rPr>
          <w:rFonts w:hint="eastAsia" w:ascii="仿宋_GB2312" w:hAnsi="仿宋_GB2312" w:eastAsia="仿宋_GB2312" w:cs="仿宋_GB2312"/>
          <w:color w:val="000000"/>
          <w:kern w:val="0"/>
          <w:sz w:val="32"/>
          <w:szCs w:val="32"/>
          <w:highlight w:val="none"/>
          <w:lang w:val="en-US" w:eastAsia="zh-CN" w:bidi="ar"/>
        </w:rPr>
        <w:t>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color w:val="000000"/>
          <w:kern w:val="0"/>
          <w:sz w:val="32"/>
          <w:szCs w:val="32"/>
          <w:highlight w:val="none"/>
          <w:lang w:val="en-US" w:eastAsia="zh-CN" w:bidi="ar"/>
        </w:rPr>
        <w:t xml:space="preserve">长。 </w:t>
      </w:r>
    </w:p>
    <w:p w14:paraId="1225AA3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现场指挥部下设综合组、抢险救援组、技术组、医学救护组、社会稳定组、应急保障组、宣传报道组、善后工作组等8个工作组。根据事故情况及抢险需要，指挥长可视情况调整工作组、组成单位及职责，调集县直其他相关部门和单位参加事故处置工作。 </w:t>
      </w:r>
    </w:p>
    <w:p w14:paraId="6392FD5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2.3.1 综合组 </w:t>
      </w:r>
    </w:p>
    <w:p w14:paraId="31A6416E">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长：县应急局局长。 </w:t>
      </w:r>
    </w:p>
    <w:p w14:paraId="2551218E">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成员单位：县应急局，事发地乡（镇）政府。 </w:t>
      </w:r>
    </w:p>
    <w:p w14:paraId="0D18D2E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职责：收集、汇总、报送事故和救援动态信息，承办文秘、会务工作；协调、服务、督办各组工作落实；完成现场指挥部交办的其他任务。</w:t>
      </w:r>
    </w:p>
    <w:p w14:paraId="5F4CCB2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2.3.2 抢险救援组 </w:t>
      </w:r>
    </w:p>
    <w:p w14:paraId="3BA9806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长：县应急救援中心主任。 </w:t>
      </w:r>
    </w:p>
    <w:p w14:paraId="24BA797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成员单位：县应急局、县工信局（国资委）、</w:t>
      </w:r>
      <w:r>
        <w:rPr>
          <w:rFonts w:hint="eastAsia" w:ascii="仿宋_GB2312" w:hAnsi="仿宋_GB2312" w:eastAsia="仿宋_GB2312" w:cs="仿宋_GB2312"/>
          <w:color w:val="000000"/>
          <w:kern w:val="0"/>
          <w:sz w:val="32"/>
          <w:szCs w:val="32"/>
          <w:highlight w:val="none"/>
          <w:lang w:val="zh-CN" w:eastAsia="zh-CN" w:bidi="ar"/>
        </w:rPr>
        <w:t>县应急救援中心、</w:t>
      </w:r>
      <w:r>
        <w:rPr>
          <w:rFonts w:hint="eastAsia" w:ascii="仿宋_GB2312" w:hAnsi="仿宋_GB2312" w:eastAsia="仿宋_GB2312" w:cs="仿宋_GB2312"/>
          <w:color w:val="000000"/>
          <w:kern w:val="0"/>
          <w:sz w:val="32"/>
          <w:szCs w:val="32"/>
          <w:highlight w:val="none"/>
          <w:lang w:val="en-US" w:eastAsia="zh-CN" w:bidi="ar"/>
        </w:rPr>
        <w:t>县消防救援大队、县武警中队、县人武部</w:t>
      </w:r>
      <w:r>
        <w:rPr>
          <w:rFonts w:hint="eastAsia" w:ascii="仿宋_GB2312" w:hAnsi="仿宋_GB2312" w:eastAsia="仿宋_GB2312" w:cs="仿宋_GB2312"/>
          <w:color w:val="auto"/>
          <w:kern w:val="2"/>
          <w:sz w:val="32"/>
          <w:szCs w:val="32"/>
          <w:highlight w:val="none"/>
          <w:lang w:val="en-US" w:eastAsia="zh-CN" w:bidi="ar-SA"/>
        </w:rPr>
        <w:t>、其他社会救援</w:t>
      </w:r>
      <w:r>
        <w:rPr>
          <w:rFonts w:hint="eastAsia" w:ascii="仿宋_GB2312" w:hAnsi="仿宋_GB2312" w:eastAsia="仿宋_GB2312" w:cs="仿宋_GB2312"/>
          <w:color w:val="000000"/>
          <w:kern w:val="0"/>
          <w:sz w:val="32"/>
          <w:szCs w:val="32"/>
          <w:highlight w:val="none"/>
          <w:lang w:val="en-US" w:eastAsia="zh-CN" w:bidi="ar"/>
        </w:rPr>
        <w:t xml:space="preserve">队伍等，事发地乡（镇）政府。 </w:t>
      </w:r>
    </w:p>
    <w:p w14:paraId="3B12BFA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职责：掌握事故动态，参与救援方案制定；调集专业应急队伍、装备和物资；组织灾情侦察、抢险救援，控制危险源。 </w:t>
      </w:r>
    </w:p>
    <w:p w14:paraId="1358B10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2.3.3 技术组 </w:t>
      </w:r>
    </w:p>
    <w:p w14:paraId="3C80C7C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长：县应急局分管非煤负责人。 </w:t>
      </w:r>
    </w:p>
    <w:p w14:paraId="0F2B871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成员单位：县应急局、</w:t>
      </w:r>
      <w:r>
        <w:rPr>
          <w:rFonts w:hint="eastAsia" w:ascii="仿宋_GB2312" w:hAnsi="仿宋_GB2312" w:eastAsia="仿宋_GB2312" w:cs="仿宋_GB2312"/>
          <w:color w:val="auto"/>
          <w:kern w:val="2"/>
          <w:sz w:val="32"/>
          <w:szCs w:val="32"/>
          <w:highlight w:val="none"/>
          <w:lang w:val="en-US" w:eastAsia="zh-CN" w:bidi="ar-SA"/>
        </w:rPr>
        <w:t>县自然资源局、市生态环境局临县分局，</w:t>
      </w:r>
      <w:r>
        <w:rPr>
          <w:rFonts w:hint="eastAsia" w:ascii="仿宋_GB2312" w:hAnsi="仿宋_GB2312" w:eastAsia="仿宋_GB2312" w:cs="仿宋_GB2312"/>
          <w:color w:val="000000"/>
          <w:kern w:val="0"/>
          <w:sz w:val="32"/>
          <w:szCs w:val="32"/>
          <w:highlight w:val="none"/>
          <w:lang w:val="en-US" w:eastAsia="zh-CN" w:bidi="ar"/>
        </w:rPr>
        <w:t>事发地乡（镇）政府</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CN" w:bidi="ar"/>
        </w:rPr>
        <w:t xml:space="preserve"> </w:t>
      </w:r>
    </w:p>
    <w:p w14:paraId="0FEE0D6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职责：掌握、研判灾情，组织专家研究论证，为救援工作提供技术支持；制定救援方案、技术措施和安全保障措施。 </w:t>
      </w:r>
    </w:p>
    <w:p w14:paraId="44D48D4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highlight w:val="none"/>
          <w:lang w:val="en-US" w:eastAsia="zh-CN" w:bidi="ar"/>
        </w:rPr>
        <w:t>技术组下设专家组，从县应急管理行业专家库和抢险救援专家组抽调有关人员组成，组长由专家组共同推选。主要任务：研判灾情，研究论证救援技术措施，为救援决策提出意见和建</w:t>
      </w:r>
      <w:r>
        <w:rPr>
          <w:rFonts w:hint="eastAsia" w:ascii="仿宋_GB2312" w:hAnsi="仿宋_GB2312" w:eastAsia="仿宋_GB2312" w:cs="仿宋_GB2312"/>
          <w:color w:val="000000"/>
          <w:kern w:val="0"/>
          <w:sz w:val="32"/>
          <w:szCs w:val="32"/>
          <w:lang w:val="en-US" w:eastAsia="zh-CN" w:bidi="ar"/>
        </w:rPr>
        <w:t xml:space="preserve">议；参与救援方案制定；提出防范事故扩大措施建议。 </w:t>
      </w:r>
    </w:p>
    <w:p w14:paraId="123F0DF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kern w:val="0"/>
          <w:sz w:val="32"/>
          <w:szCs w:val="32"/>
          <w:lang w:val="en-US" w:eastAsia="zh-CN" w:bidi="ar"/>
        </w:rPr>
        <w:t xml:space="preserve">2.3.4 医学救援组 </w:t>
      </w:r>
    </w:p>
    <w:p w14:paraId="6E21E73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长：县卫健局分管负责人。 </w:t>
      </w:r>
    </w:p>
    <w:p w14:paraId="56AC8A2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成员单位：县卫健局，事发地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政府。 </w:t>
      </w:r>
    </w:p>
    <w:p w14:paraId="264BE89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职责：负责伤员救治和医疗卫生保障，调配县级医疗资源指导援助，开展现场卫生防疫。 </w:t>
      </w:r>
    </w:p>
    <w:p w14:paraId="1356B7F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2.3.5 社会稳定组 </w:t>
      </w:r>
    </w:p>
    <w:p w14:paraId="1266751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长：县公安局分管负责人。 </w:t>
      </w:r>
    </w:p>
    <w:p w14:paraId="451D41C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color w:val="auto"/>
          <w:sz w:val="32"/>
          <w:szCs w:val="32"/>
          <w:lang w:val="en-US" w:eastAsia="zh-CN"/>
        </w:rPr>
        <w:t>事发地乡（镇 ）政府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 xml:space="preserve"> </w:t>
      </w:r>
    </w:p>
    <w:p w14:paraId="113F8B9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职责：负责现场及周边治安、警戒和道路交通管制、疏导，开展人员核查和遇难人员身份识别工作。 </w:t>
      </w:r>
    </w:p>
    <w:p w14:paraId="6CACBC6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2.3.6 宣传报道组 </w:t>
      </w:r>
    </w:p>
    <w:p w14:paraId="158265E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长：县委宣传部副部长。 </w:t>
      </w:r>
    </w:p>
    <w:p w14:paraId="2F38782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成员单位：县委宣传部（县宣传事业发展中心）、县委网信办（县宣传事业发展中心），事发地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政府。 </w:t>
      </w:r>
    </w:p>
    <w:p w14:paraId="760AA27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职责：组织开展新闻发布、新闻报道，引导舆情。 </w:t>
      </w:r>
    </w:p>
    <w:p w14:paraId="6FCA717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2.3.7 应急保障组 </w:t>
      </w:r>
    </w:p>
    <w:p w14:paraId="3FC81A8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组    长：事发地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长。 </w:t>
      </w:r>
    </w:p>
    <w:p w14:paraId="3FAC8AF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成员单位：县发改局、县财政局、县交通局、县公路段、白文东站、县工信局（国资委）、县能源局、县电力公司、移动临县分公司、联通临县分公司、电信临县分公司、县气象局，事发地乡（镇）政府。 </w:t>
      </w:r>
    </w:p>
    <w:p w14:paraId="5A5FA1E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职责：组织交通运输、应急物资、通信、电力、医药调拨、后勤服务等保障，开展气象监测预报。 </w:t>
      </w:r>
    </w:p>
    <w:p w14:paraId="74526C0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2.3.8 善后工作组 </w:t>
      </w:r>
    </w:p>
    <w:p w14:paraId="413C16C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组    长：</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政府分管</w:t>
      </w:r>
      <w:r>
        <w:rPr>
          <w:rFonts w:hint="eastAsia" w:ascii="仿宋_GB2312" w:hAnsi="仿宋_GB2312" w:eastAsia="仿宋_GB2312" w:cs="仿宋_GB2312"/>
          <w:sz w:val="32"/>
          <w:szCs w:val="32"/>
          <w:lang w:eastAsia="zh-CN"/>
        </w:rPr>
        <w:t>乡（镇）长</w:t>
      </w:r>
      <w:r>
        <w:rPr>
          <w:rFonts w:hint="eastAsia" w:ascii="仿宋_GB2312" w:hAnsi="仿宋_GB2312" w:eastAsia="仿宋_GB2312" w:cs="仿宋_GB2312"/>
          <w:color w:val="000000"/>
          <w:kern w:val="0"/>
          <w:sz w:val="32"/>
          <w:szCs w:val="32"/>
          <w:lang w:val="en-US" w:eastAsia="zh-CN" w:bidi="ar"/>
        </w:rPr>
        <w:t xml:space="preserve">。 </w:t>
      </w:r>
    </w:p>
    <w:p w14:paraId="2EE80CD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成员单位：</w:t>
      </w:r>
      <w:r>
        <w:rPr>
          <w:rFonts w:hint="eastAsia" w:ascii="仿宋_GB2312" w:hAnsi="仿宋_GB2312" w:eastAsia="仿宋_GB2312" w:cs="仿宋_GB2312"/>
          <w:b w:val="0"/>
          <w:bCs w:val="0"/>
          <w:color w:val="000000"/>
          <w:kern w:val="0"/>
          <w:sz w:val="32"/>
          <w:szCs w:val="32"/>
          <w:lang w:val="en-US" w:eastAsia="zh-CN" w:bidi="ar"/>
        </w:rPr>
        <w:t>县总工会、</w:t>
      </w:r>
      <w:r>
        <w:rPr>
          <w:rFonts w:hint="eastAsia" w:ascii="仿宋_GB2312" w:hAnsi="仿宋_GB2312" w:eastAsia="仿宋_GB2312" w:cs="仿宋_GB2312"/>
          <w:b w:val="0"/>
          <w:bCs w:val="0"/>
          <w:color w:val="auto"/>
          <w:kern w:val="2"/>
          <w:sz w:val="32"/>
          <w:szCs w:val="32"/>
          <w:lang w:val="en-US" w:eastAsia="zh-CN" w:bidi="ar-SA"/>
        </w:rPr>
        <w:t>县财政局、县民政局</w:t>
      </w:r>
      <w:r>
        <w:rPr>
          <w:rFonts w:hint="eastAsia" w:ascii="仿宋_GB2312" w:hAnsi="仿宋_GB2312" w:eastAsia="仿宋_GB2312" w:cs="仿宋_GB2312"/>
          <w:color w:val="000000"/>
          <w:kern w:val="0"/>
          <w:sz w:val="32"/>
          <w:szCs w:val="32"/>
          <w:lang w:val="en-US" w:eastAsia="zh-CN" w:bidi="ar"/>
        </w:rPr>
        <w:t xml:space="preserve">、县人社局、吕梁银保监分局临县监管组，事发地乡（镇）政府。 </w:t>
      </w:r>
    </w:p>
    <w:p w14:paraId="3436676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职责：做好家属安抚、伤亡赔偿、伤亡人员工伤保险落实</w:t>
      </w:r>
      <w:r>
        <w:rPr>
          <w:rFonts w:hint="eastAsia" w:ascii="仿宋_GB2312" w:hAnsi="仿宋_GB2312" w:eastAsia="仿宋_GB2312" w:cs="仿宋_GB2312"/>
          <w:color w:val="000000"/>
          <w:kern w:val="0"/>
          <w:sz w:val="32"/>
          <w:szCs w:val="32"/>
          <w:highlight w:val="none"/>
          <w:lang w:val="en-US" w:eastAsia="zh-CN" w:bidi="ar"/>
        </w:rPr>
        <w:t>、</w:t>
      </w:r>
      <w:r>
        <w:rPr>
          <w:rFonts w:hint="eastAsia" w:ascii="仿宋_GB2312" w:hAnsi="仿宋_GB2312" w:eastAsia="仿宋_GB2312" w:cs="仿宋_GB2312"/>
          <w:color w:val="000000"/>
          <w:kern w:val="0"/>
          <w:sz w:val="32"/>
          <w:szCs w:val="32"/>
          <w:lang w:val="en-US" w:eastAsia="zh-CN" w:bidi="ar"/>
        </w:rPr>
        <w:t xml:space="preserve">应急补偿、恢复重建工作，处理其他有关善后事宜。 </w:t>
      </w:r>
    </w:p>
    <w:p w14:paraId="70D38A6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 风险防控 </w:t>
      </w:r>
    </w:p>
    <w:p w14:paraId="6EDBC8C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管理部门要依法对非煤矿山生产安全风险点、危险源进行辨识、评估，制定防控措施，定期进行检查、监控；要建立完善非煤矿山生产安全领域风险防控体系，严格落实非煤矿山企业事故预防主体责任，加强政府和企业隐患排查治理和风险管控双重预防机制建设，防范化解非煤矿山生产安全风险和隐患。 </w:t>
      </w:r>
    </w:p>
    <w:p w14:paraId="71C44F1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50418888">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四、监测与预警</w:t>
      </w:r>
    </w:p>
    <w:p w14:paraId="75484A8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4E56A2C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4.1 监测 </w:t>
      </w:r>
    </w:p>
    <w:p w14:paraId="59B68FD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部门要充分运用非煤矿山安全监管监察执法系统、安全风险监测监控预警系统等信息化手段，结合非煤矿山安全风险分析研判、检查执法、企业报送的安全风险管控情况，对本行政区内非煤矿山的安全风险状况加强监测，对较大及以上安全风险和安全隐患重点监控。同时与能源、自然资源、水利、气象等有关部门建立生产安全事故信息和自然灾害信息资源获取与共享机制。 </w:t>
      </w:r>
    </w:p>
    <w:p w14:paraId="0758E42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4.2 预警 </w:t>
      </w:r>
    </w:p>
    <w:p w14:paraId="15695A5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部门要及时分析研判本行政区内非煤矿山较大及以上安全风险监测、监控信息。经研判认为事故发生的可能性增大或接收到有关自然灾害信息可能引发事故时，及时发布预警信息，通知相关企业采取针对性的防范措施。同时，应急部门针对可能发生事故的特点、危害程度和发展态势，指令应急救援队伍和有关单位进入待命状态。应急部门视情派出工作组进行现场督导，检查预防性处置措施执行情况，对重大安全风险和隐患排除前或者控制、排除过程中无法保证安全的，责令从危险区域内撤出作业人员，暂时停产或停止使用相关设施、设备。 </w:t>
      </w:r>
    </w:p>
    <w:p w14:paraId="6E995FC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68AF1E0B">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五、应急处置与救援</w:t>
      </w:r>
    </w:p>
    <w:p w14:paraId="7B708EF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p>
    <w:p w14:paraId="335456A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5.1 信息报告 </w:t>
      </w:r>
    </w:p>
    <w:p w14:paraId="53D1398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非煤矿山生产安全事故发生后，现场有关人员应当立即报告企业负责人。企业负责人接到报告后，应当按规定立即报告县应急部门及相关部门。情况紧急时，现场有关人员可以直接向县应急部门和相关部门报告。 </w:t>
      </w:r>
    </w:p>
    <w:p w14:paraId="522CFB3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县应急部门和相关部门接到事故信息报告后，应当立即按照规定上报县政府和上级应急管理及相关部门。 </w:t>
      </w:r>
    </w:p>
    <w:p w14:paraId="16C2DC0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县应急管理及相关部门接到事故信息报告后，要立即向县委、县政府、上级应急管理及相关部门报告。死亡1人事故应于事发2小时内报告县委、县政府、上级应急管理及相关部门；死亡2人、较大及以上和暂时无法判明等级的事故，应于事发1小时内报告县委、县政府、上级应急管理及相关部门。</w:t>
      </w:r>
    </w:p>
    <w:p w14:paraId="4A1BAF3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县应急局要及时跟踪和续报事故及救援进展情况，根据事故等级和应急处置需要通报县指挥部成员单位。</w:t>
      </w:r>
      <w:r>
        <w:rPr>
          <w:rFonts w:hint="eastAsia" w:ascii="仿宋_GB2312" w:hAnsi="仿宋_GB2312" w:eastAsia="仿宋_GB2312" w:cs="仿宋_GB2312"/>
          <w:bCs/>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bCs/>
          <w:sz w:val="32"/>
          <w:szCs w:val="32"/>
          <w:lang w:eastAsia="zh-CN"/>
        </w:rPr>
        <w:t>县现场</w:t>
      </w:r>
      <w:r>
        <w:rPr>
          <w:rFonts w:hint="eastAsia" w:ascii="仿宋_GB2312" w:hAnsi="仿宋_GB2312" w:eastAsia="仿宋_GB2312" w:cs="仿宋_GB2312"/>
          <w:sz w:val="32"/>
          <w:szCs w:val="32"/>
        </w:rPr>
        <w:t>应急指挥部，并及时将落实情况进行反馈。</w:t>
      </w:r>
      <w:r>
        <w:rPr>
          <w:rFonts w:hint="eastAsia" w:ascii="仿宋_GB2312" w:hAnsi="仿宋_GB2312" w:eastAsia="仿宋_GB2312" w:cs="仿宋_GB2312"/>
          <w:color w:val="000000"/>
          <w:kern w:val="0"/>
          <w:sz w:val="32"/>
          <w:szCs w:val="32"/>
          <w:lang w:val="en-US" w:eastAsia="zh-CN" w:bidi="ar"/>
        </w:rPr>
        <w:t xml:space="preserve"> </w:t>
      </w:r>
    </w:p>
    <w:p w14:paraId="0CE3056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5.2 先期处置 </w:t>
      </w:r>
    </w:p>
    <w:p w14:paraId="6628E6B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非煤矿山生产安全事故发生后，事发企业应立即启动本单位应急响应，在确保安全的前提下迅速采取有效应急救援措施，组织救援，防止事故扩大。根据事故情况及发展态势，</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color w:val="000000"/>
          <w:kern w:val="0"/>
          <w:sz w:val="32"/>
          <w:szCs w:val="32"/>
          <w:lang w:val="en-US" w:eastAsia="zh-CN" w:bidi="ar"/>
        </w:rPr>
        <w:t xml:space="preserve">应急部门应立即启动相应的应急响应，赶到事故现场组织事故救援。 </w:t>
      </w:r>
    </w:p>
    <w:p w14:paraId="1D412EA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5.3 县级响应 </w:t>
      </w:r>
    </w:p>
    <w:p w14:paraId="3C0ED77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县级响应由低到高设定为二级、一级两个等级。非煤矿山生产安全事故发生后，依据响应条件，启动相应等级响应 （各等级响应条件见附件4）。 </w:t>
      </w:r>
    </w:p>
    <w:p w14:paraId="1B5F786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5.3.1 二级响应 </w:t>
      </w:r>
    </w:p>
    <w:p w14:paraId="3507F2F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符合二级响应条件时，县指挥部办公室主任向指挥长报告，由指挥长启动二级响应。重点做好以下工作： </w:t>
      </w:r>
    </w:p>
    <w:p w14:paraId="728690A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（1）县指挥部办公室通知副指挥长、有关成员单位负责人等相关人员立即赶赴现场。同时，根据事故情况，迅速指挥调度有关救援力量赶赴现场参加救援工作。 </w:t>
      </w:r>
    </w:p>
    <w:p w14:paraId="19ABB50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（2）指挥长到达现场后，迅速成立县现场指挥部及其工作组，接管指挥权，开展灾情会商，了解先期处置情况，分析研判事故灾害现状及发展态势，研究制定事故救援方案，指挥各组迅速开展行动。</w:t>
      </w:r>
    </w:p>
    <w:p w14:paraId="6F23D49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（3）指挥、协调应急救援队伍和医疗救治单位积极抢救遇险人员、救治受伤人员，控制危险源或排除事故隐患，标明或划定危险区域，为救援工作创造条件。 </w:t>
      </w:r>
    </w:p>
    <w:p w14:paraId="6DAC918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4）加强灾区环境监测监控和救援人员安全防护，发现可能直接危及应急救援人员生命安全的紧急情况时，立即组织采取相应措施消除隐患，降低或者化解风险，必要时可以暂时撤离应急救援人员，防止事故扩大和次生灾害发生。 </w:t>
      </w:r>
    </w:p>
    <w:p w14:paraId="48870B4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（5）根据事故发展态势和救援需要，协调增调救援力量。 </w:t>
      </w:r>
    </w:p>
    <w:p w14:paraId="2BFE6A7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（6）组织展开人员核查、事故现场秩序维护、遇险人员和遇险遇难人员亲属安抚工作。 </w:t>
      </w:r>
    </w:p>
    <w:p w14:paraId="18A8012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（7）做好交通、医疗卫生、通信、气象、供电、供水、生活等应急保障工作。 </w:t>
      </w:r>
    </w:p>
    <w:p w14:paraId="2C5F875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（8）及时、统一发布灾情、救援等信息，积极协调各类新闻媒体做好新闻报道工作，做好舆情监测和引导工作。 </w:t>
      </w:r>
    </w:p>
    <w:p w14:paraId="12D19AE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（9）按照市工作组指导意见，落实相应工作。 </w:t>
      </w:r>
    </w:p>
    <w:p w14:paraId="4CBF072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（10）认真贯彻落实市委、市政府领导同志批示指示精神及市应急局、县委、县政府工作要求，并及时向县现场指挥部传达。 </w:t>
      </w:r>
    </w:p>
    <w:p w14:paraId="2514227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5.3.2 </w:t>
      </w:r>
      <w:r>
        <w:rPr>
          <w:rFonts w:hint="eastAsia" w:ascii="仿宋_GB2312" w:hAnsi="仿宋_GB2312" w:eastAsia="仿宋_GB2312" w:cs="仿宋_GB2312"/>
          <w:b/>
          <w:bCs/>
          <w:color w:val="000000"/>
          <w:kern w:val="0"/>
          <w:sz w:val="32"/>
          <w:szCs w:val="32"/>
          <w:highlight w:val="none"/>
          <w:lang w:val="en-US" w:eastAsia="zh-CN" w:bidi="ar"/>
        </w:rPr>
        <w:t>一级响应</w:t>
      </w:r>
      <w:r>
        <w:rPr>
          <w:rFonts w:hint="eastAsia" w:ascii="仿宋_GB2312" w:hAnsi="仿宋_GB2312" w:eastAsia="仿宋_GB2312" w:cs="仿宋_GB2312"/>
          <w:b/>
          <w:bCs/>
          <w:color w:val="000000"/>
          <w:kern w:val="0"/>
          <w:sz w:val="32"/>
          <w:szCs w:val="32"/>
          <w:lang w:val="en-US" w:eastAsia="zh-CN" w:bidi="ar"/>
        </w:rPr>
        <w:t xml:space="preserve"> </w:t>
      </w:r>
    </w:p>
    <w:p w14:paraId="55B86E9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highlight w:val="none"/>
        </w:rPr>
        <w:t>一级响应</w:t>
      </w:r>
      <w:r>
        <w:rPr>
          <w:rFonts w:hint="eastAsia" w:ascii="仿宋_GB2312" w:hAnsi="仿宋_GB2312" w:eastAsia="仿宋_GB2312" w:cs="仿宋_GB2312"/>
          <w:sz w:val="32"/>
          <w:szCs w:val="32"/>
        </w:rPr>
        <w:t>条件时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建议总指挥启动</w:t>
      </w:r>
      <w:r>
        <w:rPr>
          <w:rFonts w:hint="eastAsia" w:ascii="仿宋_GB2312" w:hAnsi="仿宋_GB2312" w:eastAsia="仿宋_GB2312" w:cs="仿宋_GB2312"/>
          <w:sz w:val="32"/>
          <w:szCs w:val="32"/>
          <w:highlight w:val="none"/>
        </w:rPr>
        <w:t>一级响应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在做好二级响应重点工作基础上</w:t>
      </w:r>
      <w:r>
        <w:rPr>
          <w:rFonts w:hint="eastAsia" w:ascii="仿宋_GB2312" w:hAnsi="仿宋_GB2312" w:eastAsia="仿宋_GB2312" w:cs="仿宋_GB2312"/>
          <w:sz w:val="32"/>
          <w:szCs w:val="32"/>
          <w:lang w:eastAsia="zh-CN"/>
        </w:rPr>
        <w:t>，贯彻</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上级领导指示批示精神；</w:t>
      </w:r>
      <w:r>
        <w:rPr>
          <w:rFonts w:hint="eastAsia" w:ascii="仿宋_GB2312" w:hAnsi="仿宋_GB2312" w:eastAsia="仿宋_GB2312" w:cs="仿宋_GB2312"/>
          <w:kern w:val="2"/>
          <w:sz w:val="32"/>
          <w:szCs w:val="32"/>
          <w:lang w:val="zh-CN" w:eastAsia="zh-CN" w:bidi="ar-SA"/>
        </w:rPr>
        <w:t>必要时请</w:t>
      </w:r>
      <w:r>
        <w:rPr>
          <w:rFonts w:hint="eastAsia" w:ascii="仿宋_GB2312" w:hAnsi="仿宋_GB2312" w:eastAsia="仿宋_GB2312" w:cs="仿宋_GB2312"/>
          <w:kern w:val="2"/>
          <w:sz w:val="32"/>
          <w:szCs w:val="32"/>
          <w:lang w:val="en-US" w:eastAsia="zh-CN" w:bidi="ar-SA"/>
        </w:rPr>
        <w:t>求</w:t>
      </w:r>
      <w:r>
        <w:rPr>
          <w:rFonts w:hint="eastAsia" w:ascii="仿宋_GB2312" w:hAnsi="仿宋_GB2312" w:eastAsia="仿宋_GB2312" w:cs="仿宋_GB2312"/>
          <w:kern w:val="2"/>
          <w:sz w:val="32"/>
          <w:szCs w:val="32"/>
          <w:lang w:val="zh-CN" w:eastAsia="zh-CN" w:bidi="ar-SA"/>
        </w:rPr>
        <w:t>上级</w:t>
      </w:r>
      <w:r>
        <w:rPr>
          <w:rFonts w:hint="eastAsia" w:ascii="仿宋_GB2312" w:hAnsi="仿宋_GB2312" w:eastAsia="仿宋_GB2312" w:cs="仿宋_GB2312"/>
          <w:kern w:val="2"/>
          <w:sz w:val="32"/>
          <w:szCs w:val="32"/>
          <w:lang w:val="en-US" w:eastAsia="zh-CN" w:bidi="ar-SA"/>
        </w:rPr>
        <w:t>有关部门给予支持；</w:t>
      </w:r>
      <w:r>
        <w:rPr>
          <w:rFonts w:hint="eastAsia" w:ascii="仿宋_GB2312" w:hAnsi="仿宋_GB2312" w:eastAsia="仿宋_GB2312" w:cs="仿宋_GB2312"/>
          <w:sz w:val="32"/>
          <w:szCs w:val="32"/>
          <w:lang w:val="en-US" w:eastAsia="zh-CN"/>
        </w:rPr>
        <w:t>积极配合国家、</w:t>
      </w:r>
      <w:r>
        <w:rPr>
          <w:rFonts w:hint="eastAsia" w:ascii="仿宋_GB2312" w:hAnsi="仿宋_GB2312" w:eastAsia="仿宋_GB2312" w:cs="仿宋_GB2312"/>
          <w:sz w:val="32"/>
          <w:szCs w:val="32"/>
          <w:lang w:eastAsia="zh-CN"/>
        </w:rPr>
        <w:t>省、市</w:t>
      </w:r>
      <w:r>
        <w:rPr>
          <w:rFonts w:hint="eastAsia" w:ascii="仿宋_GB2312" w:hAnsi="仿宋_GB2312" w:eastAsia="仿宋_GB2312" w:cs="仿宋_GB2312"/>
          <w:sz w:val="32"/>
          <w:szCs w:val="32"/>
          <w:lang w:val="en-US" w:eastAsia="zh-CN"/>
        </w:rPr>
        <w:t>指挥部</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lang w:val="en-US" w:eastAsia="zh-CN"/>
        </w:rPr>
        <w:t>相应工作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 xml:space="preserve"> </w:t>
      </w:r>
    </w:p>
    <w:p w14:paraId="5958AE5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5.3.3 响应调整 </w:t>
      </w:r>
    </w:p>
    <w:p w14:paraId="0CF4717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县指挥部或县指挥部办公室依据灾情变化，结合救援实际调整响应级别。 </w:t>
      </w:r>
    </w:p>
    <w:p w14:paraId="38058CF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5.3.4 响应结束 </w:t>
      </w:r>
    </w:p>
    <w:p w14:paraId="5B86330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遇险遇难人员全部救出，导致次生、衍生事故的威胁和危害得到控制或者消除后，一级、二级响应均由县现场指挥部指挥长宣布响应结束。 </w:t>
      </w:r>
    </w:p>
    <w:p w14:paraId="2BB3175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02146A1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六、应急保障</w:t>
      </w:r>
    </w:p>
    <w:p w14:paraId="01375D4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1C2109F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6.1 救援力量 </w:t>
      </w:r>
    </w:p>
    <w:p w14:paraId="48174D44">
      <w:pPr>
        <w:keepNext w:val="0"/>
        <w:keepLines w:val="0"/>
        <w:pageBreakBefore w:val="0"/>
        <w:widowControl w:val="0"/>
        <w:kinsoku/>
        <w:wordWrap/>
        <w:overflowPunct/>
        <w:topLinePunct w:val="0"/>
        <w:autoSpaceDE w:val="0"/>
        <w:autoSpaceDN w:val="0"/>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非煤矿山生产安全事故应急救援力量主要有县应急救援中心、县消防救援大队、社会救援力量和各级企事业单位人员。县人武部、县武警中队等救援力量根据军地应急联动机制和事故救援需要，参加事故抢险救援工作。</w:t>
      </w:r>
    </w:p>
    <w:p w14:paraId="63EACBC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6.2 资金保障 </w:t>
      </w:r>
    </w:p>
    <w:p w14:paraId="6D698DA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企业应当做好事故应急救援的资金准备。事故发生后，事发企业及时落实各类应急费用，县政府负责统筹协调，并督促及时支付所需费用。 </w:t>
      </w:r>
    </w:p>
    <w:p w14:paraId="2665092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县政府按照分级负担的原则对生产安全事故抢险救援过程中的应急处置费用（抢险救援、紧急医学救援、调查评估等）予以保障。</w:t>
      </w:r>
    </w:p>
    <w:p w14:paraId="0C559C6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6.3 其他保障 </w:t>
      </w:r>
    </w:p>
    <w:p w14:paraId="0928829E">
      <w:pPr>
        <w:keepNext w:val="0"/>
        <w:keepLines w:val="0"/>
        <w:pageBreakBefore w:val="0"/>
        <w:widowControl w:val="0"/>
        <w:suppressLineNumbers w:val="0"/>
        <w:kinsoku/>
        <w:wordWrap/>
        <w:overflowPunct/>
        <w:topLinePunct w:val="0"/>
        <w:autoSpaceDE/>
        <w:autoSpaceDN/>
        <w:bidi w:val="0"/>
        <w:adjustRightInd/>
        <w:snapToGrid/>
        <w:spacing w:line="570" w:lineRule="exact"/>
        <w:ind w:firstLine="616"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color w:val="000000"/>
          <w:spacing w:val="-6"/>
          <w:kern w:val="0"/>
          <w:sz w:val="32"/>
          <w:szCs w:val="32"/>
          <w:highlight w:val="none"/>
          <w:lang w:val="en-US" w:eastAsia="zh-CN" w:bidi="ar"/>
        </w:rPr>
        <w:t xml:space="preserve">县政府对应急保障工作总负责，统筹协调，全力保证应急处置工作需要。县政府有关部门按照现场指挥部指令或应急处置需要，在各自职责范围内做好相关应急保障工作。 </w:t>
      </w:r>
    </w:p>
    <w:p w14:paraId="3E49F33E">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5680C817">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七、后期处置</w:t>
      </w:r>
    </w:p>
    <w:p w14:paraId="51215AF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4968239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7.1 善后处置 </w:t>
      </w:r>
    </w:p>
    <w:p w14:paraId="16F98A6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善后处置工作由县政府负责组织，包括受害及受影响人员妥善安置、慰问、后续医疗救治、赔（补）偿，征用物资和救援费用补偿，灾后恢复和重建，污染物收集、清理与处理等事项，尽快消除事故影响，恢复正常秩序，确保社会稳定。 </w:t>
      </w:r>
    </w:p>
    <w:p w14:paraId="2A6BF62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7.2 调查评估 </w:t>
      </w:r>
    </w:p>
    <w:p w14:paraId="3092C79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按照事故等级和有关规定，县政府成立事故调查组，及时对事故发生经过、原因、类别、性质、人员伤亡情况及直接经济损失、教训、责任进行调查，提出防范措施。 县指挥部办公室及时总结和分析事故发生、应急处置情况和应吸取的经验教训，提出改进措施。 </w:t>
      </w:r>
    </w:p>
    <w:p w14:paraId="21792430">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338D2BC4">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八、附  则</w:t>
      </w:r>
    </w:p>
    <w:p w14:paraId="2EAA050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324A46A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8.1 宣传、培训和演练 </w:t>
      </w:r>
    </w:p>
    <w:p w14:paraId="463C224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县指挥部办公室应当采取多种形式开展应急预案宣传，并会同有关部门定期组织应急预案培训和演练。同时，定期组织对应急预案进行评估，符合修订情形的应及时组织修订。 </w:t>
      </w:r>
    </w:p>
    <w:p w14:paraId="4B7F7E2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8.2 预案实施时间 </w:t>
      </w:r>
    </w:p>
    <w:p w14:paraId="76F9115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本预案自印发之日起实施。 </w:t>
      </w:r>
    </w:p>
    <w:p w14:paraId="31D2A04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8.3 预案解释 </w:t>
      </w:r>
    </w:p>
    <w:p w14:paraId="4F365A7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本预案由县应急局负责解释。 </w:t>
      </w:r>
    </w:p>
    <w:p w14:paraId="4544D06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4F17004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附件：1.非煤矿山生产安全事故县级应急响应流程图 </w:t>
      </w:r>
    </w:p>
    <w:p w14:paraId="6A4E51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highlight w:val="none"/>
          <w:lang w:val="en-US" w:eastAsia="zh-CN" w:bidi="ar"/>
        </w:rPr>
        <w:t>2.县非煤矿山</w:t>
      </w:r>
      <w:r>
        <w:rPr>
          <w:rFonts w:hint="eastAsia" w:ascii="仿宋_GB2312" w:hAnsi="仿宋_GB2312" w:eastAsia="仿宋_GB2312" w:cs="仿宋_GB2312"/>
          <w:color w:val="000000"/>
          <w:kern w:val="0"/>
          <w:sz w:val="32"/>
          <w:szCs w:val="32"/>
          <w:lang w:val="en-US" w:eastAsia="zh-CN" w:bidi="ar"/>
        </w:rPr>
        <w:t xml:space="preserve">生产安全事故应急指挥机构及职责 </w:t>
      </w:r>
    </w:p>
    <w:p w14:paraId="76D6131E">
      <w:pPr>
        <w:keepNext w:val="0"/>
        <w:keepLines w:val="0"/>
        <w:pageBreakBefore w:val="0"/>
        <w:widowControl w:val="0"/>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3.非煤矿山生产安全事故分级 </w:t>
      </w:r>
    </w:p>
    <w:p w14:paraId="3F11524F">
      <w:pPr>
        <w:keepNext w:val="0"/>
        <w:keepLines w:val="0"/>
        <w:pageBreakBefore w:val="0"/>
        <w:widowControl w:val="0"/>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4.非煤矿山生产安全事故县级应急响应条件</w:t>
      </w:r>
    </w:p>
    <w:p w14:paraId="03A9F233">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8FD42B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3B215E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A53653B">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89053F2">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D4B9584">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015E00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5EF91D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AFF73A2">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EC7C4D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E448C7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924A96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A500E9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3BDE85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B80D35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265584A">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A126DD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B48E51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3FD969A">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FE6E2B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80AC34E">
      <w:pPr>
        <w:pageBreakBefore w:val="0"/>
        <w:widowControl w:val="0"/>
        <w:kinsoku/>
        <w:wordWrap/>
        <w:overflowPunct/>
        <w:topLinePunct w:val="0"/>
        <w:autoSpaceDE w:val="0"/>
        <w:autoSpaceDN w:val="0"/>
        <w:bidi w:val="0"/>
        <w:adjustRightInd w:val="0"/>
        <w:snapToGrid/>
        <w:spacing w:line="600" w:lineRule="exact"/>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附</w:t>
      </w:r>
      <w:r>
        <w:rPr>
          <w:rFonts w:hint="eastAsia" w:ascii="黑体" w:hAnsi="黑体" w:eastAsia="黑体" w:cs="黑体"/>
          <w:b w:val="0"/>
          <w:bCs w:val="0"/>
          <w:color w:val="auto"/>
          <w:sz w:val="32"/>
          <w:szCs w:val="32"/>
          <w:lang w:eastAsia="zh-CN"/>
        </w:rPr>
        <w:t>件</w:t>
      </w:r>
      <w:r>
        <w:rPr>
          <w:rFonts w:hint="eastAsia" w:ascii="黑体" w:hAnsi="黑体" w:eastAsia="黑体" w:cs="黑体"/>
          <w:b w:val="0"/>
          <w:bCs w:val="0"/>
          <w:color w:val="auto"/>
          <w:sz w:val="32"/>
          <w:szCs w:val="32"/>
          <w:lang w:val="en-US" w:eastAsia="zh-CN"/>
        </w:rPr>
        <w:t>1</w:t>
      </w:r>
    </w:p>
    <w:p w14:paraId="34DE3D75">
      <w:pPr>
        <w:pStyle w:val="2"/>
        <w:pageBreakBefore w:val="0"/>
        <w:widowControl w:val="0"/>
        <w:tabs>
          <w:tab w:val="right" w:leader="middleDot" w:pos="8490"/>
        </w:tabs>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非煤矿山</w:t>
      </w:r>
      <w:r>
        <w:rPr>
          <w:rFonts w:hint="eastAsia" w:ascii="方正小标宋简体" w:hAnsi="方正小标宋简体" w:eastAsia="方正小标宋简体" w:cs="方正小标宋简体"/>
          <w:b w:val="0"/>
          <w:bCs w:val="0"/>
          <w:color w:val="auto"/>
          <w:sz w:val="44"/>
          <w:szCs w:val="44"/>
          <w:lang w:eastAsia="zh-CN"/>
        </w:rPr>
        <w:t>生产安全事故</w:t>
      </w:r>
      <w:r>
        <w:rPr>
          <w:rFonts w:hint="eastAsia" w:ascii="方正小标宋简体" w:hAnsi="方正小标宋简体" w:eastAsia="方正小标宋简体" w:cs="方正小标宋简体"/>
          <w:b w:val="0"/>
          <w:bCs w:val="0"/>
          <w:color w:val="auto"/>
          <w:sz w:val="44"/>
          <w:szCs w:val="44"/>
          <w:lang w:val="en-US" w:eastAsia="zh-CN"/>
        </w:rPr>
        <w:t>县级</w:t>
      </w:r>
      <w:r>
        <w:rPr>
          <w:rFonts w:hint="eastAsia" w:ascii="方正小标宋简体" w:hAnsi="方正小标宋简体" w:eastAsia="方正小标宋简体" w:cs="方正小标宋简体"/>
          <w:b w:val="0"/>
          <w:bCs w:val="0"/>
          <w:color w:val="auto"/>
          <w:sz w:val="44"/>
          <w:szCs w:val="44"/>
        </w:rPr>
        <w:t>应急响应</w:t>
      </w:r>
      <w:r>
        <w:rPr>
          <w:rFonts w:hint="eastAsia" w:ascii="方正小标宋简体" w:hAnsi="方正小标宋简体" w:eastAsia="方正小标宋简体" w:cs="方正小标宋简体"/>
          <w:b w:val="0"/>
          <w:bCs w:val="0"/>
          <w:color w:val="auto"/>
          <w:sz w:val="44"/>
          <w:szCs w:val="44"/>
          <w:lang w:eastAsia="zh-CN"/>
        </w:rPr>
        <w:t>流程</w:t>
      </w:r>
      <w:r>
        <w:rPr>
          <w:rFonts w:hint="eastAsia" w:ascii="方正小标宋简体" w:hAnsi="方正小标宋简体" w:eastAsia="方正小标宋简体" w:cs="方正小标宋简体"/>
          <w:b w:val="0"/>
          <w:bCs w:val="0"/>
          <w:color w:val="auto"/>
          <w:sz w:val="44"/>
          <w:szCs w:val="44"/>
        </w:rPr>
        <w:t>图</w:t>
      </w:r>
    </w:p>
    <w:p w14:paraId="597B3FEB">
      <w:pPr>
        <w:pageBreakBefore w:val="0"/>
        <w:widowControl w:val="0"/>
        <w:kinsoku/>
        <w:wordWrap/>
        <w:overflowPunct/>
        <w:topLinePunct w:val="0"/>
        <w:bidi w:val="0"/>
        <w:snapToGrid/>
        <w:spacing w:line="600" w:lineRule="exact"/>
        <w:textAlignment w:val="auto"/>
        <w:rPr>
          <w:rFonts w:hint="default"/>
          <w:color w:val="auto"/>
          <w:lang w:val="en-US" w:eastAsia="zh-CN"/>
        </w:rPr>
      </w:pPr>
      <w:r>
        <w:rPr>
          <w:color w:val="auto"/>
          <w:szCs w:val="32"/>
        </w:rPr>
        <mc:AlternateContent>
          <mc:Choice Requires="wpc">
            <w:drawing>
              <wp:anchor distT="0" distB="0" distL="114300" distR="114300" simplePos="0" relativeHeight="251704320" behindDoc="0" locked="0" layoutInCell="1" allowOverlap="1">
                <wp:simplePos x="0" y="0"/>
                <wp:positionH relativeFrom="column">
                  <wp:posOffset>55245</wp:posOffset>
                </wp:positionH>
                <wp:positionV relativeFrom="paragraph">
                  <wp:posOffset>178435</wp:posOffset>
                </wp:positionV>
                <wp:extent cx="5504815" cy="7064375"/>
                <wp:effectExtent l="0" t="0" r="0" b="0"/>
                <wp:wrapNone/>
                <wp:docPr id="596" name="画布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7" name="流程图: 可选过程 1"/>
                        <wps:cNvSpPr/>
                        <wps:spPr>
                          <a:xfrm>
                            <a:off x="2091296" y="99695"/>
                            <a:ext cx="125744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9B94F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事故发生</w:t>
                              </w:r>
                            </w:p>
                          </w:txbxContent>
                        </wps:txbx>
                        <wps:bodyPr upright="1"/>
                      </wps:wsp>
                      <wps:wsp>
                        <wps:cNvPr id="598" name="上下箭头标注 2"/>
                        <wps:cNvSpPr/>
                        <wps:spPr>
                          <a:xfrm>
                            <a:off x="2043430" y="454025"/>
                            <a:ext cx="1333500" cy="941070"/>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14:paraId="64A8CF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wps:txbx>
                        <wps:bodyPr upright="1"/>
                      </wps:wsp>
                      <wps:wsp>
                        <wps:cNvPr id="599" name="流程图: 过程 3"/>
                        <wps:cNvSpPr/>
                        <wps:spPr>
                          <a:xfrm>
                            <a:off x="1948405" y="1452880"/>
                            <a:ext cx="1600385" cy="4756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AC98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14:paraId="7E79A8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wps:txbx>
                        <wps:bodyPr upright="1"/>
                      </wps:wsp>
                      <wps:wsp>
                        <wps:cNvPr id="602" name="流程图: 可选过程 10"/>
                        <wps:cNvSpPr/>
                        <wps:spPr>
                          <a:xfrm>
                            <a:off x="4006215" y="3785870"/>
                            <a:ext cx="1371600" cy="3244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DFC4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14:paraId="6EBB2C45">
                              <w:pPr>
                                <w:rPr>
                                  <w:rFonts w:hint="eastAsia" w:ascii="仿宋_GB2312" w:hAnsi="仿宋_GB2312" w:eastAsia="仿宋_GB2312" w:cs="仿宋_GB2312"/>
                                </w:rPr>
                              </w:pPr>
                            </w:p>
                          </w:txbxContent>
                        </wps:txbx>
                        <wps:bodyPr upright="1"/>
                      </wps:wsp>
                      <wps:wsp>
                        <wps:cNvPr id="603" name="流程图: 可选过程 11"/>
                        <wps:cNvSpPr/>
                        <wps:spPr>
                          <a:xfrm>
                            <a:off x="4006215" y="289115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AF9B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wps:txbx>
                        <wps:bodyPr upright="1"/>
                      </wps:wsp>
                      <wps:wsp>
                        <wps:cNvPr id="604" name="流程图: 可选过程 12"/>
                        <wps:cNvSpPr/>
                        <wps:spPr>
                          <a:xfrm>
                            <a:off x="4006215" y="318833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76EC7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抢险救援组</w:t>
                              </w:r>
                            </w:p>
                            <w:p w14:paraId="051D6978">
                              <w:pPr>
                                <w:rPr>
                                  <w:rFonts w:hint="eastAsia" w:ascii="仿宋_GB2312" w:hAnsi="仿宋_GB2312" w:eastAsia="仿宋_GB2312" w:cs="仿宋_GB2312"/>
                                </w:rPr>
                              </w:pPr>
                            </w:p>
                          </w:txbxContent>
                        </wps:txbx>
                        <wps:bodyPr upright="1"/>
                      </wps:wsp>
                      <wps:wsp>
                        <wps:cNvPr id="605" name="流程图: 可选过程 14"/>
                        <wps:cNvSpPr/>
                        <wps:spPr>
                          <a:xfrm>
                            <a:off x="3996690" y="4083050"/>
                            <a:ext cx="1371600" cy="3111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373F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社会稳定</w:t>
                              </w:r>
                              <w:r>
                                <w:rPr>
                                  <w:rFonts w:hint="eastAsia" w:ascii="仿宋_GB2312" w:hAnsi="仿宋_GB2312" w:eastAsia="仿宋_GB2312" w:cs="仿宋_GB2312"/>
                                  <w:b/>
                                  <w:bCs/>
                                  <w:sz w:val="24"/>
                                  <w:szCs w:val="24"/>
                                </w:rPr>
                                <w:t>组</w:t>
                              </w:r>
                            </w:p>
                            <w:p w14:paraId="07432151">
                              <w:pPr>
                                <w:rPr>
                                  <w:rFonts w:hint="eastAsia" w:ascii="仿宋_GB2312" w:hAnsi="仿宋_GB2312" w:eastAsia="仿宋_GB2312" w:cs="仿宋_GB2312"/>
                                </w:rPr>
                              </w:pPr>
                            </w:p>
                          </w:txbxContent>
                        </wps:txbx>
                        <wps:bodyPr upright="1"/>
                      </wps:wsp>
                      <wps:wsp>
                        <wps:cNvPr id="606" name="流程图: 可选过程 15"/>
                        <wps:cNvSpPr/>
                        <wps:spPr>
                          <a:xfrm>
                            <a:off x="4006215" y="348551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096C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wps:txbx>
                        <wps:bodyPr upright="1"/>
                      </wps:wsp>
                      <wps:wsp>
                        <wps:cNvPr id="607" name="流程图: 可选过程 16"/>
                        <wps:cNvSpPr/>
                        <wps:spPr>
                          <a:xfrm>
                            <a:off x="4015740" y="467741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BF44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p w14:paraId="6C13821B">
                              <w:pPr>
                                <w:rPr>
                                  <w:rFonts w:hint="eastAsia" w:ascii="仿宋_GB2312" w:hAnsi="仿宋_GB2312" w:eastAsia="仿宋_GB2312" w:cs="仿宋_GB2312"/>
                                  <w:lang w:eastAsia="zh-CN"/>
                                </w:rPr>
                              </w:pPr>
                            </w:p>
                          </w:txbxContent>
                        </wps:txbx>
                        <wps:bodyPr upright="1"/>
                      </wps:wsp>
                      <wps:wsp>
                        <wps:cNvPr id="608" name="流程图: 可选过程 17"/>
                        <wps:cNvSpPr/>
                        <wps:spPr>
                          <a:xfrm>
                            <a:off x="4006215" y="438023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362A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宣传报道组</w:t>
                              </w:r>
                            </w:p>
                            <w:p w14:paraId="562BA084">
                              <w:pPr>
                                <w:rPr>
                                  <w:rFonts w:hint="eastAsia" w:ascii="仿宋_GB2312" w:hAnsi="仿宋_GB2312" w:eastAsia="仿宋_GB2312" w:cs="仿宋_GB2312"/>
                                  <w:lang w:eastAsia="zh-CN"/>
                                </w:rPr>
                              </w:pPr>
                            </w:p>
                          </w:txbxContent>
                        </wps:txbx>
                        <wps:bodyPr upright="1"/>
                      </wps:wsp>
                      <wps:wsp>
                        <wps:cNvPr id="610" name="流程图: 可选过程 19"/>
                        <wps:cNvSpPr/>
                        <wps:spPr>
                          <a:xfrm>
                            <a:off x="3987165" y="1784350"/>
                            <a:ext cx="1371600" cy="5334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C8350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14:paraId="5DF7731A">
                              <w:pPr>
                                <w:rPr>
                                  <w:rFonts w:hint="eastAsia" w:ascii="仿宋_GB2312" w:hAnsi="仿宋_GB2312" w:eastAsia="仿宋_GB2312" w:cs="仿宋_GB2312"/>
                                  <w:lang w:val="en-US" w:eastAsia="zh-CN"/>
                                </w:rPr>
                              </w:pPr>
                            </w:p>
                          </w:txbxContent>
                        </wps:txbx>
                        <wps:bodyPr upright="1"/>
                      </wps:wsp>
                      <wps:wsp>
                        <wps:cNvPr id="611" name="流程图: 可选过程 20"/>
                        <wps:cNvSpPr/>
                        <wps:spPr>
                          <a:xfrm>
                            <a:off x="3987165" y="2341245"/>
                            <a:ext cx="1371600" cy="5194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891B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14:paraId="0B0005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wps:txbx>
                        <wps:bodyPr upright="1"/>
                      </wps:wsp>
                      <wps:wsp>
                        <wps:cNvPr id="612"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3"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4"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5"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6"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7"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8"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9"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20"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upright="1"/>
                      </wps:wsp>
                      <wps:wsp>
                        <wps:cNvPr id="621" name="流程图: 可选过程 30"/>
                        <wps:cNvSpPr/>
                        <wps:spPr>
                          <a:xfrm>
                            <a:off x="2014855" y="4869815"/>
                            <a:ext cx="1466850" cy="572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A803F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wps:txbx>
                        <wps:bodyPr upright="1"/>
                      </wps:wsp>
                      <wps:wsp>
                        <wps:cNvPr id="622" name="直接连接符 31"/>
                        <wps:cNvCnPr>
                          <a:stCxn id="30" idx="2"/>
                        </wps:cNvCnPr>
                        <wps:spPr>
                          <a:xfrm>
                            <a:off x="2748280" y="5442585"/>
                            <a:ext cx="635" cy="481965"/>
                          </a:xfrm>
                          <a:prstGeom prst="line">
                            <a:avLst/>
                          </a:prstGeom>
                          <a:ln w="9525" cap="flat" cmpd="sng">
                            <a:solidFill>
                              <a:srgbClr val="000000"/>
                            </a:solidFill>
                            <a:prstDash val="solid"/>
                            <a:headEnd type="none" w="med" len="med"/>
                            <a:tailEnd type="triangle" w="med" len="med"/>
                          </a:ln>
                        </wps:spPr>
                        <wps:bodyPr upright="1"/>
                      </wps:wsp>
                      <wps:wsp>
                        <wps:cNvPr id="623" name="流程图: 可选过程 32"/>
                        <wps:cNvSpPr/>
                        <wps:spPr>
                          <a:xfrm>
                            <a:off x="2062718" y="6650990"/>
                            <a:ext cx="1371758"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19CA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wps:txbx>
                        <wps:bodyPr upright="1"/>
                      </wps:wsp>
                      <wps:wsp>
                        <wps:cNvPr id="624"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upright="1"/>
                      </wps:wsp>
                      <wps:wsp>
                        <wps:cNvPr id="625" name="流程图: 可选过程 34"/>
                        <wps:cNvSpPr/>
                        <wps:spPr>
                          <a:xfrm>
                            <a:off x="548068" y="3339465"/>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5E12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wps:txbx>
                        <wps:bodyPr upright="1"/>
                      </wps:wsp>
                      <wps:wsp>
                        <wps:cNvPr id="626" name="流程图: 可选过程 35"/>
                        <wps:cNvSpPr/>
                        <wps:spPr>
                          <a:xfrm>
                            <a:off x="548703" y="3627120"/>
                            <a:ext cx="111455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A45ED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wps:txbx>
                        <wps:bodyPr upright="1"/>
                      </wps:wsp>
                      <wps:wsp>
                        <wps:cNvPr id="627" name="流程图: 可选过程 36"/>
                        <wps:cNvSpPr/>
                        <wps:spPr>
                          <a:xfrm>
                            <a:off x="548703" y="4211320"/>
                            <a:ext cx="1124080"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BB74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14:paraId="62203A25">
                              <w:pPr>
                                <w:rPr>
                                  <w:rFonts w:hint="eastAsia" w:ascii="仿宋_GB2312" w:hAnsi="仿宋_GB2312" w:eastAsia="仿宋_GB2312" w:cs="仿宋_GB2312"/>
                                </w:rPr>
                              </w:pPr>
                            </w:p>
                          </w:txbxContent>
                        </wps:txbx>
                        <wps:bodyPr upright="1"/>
                      </wps:wsp>
                      <wps:wsp>
                        <wps:cNvPr id="628" name="流程图: 可选过程 37"/>
                        <wps:cNvSpPr/>
                        <wps:spPr>
                          <a:xfrm>
                            <a:off x="556959" y="4500245"/>
                            <a:ext cx="111582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8DB8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资金保障</w:t>
                              </w:r>
                            </w:p>
                            <w:p w14:paraId="7DDF30D2">
                              <w:pPr>
                                <w:rPr>
                                  <w:rFonts w:hint="eastAsia" w:ascii="仿宋_GB2312" w:hAnsi="仿宋_GB2312" w:eastAsia="仿宋_GB2312" w:cs="仿宋_GB2312"/>
                                </w:rPr>
                              </w:pPr>
                            </w:p>
                          </w:txbxContent>
                        </wps:txbx>
                        <wps:bodyPr upright="1"/>
                      </wps:wsp>
                      <wps:wsp>
                        <wps:cNvPr id="629" name="流程图: 可选过程 38"/>
                        <wps:cNvSpPr/>
                        <wps:spPr>
                          <a:xfrm>
                            <a:off x="548068" y="3914140"/>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FBD0A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14:paraId="07EA27AE">
                              <w:pPr>
                                <w:rPr>
                                  <w:rFonts w:hint="eastAsia" w:ascii="仿宋_GB2312" w:hAnsi="仿宋_GB2312" w:eastAsia="仿宋_GB2312" w:cs="仿宋_GB2312"/>
                                </w:rPr>
                              </w:pPr>
                            </w:p>
                          </w:txbxContent>
                        </wps:txbx>
                        <wps:bodyPr upright="1"/>
                      </wps:wsp>
                      <wps:wsp>
                        <wps:cNvPr id="630"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upright="1"/>
                      </wps:wsp>
                      <wpg:wgp>
                        <wpg:cNvPr id="631" name="组合 45"/>
                        <wpg:cNvGrpSpPr/>
                        <wpg:grpSpPr>
                          <a:xfrm>
                            <a:off x="2349136" y="2165985"/>
                            <a:ext cx="809718" cy="993140"/>
                            <a:chOff x="3654" y="3186"/>
                            <a:chExt cx="1275" cy="1564"/>
                          </a:xfrm>
                        </wpg:grpSpPr>
                        <wps:wsp>
                          <wps:cNvPr id="632"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33"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34" name="流程图: 过程 42"/>
                          <wps:cNvSpPr/>
                          <wps:spPr>
                            <a:xfrm>
                              <a:off x="3654" y="3186"/>
                              <a:ext cx="1260"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904C7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wps:txbx>
                          <wps:bodyPr upright="1"/>
                        </wps:wsp>
                        <wps:wsp>
                          <wps:cNvPr id="635" name="流程图: 过程 43"/>
                          <wps:cNvSpPr/>
                          <wps:spPr>
                            <a:xfrm>
                              <a:off x="3654" y="4216"/>
                              <a:ext cx="1260"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7BDA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wps:txbx>
                          <wps:bodyPr upright="1"/>
                        </wps:wsp>
                        <wps:wsp>
                          <wps:cNvPr id="636"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637"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638"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D14C2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现场指挥部</w:t>
                              </w:r>
                            </w:p>
                          </w:txbxContent>
                        </wps:txbx>
                        <wps:bodyPr upright="1"/>
                      </wps:wsp>
                      <wps:wsp>
                        <wps:cNvPr id="639"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upright="1"/>
                      </wps:wsp>
                      <wps:wsp>
                        <wps:cNvPr id="640"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upright="1"/>
                      </wps:wsp>
                      <wps:wsp>
                        <wps:cNvPr id="642" name="流程图: 可选过程 52"/>
                        <wps:cNvSpPr/>
                        <wps:spPr>
                          <a:xfrm>
                            <a:off x="2072640" y="5907405"/>
                            <a:ext cx="1371600" cy="3295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1C77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wps:txbx>
                        <wps:bodyPr upright="1"/>
                      </wps:wsp>
                      <wps:wsp>
                        <wps:cNvPr id="643"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upright="1"/>
                      </wps:wsp>
                      <wps:wsp>
                        <wps:cNvPr id="646" name="流程图: 可选过程 57"/>
                        <wps:cNvSpPr/>
                        <wps:spPr>
                          <a:xfrm>
                            <a:off x="2101850" y="3928110"/>
                            <a:ext cx="1371600" cy="5270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5436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14:paraId="0FDEF0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wps:txbx>
                        <wps:bodyPr upright="1"/>
                      </wps:wsp>
                      <wps:wsp>
                        <wps:cNvPr id="647"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upright="1"/>
                      </wps:wsp>
                      <wps:wsp>
                        <wps:cNvPr id="648"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649"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650"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651"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653" name="流程图: 可选过程 59"/>
                        <wps:cNvSpPr/>
                        <wps:spPr>
                          <a:xfrm>
                            <a:off x="4008755" y="4970780"/>
                            <a:ext cx="1371600" cy="3244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88E1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p w14:paraId="563150C6">
                              <w:pPr>
                                <w:rPr>
                                  <w:rFonts w:hint="eastAsia" w:ascii="仿宋_GB2312" w:hAnsi="仿宋_GB2312" w:eastAsia="仿宋_GB2312" w:cs="仿宋_GB2312"/>
                                  <w:lang w:eastAsia="zh-CN"/>
                                </w:rPr>
                              </w:pPr>
                            </w:p>
                          </w:txbxContent>
                        </wps:txbx>
                        <wps:bodyPr upright="1"/>
                      </wps:wsp>
                    </wpc:wpc>
                  </a:graphicData>
                </a:graphic>
              </wp:anchor>
            </w:drawing>
          </mc:Choice>
          <mc:Fallback>
            <w:pict>
              <v:group id="_x0000_s1026" o:spid="_x0000_s1026" o:spt="203" style="position:absolute;left:0pt;margin-left:4.35pt;margin-top:14.05pt;height:556.25pt;width:433.45pt;z-index:251704320;mso-width-relative:page;mso-height-relative:page;" coordsize="5504815,7064375" editas="canvas" o:gfxdata="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">
                <o:lock v:ext="edit" aspectratio="f"/>
                <v:shape id="_x0000_s1026" o:spid="_x0000_s1026" style="position:absolute;left:0;top:0;height:7064375;width:5504815;" filled="f" stroked="f" coordsize="21600,21600" o:gfxdata="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">
                  <v:fill on="f" focussize="0,0"/>
                  <v:stroke on="f"/>
                  <v:imagedata o:title=""/>
                  <o:lock v:ext="edit" aspectratio="t"/>
                </v:shape>
                <v:shape id="流程图: 可选过程 1" o:spid="_x0000_s1026" o:spt="176" type="#_x0000_t176" style="position:absolute;left:2091296;top:99695;height:297180;width:125744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NUtBIjcCAABbBAAADgAAAAAAAAABACAAAAAmAQAAZHJzL2Uy&#10;b0RvYy54bWxQSwUGAAAAAAYABgBZAQAAzwUAAAAA&#10;">
                  <v:fill on="t" focussize="0,0"/>
                  <v:stroke color="#000000" joinstyle="miter"/>
                  <v:imagedata o:title=""/>
                  <o:lock v:ext="edit" aspectratio="f"/>
                  <v:textbox>
                    <w:txbxContent>
                      <w:p w14:paraId="59B94F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事故发生</w:t>
                        </w:r>
                      </w:p>
                    </w:txbxContent>
                  </v:textbox>
                </v:shape>
                <v:shape id="上下箭头标注 2" o:spid="_x0000_s1026" o:spt="82" type="#_x0000_t82" style="position:absolute;left:2043430;top:454025;height:941070;width:1333500;" fillcolor="#FFFFFF" filled="t" stroked="t" coordsize="21600,21600" o:gfxdata="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u&#10;W+PYAAAACQEAAA8AAAAAAAAAAQAgAAAAIgAAAGRycy9kb3ducmV2LnhtbFBLAQIUABQAAAAIAIdO&#10;4kAtpe6tXAIAAOkEAAAOAAAAAAAAAAEAIAAAACcBAABkcnMvZTJvRG9jLnhtbFBLBQYAAAAABgAG&#10;AFkBAAD1BQAAAAA=&#10;" adj="5400,5708,2700,8254">
                  <v:fill on="t" focussize="0,0"/>
                  <v:stroke color="#000000" joinstyle="miter"/>
                  <v:imagedata o:title=""/>
                  <o:lock v:ext="edit" aspectratio="f"/>
                  <v:textbox>
                    <w:txbxContent>
                      <w:p w14:paraId="64A8CF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v:textbox>
                </v:shape>
                <v:shape id="流程图: 过程 3" o:spid="_x0000_s1026" o:spt="109" type="#_x0000_t109" style="position:absolute;left:1948405;top:1452880;height:475615;width:1600385;" fillcolor="#FFFFFF" filled="t" stroked="t" coordsize="21600,21600" o:gfxdata="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ukcd2AAAAAkBAAAPAAAAAAAAAAEAIAAAACIAAABkcnMvZG93bnJldi54bWxQSwECFAAUAAAACACH&#10;TuJAiQBECSQCAABOBAAADgAAAAAAAAABACAAAAAnAQAAZHJzL2Uyb0RvYy54bWxQSwUGAAAAAAYA&#10;BgBZAQAAvQUAAAAA&#10;">
                  <v:fill on="t" focussize="0,0"/>
                  <v:stroke color="#000000" joinstyle="miter"/>
                  <v:imagedata o:title=""/>
                  <o:lock v:ext="edit" aspectratio="f"/>
                  <v:textbox>
                    <w:txbxContent>
                      <w:p w14:paraId="44AC98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14:paraId="7E79A8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v:textbox>
                </v:shape>
                <v:shape id="流程图: 可选过程 10" o:spid="_x0000_s1026" o:spt="176" type="#_x0000_t176" style="position:absolute;left:4006215;top:3785870;height:32448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DpEhDcCAABeBAAADgAAAAAAAAABACAAAAAmAQAAZHJzL2Uy&#10;b0RvYy54bWxQSwUGAAAAAAYABgBZAQAAzwUAAAAA&#10;">
                  <v:fill on="t" focussize="0,0"/>
                  <v:stroke color="#000000" joinstyle="miter"/>
                  <v:imagedata o:title=""/>
                  <o:lock v:ext="edit" aspectratio="f"/>
                  <v:textbox>
                    <w:txbxContent>
                      <w:p w14:paraId="0BDFC4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14:paraId="6EBB2C45">
                        <w:pPr>
                          <w:rPr>
                            <w:rFonts w:hint="eastAsia" w:ascii="仿宋_GB2312" w:hAnsi="仿宋_GB2312" w:eastAsia="仿宋_GB2312" w:cs="仿宋_GB2312"/>
                          </w:rPr>
                        </w:pPr>
                      </w:p>
                    </w:txbxContent>
                  </v:textbox>
                </v:shape>
                <v:shape id="流程图: 可选过程 11" o:spid="_x0000_s1026" o:spt="176" type="#_x0000_t176" style="position:absolute;left:4006215;top:289115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qw1BzoCAABeBAAADgAAAAAAAAABACAAAAAmAQAAZHJz&#10;L2Uyb0RvYy54bWxQSwUGAAAAAAYABgBZAQAA0gUAAAAA&#10;">
                  <v:fill on="t" focussize="0,0"/>
                  <v:stroke color="#000000" joinstyle="miter"/>
                  <v:imagedata o:title=""/>
                  <o:lock v:ext="edit" aspectratio="f"/>
                  <v:textbox>
                    <w:txbxContent>
                      <w:p w14:paraId="6FAF9B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v:textbox>
                </v:shape>
                <v:shape id="流程图: 可选过程 12" o:spid="_x0000_s1026" o:spt="176" type="#_x0000_t176" style="position:absolute;left:4006215;top:318833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oRn49cAAAAJAQAADwAAAAAAAAABACAAAAAiAAAAZHJzL2Rv&#10;d25yZXYueG1sUEsBAhQAFAAAAAgAh07iQLHxt5Y7AgAAXgQAAA4AAAAAAAAAAQAgAAAAJgEAAGRy&#10;cy9lMm9Eb2MueG1sUEsFBgAAAAAGAAYAWQEAANMFAAAAAA==&#10;">
                  <v:fill on="t" focussize="0,0"/>
                  <v:stroke color="#000000" joinstyle="miter"/>
                  <v:imagedata o:title=""/>
                  <o:lock v:ext="edit" aspectratio="f"/>
                  <v:textbox>
                    <w:txbxContent>
                      <w:p w14:paraId="076EC7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抢险救援组</w:t>
                        </w:r>
                      </w:p>
                      <w:p w14:paraId="051D6978">
                        <w:pPr>
                          <w:rPr>
                            <w:rFonts w:hint="eastAsia" w:ascii="仿宋_GB2312" w:hAnsi="仿宋_GB2312" w:eastAsia="仿宋_GB2312" w:cs="仿宋_GB2312"/>
                          </w:rPr>
                        </w:pPr>
                      </w:p>
                    </w:txbxContent>
                  </v:textbox>
                </v:shape>
                <v:shape id="流程图: 可选过程 14" o:spid="_x0000_s1026" o:spt="176" type="#_x0000_t176" style="position:absolute;left:3996690;top:4083050;height:31115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CE+16GOQIAAF4EAAAOAAAAAAAAAAEAIAAAACYBAABkcnMv&#10;ZTJvRG9jLnhtbFBLBQYAAAAABgAGAFkBAADRBQAAAAA=&#10;">
                  <v:fill on="t" focussize="0,0"/>
                  <v:stroke color="#000000" joinstyle="miter"/>
                  <v:imagedata o:title=""/>
                  <o:lock v:ext="edit" aspectratio="f"/>
                  <v:textbox>
                    <w:txbxContent>
                      <w:p w14:paraId="71373F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社会稳定</w:t>
                        </w:r>
                        <w:r>
                          <w:rPr>
                            <w:rFonts w:hint="eastAsia" w:ascii="仿宋_GB2312" w:hAnsi="仿宋_GB2312" w:eastAsia="仿宋_GB2312" w:cs="仿宋_GB2312"/>
                            <w:b/>
                            <w:bCs/>
                            <w:sz w:val="24"/>
                            <w:szCs w:val="24"/>
                          </w:rPr>
                          <w:t>组</w:t>
                        </w:r>
                      </w:p>
                      <w:p w14:paraId="07432151">
                        <w:pPr>
                          <w:rPr>
                            <w:rFonts w:hint="eastAsia" w:ascii="仿宋_GB2312" w:hAnsi="仿宋_GB2312" w:eastAsia="仿宋_GB2312" w:cs="仿宋_GB2312"/>
                          </w:rPr>
                        </w:pPr>
                      </w:p>
                    </w:txbxContent>
                  </v:textbox>
                </v:shape>
                <v:shape id="流程图: 可选过程 15" o:spid="_x0000_s1026" o:spt="176" type="#_x0000_t176" style="position:absolute;left:4006215;top:348551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CdKr/ToCAABeBAAADgAAAAAAAAABACAAAAAmAQAAZHJz&#10;L2Uyb0RvYy54bWxQSwUGAAAAAAYABgBZAQAA0gUAAAAA&#10;">
                  <v:fill on="t" focussize="0,0"/>
                  <v:stroke color="#000000" joinstyle="miter"/>
                  <v:imagedata o:title=""/>
                  <o:lock v:ext="edit" aspectratio="f"/>
                  <v:textbox>
                    <w:txbxContent>
                      <w:p w14:paraId="16096C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v:textbox>
                </v:shape>
                <v:shape id="流程图: 可选过程 16" o:spid="_x0000_s1026" o:spt="176" type="#_x0000_t176" style="position:absolute;left:4015740;top:4677410;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JoQgN44AgAAXgQAAA4AAAAAAAAAAQAgAAAAJgEAAGRycy9l&#10;Mm9Eb2MueG1sUEsFBgAAAAAGAAYAWQEAANAFAAAAAA==&#10;">
                  <v:fill on="t" focussize="0,0"/>
                  <v:stroke color="#000000" joinstyle="miter"/>
                  <v:imagedata o:title=""/>
                  <o:lock v:ext="edit" aspectratio="f"/>
                  <v:textbox>
                    <w:txbxContent>
                      <w:p w14:paraId="70BF44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p w14:paraId="6C13821B">
                        <w:pPr>
                          <w:rPr>
                            <w:rFonts w:hint="eastAsia" w:ascii="仿宋_GB2312" w:hAnsi="仿宋_GB2312" w:eastAsia="仿宋_GB2312" w:cs="仿宋_GB2312"/>
                            <w:lang w:eastAsia="zh-CN"/>
                          </w:rPr>
                        </w:pPr>
                      </w:p>
                    </w:txbxContent>
                  </v:textbox>
                </v:shape>
                <v:shape id="流程图: 可选过程 17" o:spid="_x0000_s1026" o:spt="176" type="#_x0000_t176" style="position:absolute;left:4006215;top:4380230;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HyJGvY4AgAAXgQAAA4AAAAAAAAAAQAgAAAAJgEAAGRycy9l&#10;Mm9Eb2MueG1sUEsFBgAAAAAGAAYAWQEAANAFAAAAAA==&#10;">
                  <v:fill on="t" focussize="0,0"/>
                  <v:stroke color="#000000" joinstyle="miter"/>
                  <v:imagedata o:title=""/>
                  <o:lock v:ext="edit" aspectratio="f"/>
                  <v:textbox>
                    <w:txbxContent>
                      <w:p w14:paraId="43362A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宣传报道组</w:t>
                        </w:r>
                      </w:p>
                      <w:p w14:paraId="562BA084">
                        <w:pPr>
                          <w:rPr>
                            <w:rFonts w:hint="eastAsia" w:ascii="仿宋_GB2312" w:hAnsi="仿宋_GB2312" w:eastAsia="仿宋_GB2312" w:cs="仿宋_GB2312"/>
                            <w:lang w:eastAsia="zh-CN"/>
                          </w:rPr>
                        </w:pPr>
                      </w:p>
                    </w:txbxContent>
                  </v:textbox>
                </v:shape>
                <v:shape id="流程图: 可选过程 19" o:spid="_x0000_s1026" o:spt="176" type="#_x0000_t176" style="position:absolute;left:3987165;top:1784350;height:53340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QSPG5zcCAABeBAAADgAAAAAAAAABACAAAAAmAQAAZHJzL2Uy&#10;b0RvYy54bWxQSwUGAAAAAAYABgBZAQAAzwUAAAAA&#10;">
                  <v:fill on="t" focussize="0,0"/>
                  <v:stroke color="#000000" joinstyle="miter"/>
                  <v:imagedata o:title=""/>
                  <o:lock v:ext="edit" aspectratio="f"/>
                  <v:textbox>
                    <w:txbxContent>
                      <w:p w14:paraId="7C8350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14:paraId="5DF7731A">
                        <w:pPr>
                          <w:rPr>
                            <w:rFonts w:hint="eastAsia" w:ascii="仿宋_GB2312" w:hAnsi="仿宋_GB2312" w:eastAsia="仿宋_GB2312" w:cs="仿宋_GB2312"/>
                            <w:lang w:val="en-US" w:eastAsia="zh-CN"/>
                          </w:rPr>
                        </w:pPr>
                      </w:p>
                    </w:txbxContent>
                  </v:textbox>
                </v:shape>
                <v:shape id="流程图: 可选过程 20" o:spid="_x0000_s1026" o:spt="176" type="#_x0000_t176" style="position:absolute;left:3987165;top:2341245;height:51943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Dq01jyOQIAAF4EAAAOAAAAAAAAAAEAIAAAACYBAABkcnMv&#10;ZTJvRG9jLnhtbFBLBQYAAAAABgAGAFkBAADRBQAAAAA=&#10;">
                  <v:fill on="t" focussize="0,0"/>
                  <v:stroke color="#000000" joinstyle="miter"/>
                  <v:imagedata o:title=""/>
                  <o:lock v:ext="edit" aspectratio="f"/>
                  <v:textbox>
                    <w:txbxContent>
                      <w:p w14:paraId="58891B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14:paraId="0B0005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BZBr+k7AgAAUAQAAA4AAAAAAAAAAQAgAAAAJgEAAGRy&#10;cy9lMm9Eb2MueG1sUEsFBgAAAAAGAAYAWQEAANMFA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kkfvRDoCAABQBAAADgAAAAAAAAABACAAAAAmAQAAZHJz&#10;L2Uyb0RvYy54bWxQSwUGAAAAAAYABgBZAQAA0gU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Pib57XAAAACQEAAA8AAAAAAAAAAQAgAAAAIgAAAGRycy9k&#10;b3ducmV2LnhtbFBLAQIUABQAAAAIAIdO4kCwRfTkPAIAAFAEAAAOAAAAAAAAAAEAIAAAACY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GFDCp07AgAAUAQAAA4AAAAAAAAAAQAgAAAAJgEAAGRy&#10;cy9lMm9Eb2MueG1sUEsFBgAAAAAGAAYAWQEAANMFA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BmiKbI7AgAAUAQAAA4AAAAAAAAAAQAgAAAAJgEAAGRy&#10;cy9lMm9Eb2MueG1sUEsFBgAAAAAGAAYAWQEAANMFA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7zwYPToCAABQBAAADgAAAAAAAAABACAAAAAmAQAAZHJz&#10;L2Uyb0RvYy54bWxQSwUGAAAAAAYABgBZAQAA0gU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OdGUTDoCAABQBAAADgAAAAAAAAABACAAAAAmAQAAZHJz&#10;L2Uyb0RvYy54bWxQSwUGAAAAAAYABgBZAQAA0gU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4dO0tjoCAABQBAAADgAAAAAAAAABACAAAAAm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Al052QAAAAkBAAAPAAAAAAAAAAEA&#10;IAAAACIAAABkcnMvZG93bnJldi54bWxQSwECFAAUAAAACACHTuJA1w1VxQ4CAAD4AwAADgAAAAAA&#10;AAABACAAAAAoAQAAZHJzL2Uyb0RvYy54bWxQSwUGAAAAAAYABgBZAQAAqAUAAAAA&#10;">
                  <v:fill on="f" focussize="0,0"/>
                  <v:stroke color="#000000" joinstyle="round" endarrow="block"/>
                  <v:imagedata o:title=""/>
                  <o:lock v:ext="edit" aspectratio="f"/>
                </v:line>
                <v:shape id="流程图: 可选过程 30" o:spid="_x0000_s1026" o:spt="176" type="#_x0000_t176" style="position:absolute;left:2014855;top:4869815;height:572770;width:146685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QBkbaDoCAABeBAAADgAAAAAAAAABACAAAAAmAQAAZHJz&#10;L2Uyb0RvYy54bWxQSwUGAAAAAAYABgBZAQAA0gUAAAAA&#10;">
                  <v:fill on="t" focussize="0,0"/>
                  <v:stroke color="#000000" joinstyle="miter"/>
                  <v:imagedata o:title=""/>
                  <o:lock v:ext="edit" aspectratio="f"/>
                  <v:textbox>
                    <w:txbxContent>
                      <w:p w14:paraId="2A803F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v:textbox>
                </v:shape>
                <v:line id="直接连接符 31" o:spid="_x0000_s1026" o:spt="20" style="position:absolute;left:2748280;top:5442585;height:481965;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Al052QAA&#10;AAkBAAAPAAAAAAAAAAEAIAAAACIAAABkcnMvZG93bnJldi54bWxQSwECFAAUAAAACACHTuJAkwmz&#10;Gx0CAAAfBAAADgAAAAAAAAABACAAAAAoAQAAZHJzL2Uyb0RvYy54bWxQSwUGAAAAAAYABgBZAQAA&#10;twUAAAAA&#10;">
                  <v:fill on="f" focussize="0,0"/>
                  <v:stroke color="#000000" joinstyle="round" endarrow="block"/>
                  <v:imagedata o:title=""/>
                  <o:lock v:ext="edit" aspectratio="f"/>
                </v:line>
                <v:shape id="流程图: 可选过程 32" o:spid="_x0000_s1026" o:spt="176" type="#_x0000_t176" style="position:absolute;left:2062718;top:6650990;height:297180;width:1371758;"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FdxT6zcCAABeBAAADgAAAAAAAAABACAAAAAmAQAAZHJzL2Uy&#10;b0RvYy54bWxQSwUGAAAAAAYABgBZAQAAzwUAAAAA&#10;">
                  <v:fill on="t" focussize="0,0"/>
                  <v:stroke color="#000000" joinstyle="miter"/>
                  <v:imagedata o:title=""/>
                  <o:lock v:ext="edit" aspectratio="f"/>
                  <v:textbox>
                    <w:txbxContent>
                      <w:p w14:paraId="3619CA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YCXTnZAAAACQEAAA8AAAAAAAAAAQAg&#10;AAAAIgAAAGRycy9kb3ducmV2LnhtbFBLAQIUABQAAAAIAIdO4kBxsv2uDQIAAPgDAAAOAAAAAAAA&#10;AAEAIAAAACgBAABkcnMvZTJvRG9jLnhtbFBLBQYAAAAABgAGAFkBAACnBQAAAAA=&#10;">
                  <v:fill on="f" focussize="0,0"/>
                  <v:stroke color="#000000" joinstyle="round" endarrow="block"/>
                  <v:imagedata o:title=""/>
                  <o:lock v:ext="edit" aspectratio="f"/>
                </v:line>
                <v:shape id="流程图: 可选过程 34" o:spid="_x0000_s1026" o:spt="176" type="#_x0000_t176" style="position:absolute;left:548068;top:3339465;height:296545;width:112471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3yYgFzoCAABdBAAADgAAAAAAAAABACAAAAAmAQAAZHJz&#10;L2Uyb0RvYy54bWxQSwUGAAAAAAYABgBZAQAA0gUAAAAA&#10;">
                  <v:fill on="t" focussize="0,0"/>
                  <v:stroke color="#000000" joinstyle="miter"/>
                  <v:imagedata o:title=""/>
                  <o:lock v:ext="edit" aspectratio="f"/>
                  <v:textbox>
                    <w:txbxContent>
                      <w:p w14:paraId="705E12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v:textbox>
                </v:shape>
                <v:shape id="流程图: 可选过程 35" o:spid="_x0000_s1026" o:spt="176" type="#_x0000_t176" style="position:absolute;left:548703;top:3627120;height:296545;width:1114554;"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0aNIQDoCAABdBAAADgAAAAAAAAABACAAAAAmAQAAZHJz&#10;L2Uyb0RvYy54bWxQSwUGAAAAAAYABgBZAQAA0gUAAAAA&#10;">
                  <v:fill on="t" focussize="0,0"/>
                  <v:stroke color="#000000" joinstyle="miter"/>
                  <v:imagedata o:title=""/>
                  <o:lock v:ext="edit" aspectratio="f"/>
                  <v:textbox>
                    <w:txbxContent>
                      <w:p w14:paraId="5A45ED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v:textbox>
                </v:shape>
                <v:shape id="流程图: 可选过程 36" o:spid="_x0000_s1026" o:spt="176" type="#_x0000_t176" style="position:absolute;left:548703;top:4211320;height:296545;width:112408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FYDIOc4AgAAXQQAAA4AAAAAAAAAAQAgAAAAJgEAAGRycy9l&#10;Mm9Eb2MueG1sUEsFBgAAAAAGAAYAWQEAANAFAAAAAA==&#10;">
                  <v:fill on="t" focussize="0,0"/>
                  <v:stroke color="#000000" joinstyle="miter"/>
                  <v:imagedata o:title=""/>
                  <o:lock v:ext="edit" aspectratio="f"/>
                  <v:textbox>
                    <w:txbxContent>
                      <w:p w14:paraId="4FBB74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14:paraId="62203A25">
                        <w:pPr>
                          <w:rPr>
                            <w:rFonts w:hint="eastAsia" w:ascii="仿宋_GB2312" w:hAnsi="仿宋_GB2312" w:eastAsia="仿宋_GB2312" w:cs="仿宋_GB2312"/>
                          </w:rPr>
                        </w:pPr>
                      </w:p>
                    </w:txbxContent>
                  </v:textbox>
                </v:shape>
                <v:shape id="流程图: 可选过程 37" o:spid="_x0000_s1026" o:spt="176" type="#_x0000_t176" style="position:absolute;left:556959;top:4500245;height:296545;width:1115824;"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CIinmLOQIAAF0EAAAOAAAAAAAAAAEAIAAAACYBAABkcnMv&#10;ZTJvRG9jLnhtbFBLBQYAAAAABgAGAFkBAADRBQAAAAA=&#10;">
                  <v:fill on="t" focussize="0,0"/>
                  <v:stroke color="#000000" joinstyle="miter"/>
                  <v:imagedata o:title=""/>
                  <o:lock v:ext="edit" aspectratio="f"/>
                  <v:textbox>
                    <w:txbxContent>
                      <w:p w14:paraId="138DB8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资金保障</w:t>
                        </w:r>
                      </w:p>
                      <w:p w14:paraId="7DDF30D2">
                        <w:pPr>
                          <w:rPr>
                            <w:rFonts w:hint="eastAsia" w:ascii="仿宋_GB2312" w:hAnsi="仿宋_GB2312" w:eastAsia="仿宋_GB2312" w:cs="仿宋_GB2312"/>
                          </w:rPr>
                        </w:pPr>
                      </w:p>
                    </w:txbxContent>
                  </v:textbox>
                </v:shape>
                <v:shape id="流程图: 可选过程 38" o:spid="_x0000_s1026" o:spt="176" type="#_x0000_t176" style="position:absolute;left:548068;top:3914140;height:296545;width:112471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Oln+2s4AgAAXQQAAA4AAAAAAAAAAQAgAAAAJgEAAGRycy9l&#10;Mm9Eb2MueG1sUEsFBgAAAAAGAAYAWQEAANAFAAAAAA==&#10;">
                  <v:fill on="t" focussize="0,0"/>
                  <v:stroke color="#000000" joinstyle="miter"/>
                  <v:imagedata o:title=""/>
                  <o:lock v:ext="edit" aspectratio="f"/>
                  <v:textbox>
                    <w:txbxContent>
                      <w:p w14:paraId="5FBD0A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14:paraId="07EA27AE">
                        <w:pPr>
                          <w:rPr>
                            <w:rFonts w:hint="eastAsia" w:ascii="仿宋_GB2312" w:hAnsi="仿宋_GB2312" w:eastAsia="仿宋_GB2312" w:cs="仿宋_GB2312"/>
                          </w:rPr>
                        </w:pPr>
                      </w:p>
                    </w:txbxContent>
                  </v:textbox>
                </v:shape>
                <v:line id="直接连接符 39" o:spid="_x0000_s1026" o:spt="20" style="position:absolute;left:3377955;top:2534920;height:5715;width:381044;"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YCXTnZAAAACQEAAA8AAAAAAAAAAQAg&#10;AAAAIgAAAGRycy9kb3ducmV2LnhtbFBLAQIUABQAAAAIAIdO4kAS7YdFDQIAAPkDAAAOAAAAAAAA&#10;AAEAIAAAACgBAABkcnMvZTJvRG9jLnhtbFBLBQYAAAAABgAGAFkBAACnBQAAAAA=&#10;">
                  <v:fill on="f" focussize="0,0"/>
                  <v:stroke color="#000000" joinstyle="round" endarrow="block"/>
                  <v:imagedata o:title=""/>
                  <o:lock v:ext="edit" aspectratio="f"/>
                </v:line>
                <v:group id="组合 45" o:spid="_x0000_s1026" o:spt="203" style="position:absolute;left:2349136;top:2165985;height:993140;width:809718;" coordorigin="3654,3186" coordsize="1275,1564" o:gfxdata="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Hr4pJdkAAAAJAQAADwAAAAAAAAABACAAAAAiAAAAZHJzL2Rvd25yZXYueG1sUEsBAhQA&#10;FAAAAAgAh07iQNKOEKHyAwAAPg8AAA4AAAAAAAAAAQAgAAAAKAEAAGRycy9lMm9Eb2MueG1sUEsF&#10;BgAAAAAGAAYAWQEAAIwHA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50Dat8AAAADc&#10;AAAADwAAAGRycy9kb3ducmV2LnhtbEWPzWvCQBTE70L/h+UVvEjd9YNQUlcPiuihOfhBaW+P7GsS&#10;mn0bsqtJ/3tXEDwOM/MbZrHqbS2u1PrKsYbJWIEgzp2puNBwPm3f3kH4gGywdkwa/snDavkyWGBq&#10;XMcHuh5DISKEfYoayhCaVEqfl2TRj11DHL1f11oMUbaFNC12EW5rOVUqkRYrjgslNrQuKf87XqyG&#10;n1H2+S2TuUr6LtttarYmW39pPXydqA8QgfrwDD/ae6MhmU3hfiYe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Nq3&#10;wAAAANwAAAAPAAAAAAAAAAEAIAAAACIAAABkcnMvZG93bnJldi54bWxQSwECFAAUAAAACACHTuJA&#10;My8FnjsAAAA5AAAAEAAAAAAAAAABACAAAAAPAQAAZHJzL3NoYXBleG1sLnhtbFBLBQYAAAAABgAG&#10;AFsBAAC5Aw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J4ZfHr0AAADc&#10;AAAADwAAAGRycy9kb3ducmV2LnhtbEWPT4vCMBTE78J+h/AEb5qqKG63UdiCIIIHrez50bztH5uX&#10;0sRqv70RFvY4zMxvmGT3NI3oqXOVZQXzWQSCOLe64kLBNdtPNyCcR9bYWCYFAznYbT9GCcbaPvhM&#10;/cUXIkDYxaig9L6NpXR5SQbdzLbEwfu1nUEfZFdI3eEjwE0jF1G0lgYrDgsltpSWlN8ud6PgnH+6&#10;0344ZukKr9912ptTPfwoNRnPoy8Qnp7+P/zXPmgF6+US3mfC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l8evQAA&#10;ANwAAAAPAAAAAAAAAAEAIAAAACIAAABkcnMvZG93bnJldi54bWxQSwECFAAUAAAACACHTuJAMy8F&#10;njsAAAA5AAAAEAAAAAAAAAABACAAAAAMAQAAZHJzL3NoYXBleG1sLnhtbFBLBQYAAAAABgAGAFsB&#10;AAC2AwAAAAA=&#10;" adj="7776000">
                    <v:fill on="f" focussize="0,0"/>
                    <v:stroke color="#000000" joinstyle="miter"/>
                    <v:imagedata o:title=""/>
                    <o:lock v:ext="edit" aspectratio="f"/>
                  </v:shape>
                  <v:shape id="流程图: 过程 42" o:spid="_x0000_s1026" o:spt="109" type="#_x0000_t109" style="position:absolute;left:3654;top:3186;height:549;width:1260;" fillcolor="#FFFFFF" filled="t" stroked="t" coordsize="21600,21600" o:gfxdata="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M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904C7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v:textbox>
                  </v:shape>
                  <v:shape id="流程图: 过程 43" o:spid="_x0000_s1026" o:spt="109" type="#_x0000_t109" style="position:absolute;left:3654;top:4216;height:534;width:1260;" fillcolor="#FFFFFF" filled="t" stroked="t" coordsize="21600,21600" o:gfxdata="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6n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07BDA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5Jaqob8AAADc&#10;AAAADwAAAGRycy9kb3ducmV2LnhtbEWPQWvCQBSE70L/w/KE3nRjhSCpm4DSQg9CMRaht9fsMxvM&#10;vg3ZbRL99d1CocdhZr5htsVkWzFQ7xvHClbLBARx5XTDtYKP0+tiA8IHZI2tY1JwIw9F/jDbYqbd&#10;yEcaylCLCGGfoQITQpdJ6StDFv3SdcTRu7jeYoiyr6XucYxw28qnJEmlxYbjgsGO9oaqa/ltFZw/&#10;p+PXOJjb+8uFy0Nzvpc7e1fqcb5KnkEEmsJ/+K/9phWk6xR+z8Qj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WqqG/&#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PS/TZAAAACQEAAA8AAAAA&#10;AAAAAQAgAAAAIgAAAGRycy9kb3ducmV2LnhtbFBLAQIUABQAAAAIAIdO4kD4A5DXEwIAAAEEAAAO&#10;AAAAAAAAAAEAIAAAACgBAABkcnMvZTJvRG9jLnhtbFBLBQYAAAAABgAGAFkBAACtBQ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qEZ+PXAAAACQEAAA8AAAAAAAAAAQAgAAAAIgAAAGRycy9k&#10;b3ducmV2LnhtbFBLAQIUABQAAAAIAIdO4kCbqhk6PAIAAF4EAAAOAAAAAAAAAAEAIAAAACYBAABk&#10;cnMvZTJvRG9jLnhtbFBLBQYAAAAABgAGAFkBAADUBQAAAAA=&#10;">
                  <v:fill on="t" focussize="0,0"/>
                  <v:stroke color="#000000" joinstyle="miter"/>
                  <v:imagedata o:title=""/>
                  <o:lock v:ext="edit" aspectratio="f"/>
                  <v:textbox>
                    <w:txbxContent>
                      <w:p w14:paraId="2D14C2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gJdOdkAAAAJAQAADwAAAAAAAAAB&#10;ACAAAAAiAAAAZHJzL2Rvd25yZXYueG1sUEsBAhQAFAAAAAgAh07iQD/8r28PAgAA+AMAAA4AAAAA&#10;AAAAAQAgAAAAKAEAAGRycy9lMm9Eb2MueG1sUEsFBgAAAAAGAAYAWQEAAKkFA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Yg&#10;NDLZAAAACQEAAA8AAAAAAAAAAQAgAAAAIgAAAGRycy9kb3ducmV2LnhtbFBLAQIUABQAAAAIAIdO&#10;4kDfxfKBIgIAACsEAAAOAAAAAAAAAAEAIAAAACgBAABkcnMvZTJvRG9jLnhtbFBLBQYAAAAABgAG&#10;AFkBAAC8BQAAAAA=&#10;">
                  <v:fill on="f" focussize="0,0"/>
                  <v:stroke color="#000000" joinstyle="round" endarrow="block"/>
                  <v:imagedata o:title=""/>
                  <o:lock v:ext="edit" aspectratio="f"/>
                </v:line>
                <v:shape id="流程图: 可选过程 52" o:spid="_x0000_s1026" o:spt="176" type="#_x0000_t176" style="position:absolute;left:2072640;top:5907405;height:32956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oRn49cAAAAJAQAADwAAAAAAAAABACAAAAAiAAAAZHJzL2Rv&#10;d25yZXYueG1sUEsBAhQAFAAAAAgAh07iQIXrbMw7AgAAXgQAAA4AAAAAAAAAAQAgAAAAJgEAAGRy&#10;cy9lMm9Eb2MueG1sUEsFBgAAAAAGAAYAWQEAANMFAAAAAA==&#10;">
                  <v:fill on="t" focussize="0,0"/>
                  <v:stroke color="#000000" joinstyle="miter"/>
                  <v:imagedata o:title=""/>
                  <o:lock v:ext="edit" aspectratio="f"/>
                  <v:textbox>
                    <w:txbxContent>
                      <w:p w14:paraId="781C77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CXTnZAAAACQEAAA8AAAAAAAAA&#10;AQAgAAAAIgAAAGRycy9kb3ducmV2LnhtbFBLAQIUABQAAAAIAIdO4kDeQ+pvEAIAAPgDAAAOAAAA&#10;AAAAAAEAIAAAACgBAABkcnMvZTJvRG9jLnhtbFBLBQYAAAAABgAGAFkBAACqBQAAAAA=&#10;">
                  <v:fill on="f" focussize="0,0"/>
                  <v:stroke color="#000000" joinstyle="round" endarrow="block"/>
                  <v:imagedata o:title=""/>
                  <o:lock v:ext="edit" aspectratio="f"/>
                </v:line>
                <v:shape id="流程图: 可选过程 57" o:spid="_x0000_s1026" o:spt="176" type="#_x0000_t176" style="position:absolute;left:2101850;top:3928110;height:52705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HQ0CAjcCAABeBAAADgAAAAAAAAABACAAAAAmAQAAZHJzL2Uy&#10;b0RvYy54bWxQSwUGAAAAAAYABgBZAQAAzwUAAAAA&#10;">
                  <v:fill on="t" focussize="0,0"/>
                  <v:stroke color="#000000" joinstyle="miter"/>
                  <v:imagedata o:title=""/>
                  <o:lock v:ext="edit" aspectratio="f"/>
                  <v:textbox>
                    <w:txbxContent>
                      <w:p w14:paraId="155436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14:paraId="0FDEF0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iA0MtkAAAAJAQAADwAA&#10;AAAAAAABACAAAAAiAAAAZHJzL2Rvd25yZXYueG1sUEsBAhQAFAAAAAgAh07iQMl7r4QVAgAAAwQA&#10;AA4AAAAAAAAAAQAgAAAAKAEAAGRycy9lMm9Eb2MueG1sUEsFBgAAAAAGAAYAWQEAAK8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b1q+2AAAAAkBAAAPAAAAAAAAAAEAIAAAACIAAABkcnMvZG93bnJldi54bWxQSwECFAAUAAAACACH&#10;TuJAM0Gt5y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fWrstgAAAAJAQAADwAAAAAAAAAB&#10;ACAAAAAiAAAAZHJzL2Rvd25yZXYueG1sUEsBAhQAFAAAAAgAh07iQJjqVToQAgAA/wMAAA4AAAAA&#10;AAAAAQAgAAAAJwEAAGRycy9lMm9Eb2MueG1sUEsFBgAAAAAGAAYAWQEAAKkFA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qBVvtUAAAAJAQAADwAAAAAAAAABACAAAAAiAAAAZHJzL2Rvd25yZXYu&#10;eG1sUEsBAhQAFAAAAAgAh07iQD7kHpA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qQxY2QAAAAkB&#10;AAAPAAAAAAAAAAEAIAAAACIAAABkcnMvZG93bnJldi54bWxQSwECFAAUAAAACACHTuJA8kkcJhoC&#10;AAANBAAADgAAAAAAAAABACAAAAAoAQAAZHJzL2Uyb0RvYy54bWxQSwUGAAAAAAYABgBZAQAAtAUA&#10;AAAA&#10;">
                  <v:fill on="f" focussize="0,0"/>
                  <v:stroke color="#000000" joinstyle="miter"/>
                  <v:imagedata o:title=""/>
                  <o:lock v:ext="edit" aspectratio="f"/>
                </v:shape>
                <v:shape id="流程图: 可选过程 59" o:spid="_x0000_s1026" o:spt="176" type="#_x0000_t176" style="position:absolute;left:4008755;top:4970780;height:32448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JPv+mjcCAABeBAAADgAAAAAAAAABACAAAAAmAQAAZHJzL2Uy&#10;b0RvYy54bWxQSwUGAAAAAAYABgBZAQAAzwUAAAAA&#10;">
                  <v:fill on="t" focussize="0,0"/>
                  <v:stroke color="#000000" joinstyle="miter"/>
                  <v:imagedata o:title=""/>
                  <o:lock v:ext="edit" aspectratio="f"/>
                  <v:textbox>
                    <w:txbxContent>
                      <w:p w14:paraId="2588E1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p w14:paraId="563150C6">
                        <w:pPr>
                          <w:rPr>
                            <w:rFonts w:hint="eastAsia" w:ascii="仿宋_GB2312" w:hAnsi="仿宋_GB2312" w:eastAsia="仿宋_GB2312" w:cs="仿宋_GB2312"/>
                            <w:lang w:eastAsia="zh-CN"/>
                          </w:rPr>
                        </w:pPr>
                      </w:p>
                    </w:txbxContent>
                  </v:textbox>
                </v:shape>
              </v:group>
            </w:pict>
          </mc:Fallback>
        </mc:AlternateContent>
      </w:r>
    </w:p>
    <w:p w14:paraId="7624253F">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lang w:val="en-US" w:eastAsia="zh-CN"/>
        </w:rPr>
        <w:sectPr>
          <w:headerReference r:id="rId183" w:type="default"/>
          <w:headerReference r:id="rId184"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14:paraId="3491491E">
        <w:tblPrEx>
          <w:shd w:val="clear" w:color="auto" w:fill="auto"/>
        </w:tblPrEx>
        <w:trPr>
          <w:trHeight w:val="680" w:hRule="exact"/>
        </w:trPr>
        <w:tc>
          <w:tcPr>
            <w:tcW w:w="12743" w:type="dxa"/>
            <w:gridSpan w:val="3"/>
            <w:tcBorders>
              <w:top w:val="nil"/>
              <w:left w:val="nil"/>
              <w:bottom w:val="nil"/>
              <w:right w:val="nil"/>
            </w:tcBorders>
            <w:shd w:val="clear" w:color="auto" w:fill="auto"/>
            <w:tcMar>
              <w:top w:w="15" w:type="dxa"/>
              <w:left w:w="15" w:type="dxa"/>
              <w:right w:w="15" w:type="dxa"/>
            </w:tcMar>
            <w:vAlign w:val="top"/>
          </w:tcPr>
          <w:p w14:paraId="1E30C117">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附件2</w:t>
            </w:r>
          </w:p>
        </w:tc>
      </w:tr>
      <w:tr w14:paraId="6DF9FEAF">
        <w:tblPrEx>
          <w:shd w:val="clear" w:color="auto" w:fill="auto"/>
          <w:tblCellMar>
            <w:top w:w="0" w:type="dxa"/>
            <w:left w:w="0" w:type="dxa"/>
            <w:bottom w:w="0" w:type="dxa"/>
            <w:right w:w="0" w:type="dxa"/>
          </w:tblCellMar>
        </w:tblPrEx>
        <w:trPr>
          <w:trHeight w:val="680" w:hRule="exact"/>
        </w:trPr>
        <w:tc>
          <w:tcPr>
            <w:tcW w:w="12743" w:type="dxa"/>
            <w:gridSpan w:val="3"/>
            <w:tcBorders>
              <w:top w:val="nil"/>
              <w:left w:val="nil"/>
              <w:bottom w:val="nil"/>
              <w:right w:val="nil"/>
            </w:tcBorders>
            <w:shd w:val="clear" w:color="auto" w:fill="auto"/>
            <w:tcMar>
              <w:top w:w="15" w:type="dxa"/>
              <w:left w:w="15" w:type="dxa"/>
              <w:right w:w="15" w:type="dxa"/>
            </w:tcMar>
            <w:vAlign w:val="center"/>
          </w:tcPr>
          <w:p w14:paraId="7F961BBD">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县级生产安全事故应急指挥机构及职责</w:t>
            </w:r>
          </w:p>
        </w:tc>
      </w:tr>
      <w:tr w14:paraId="40A6E3A4">
        <w:tblPrEx>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9A59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kern w:val="0"/>
                <w:sz w:val="30"/>
                <w:szCs w:val="30"/>
                <w:u w:val="none"/>
                <w:vertAlign w:val="baseline"/>
                <w:lang w:val="en-US" w:eastAsia="zh-CN" w:bidi="ar"/>
              </w:rPr>
              <w:t>组  成</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410CF">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kern w:val="0"/>
                <w:sz w:val="30"/>
                <w:szCs w:val="30"/>
                <w:u w:val="none"/>
                <w:vertAlign w:val="baseline"/>
                <w:lang w:val="en-US" w:eastAsia="zh-CN" w:bidi="ar"/>
              </w:rPr>
              <w:t>职    责</w:t>
            </w:r>
          </w:p>
        </w:tc>
      </w:tr>
      <w:tr w14:paraId="3E027EE8">
        <w:tblPrEx>
          <w:shd w:val="clear" w:color="auto" w:fill="auto"/>
          <w:tblCellMar>
            <w:top w:w="0" w:type="dxa"/>
            <w:left w:w="0" w:type="dxa"/>
            <w:bottom w:w="0" w:type="dxa"/>
            <w:right w:w="0" w:type="dxa"/>
          </w:tblCellMar>
        </w:tblPrEx>
        <w:trPr>
          <w:trHeight w:val="2783" w:hRule="exact"/>
        </w:trPr>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2BF0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指</w:t>
            </w:r>
          </w:p>
          <w:p w14:paraId="66FEB8D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挥</w:t>
            </w:r>
          </w:p>
          <w:p w14:paraId="01C37D7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长</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88C2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县政府分管副县长</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1FF3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i w:val="0"/>
                <w:color w:val="000000"/>
                <w:sz w:val="28"/>
                <w:szCs w:val="28"/>
                <w:u w:val="none"/>
                <w:vertAlign w:val="baseline"/>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县生产安全事故应急指挥部主要职责：</w:t>
            </w:r>
            <w:r>
              <w:rPr>
                <w:rStyle w:val="21"/>
                <w:rFonts w:hint="eastAsia" w:ascii="仿宋_GB2312" w:hAnsi="仿宋_GB2312" w:eastAsia="仿宋_GB2312" w:cs="仿宋_GB2312"/>
                <w:sz w:val="28"/>
                <w:szCs w:val="28"/>
                <w:vertAlign w:val="baseline"/>
                <w:lang w:val="en-US" w:eastAsia="zh-CN" w:bidi="ar"/>
              </w:rPr>
              <w:t>贯彻落实党中央、国务院，省委、省政府、市委、市政府及县委、县政府有关非煤矿山安全生产工作的决策部署，组织指挥一般非煤矿山生产安全事故应急处置工作，指导协调一般非煤矿山生产安全事故调查评估和善后处置工作，贯彻落实上级领导指示批示精神和县委、县政府及县应急救援总指挥部交办的非煤矿山生产安全事故应急处置的其他事项。</w:t>
            </w:r>
          </w:p>
        </w:tc>
      </w:tr>
      <w:tr w14:paraId="3B3A0AE9">
        <w:tblPrEx>
          <w:shd w:val="clear" w:color="auto" w:fill="auto"/>
          <w:tblCellMar>
            <w:top w:w="0" w:type="dxa"/>
            <w:left w:w="0" w:type="dxa"/>
            <w:bottom w:w="0" w:type="dxa"/>
            <w:right w:w="0" w:type="dxa"/>
          </w:tblCellMar>
        </w:tblPrEx>
        <w:trPr>
          <w:trHeight w:val="964"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0A84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副</w:t>
            </w:r>
          </w:p>
          <w:p w14:paraId="73FB8A7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指</w:t>
            </w:r>
          </w:p>
          <w:p w14:paraId="11DC0A7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挥</w:t>
            </w:r>
          </w:p>
          <w:p w14:paraId="5505AA7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长</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476C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县政府办分管副主任</w:t>
            </w:r>
          </w:p>
        </w:tc>
        <w:tc>
          <w:tcPr>
            <w:tcW w:w="95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A163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Style w:val="21"/>
                <w:rFonts w:hint="eastAsia" w:ascii="仿宋_GB2312" w:hAnsi="仿宋_GB2312" w:eastAsia="仿宋_GB2312" w:cs="仿宋_GB2312"/>
                <w:sz w:val="28"/>
                <w:szCs w:val="28"/>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县生产安全事故应急指挥部办公室职责：</w:t>
            </w:r>
            <w:r>
              <w:rPr>
                <w:rStyle w:val="21"/>
                <w:rFonts w:hint="eastAsia" w:ascii="仿宋_GB2312" w:hAnsi="仿宋_GB2312" w:eastAsia="仿宋_GB2312" w:cs="仿宋_GB2312"/>
                <w:sz w:val="28"/>
                <w:szCs w:val="28"/>
                <w:vertAlign w:val="baseline"/>
                <w:lang w:val="en-US" w:eastAsia="zh-CN" w:bidi="ar"/>
              </w:rPr>
              <w:t>承担生产安全事故应急指挥部日常工作，制定、修订非煤矿山生产安全事故专项应急预案，组织非煤矿山生产安全事故防范和隐患排查治理工作，开展桌面推演、实兵演练等应对生产安全事故专项训练，协调各方面力量参加一般非煤矿山生产安全事故应急处置行动，协助县委、县政府指定的负责同志组织一般非煤矿山生产安全事故应急处置工作，协调组织一般非煤矿山生产安全事故调查和善后处置工作，对一般非煤矿山生产安全事故和典型事故进行挂牌督办，报告和发布较大生产安全事故信息。</w:t>
            </w:r>
          </w:p>
          <w:p w14:paraId="0F02A90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i w:val="0"/>
                <w:color w:val="000000"/>
                <w:sz w:val="28"/>
                <w:szCs w:val="28"/>
                <w:u w:val="none"/>
                <w:vertAlign w:val="baseline"/>
              </w:rPr>
            </w:pPr>
            <w:r>
              <w:rPr>
                <w:rStyle w:val="21"/>
                <w:rFonts w:hint="eastAsia" w:ascii="仿宋_GB2312" w:hAnsi="仿宋_GB2312" w:eastAsia="仿宋_GB2312" w:cs="仿宋_GB2312"/>
                <w:i w:val="0"/>
                <w:iCs w:val="0"/>
                <w:sz w:val="28"/>
                <w:szCs w:val="28"/>
                <w:vertAlign w:val="baseline"/>
                <w:lang w:val="en-US" w:eastAsia="zh-CN" w:bidi="ar"/>
              </w:rPr>
              <w:t>应急值守专班职责：</w:t>
            </w:r>
            <w:r>
              <w:rPr>
                <w:rStyle w:val="21"/>
                <w:rFonts w:hint="eastAsia" w:ascii="仿宋_GB2312" w:hAnsi="仿宋_GB2312" w:eastAsia="仿宋_GB2312" w:cs="仿宋_GB2312"/>
                <w:sz w:val="28"/>
                <w:szCs w:val="28"/>
                <w:vertAlign w:val="baseline"/>
                <w:lang w:val="en-US" w:eastAsia="zh-CN" w:bidi="ar"/>
              </w:rPr>
              <w:t>根据领导指派，组成工作组赶赴现场，指导协调县现场指挥部应急救援处置工作，随时掌握抢险救援情况，</w:t>
            </w:r>
            <w:r>
              <w:rPr>
                <w:rStyle w:val="21"/>
                <w:rFonts w:hint="eastAsia" w:ascii="仿宋_GB2312" w:hAnsi="仿宋_GB2312" w:eastAsia="仿宋_GB2312" w:cs="仿宋_GB2312"/>
                <w:sz w:val="28"/>
                <w:szCs w:val="28"/>
                <w:highlight w:val="none"/>
                <w:vertAlign w:val="baseline"/>
                <w:lang w:val="en-US" w:eastAsia="zh-CN" w:bidi="ar"/>
              </w:rPr>
              <w:t>视</w:t>
            </w:r>
            <w:r>
              <w:rPr>
                <w:rStyle w:val="21"/>
                <w:rFonts w:hint="eastAsia" w:ascii="仿宋_GB2312" w:hAnsi="仿宋_GB2312" w:eastAsia="仿宋_GB2312" w:cs="仿宋_GB2312"/>
                <w:sz w:val="28"/>
                <w:szCs w:val="28"/>
                <w:vertAlign w:val="baseline"/>
                <w:lang w:val="en-US" w:eastAsia="zh-CN" w:bidi="ar"/>
              </w:rPr>
              <w:t>情况协调增派有关救援力量。</w:t>
            </w:r>
          </w:p>
        </w:tc>
      </w:tr>
      <w:tr w14:paraId="06862802">
        <w:tblPrEx>
          <w:shd w:val="clear" w:color="auto" w:fill="auto"/>
          <w:tblCellMar>
            <w:top w:w="0" w:type="dxa"/>
            <w:left w:w="0" w:type="dxa"/>
            <w:bottom w:w="0" w:type="dxa"/>
            <w:right w:w="0" w:type="dxa"/>
          </w:tblCellMar>
        </w:tblPrEx>
        <w:trPr>
          <w:trHeight w:val="96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C7B5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FDA86">
            <w:pPr>
              <w:keepNext w:val="0"/>
              <w:keepLines w:val="0"/>
              <w:pageBreakBefore w:val="0"/>
              <w:widowControl w:val="0"/>
              <w:kinsoku/>
              <w:wordWrap/>
              <w:overflowPunct/>
              <w:topLinePunct w:val="0"/>
              <w:autoSpaceDE/>
              <w:autoSpaceDN/>
              <w:bidi w:val="0"/>
              <w:adjustRightInd w:val="0"/>
              <w:snapToGrid w:val="0"/>
              <w:spacing w:line="240" w:lineRule="auto"/>
              <w:jc w:val="center"/>
              <w:rPr>
                <w:rStyle w:val="28"/>
                <w:rFonts w:hint="eastAsia" w:ascii="仿宋_GB2312" w:hAnsi="仿宋_GB2312" w:eastAsia="仿宋_GB2312" w:cs="仿宋_GB2312"/>
                <w:color w:val="auto"/>
                <w:sz w:val="28"/>
                <w:szCs w:val="28"/>
                <w:vertAlign w:val="baseline"/>
                <w:lang w:val="en-US" w:eastAsia="zh-CN" w:bidi="ar"/>
              </w:rPr>
            </w:pPr>
            <w:r>
              <w:rPr>
                <w:rStyle w:val="28"/>
                <w:rFonts w:hint="eastAsia" w:ascii="仿宋_GB2312" w:hAnsi="仿宋_GB2312" w:eastAsia="仿宋_GB2312" w:cs="仿宋_GB2312"/>
                <w:color w:val="auto"/>
                <w:sz w:val="28"/>
                <w:szCs w:val="28"/>
                <w:vertAlign w:val="baseline"/>
                <w:lang w:val="en-US" w:eastAsia="zh-CN" w:bidi="ar"/>
              </w:rPr>
              <w:t>县应急局主要负责人</w:t>
            </w:r>
          </w:p>
          <w:p w14:paraId="3ED9971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F58E7">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r w14:paraId="54356250">
        <w:tblPrEx>
          <w:tblCellMar>
            <w:top w:w="0" w:type="dxa"/>
            <w:left w:w="0" w:type="dxa"/>
            <w:bottom w:w="0" w:type="dxa"/>
            <w:right w:w="0" w:type="dxa"/>
          </w:tblCellMar>
        </w:tblPrEx>
        <w:trPr>
          <w:trHeight w:val="96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408E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A03A0">
            <w:pPr>
              <w:keepNext w:val="0"/>
              <w:keepLines w:val="0"/>
              <w:pageBreakBefore w:val="0"/>
              <w:widowControl w:val="0"/>
              <w:kinsoku/>
              <w:wordWrap/>
              <w:overflowPunct/>
              <w:topLinePunct w:val="0"/>
              <w:autoSpaceDE/>
              <w:autoSpaceDN/>
              <w:bidi w:val="0"/>
              <w:adjustRightInd w:val="0"/>
              <w:snapToGrid w:val="0"/>
              <w:spacing w:line="240" w:lineRule="auto"/>
              <w:jc w:val="center"/>
              <w:rPr>
                <w:rStyle w:val="28"/>
                <w:rFonts w:hint="eastAsia" w:ascii="仿宋_GB2312" w:hAnsi="仿宋_GB2312" w:eastAsia="仿宋_GB2312" w:cs="仿宋_GB2312"/>
                <w:color w:val="auto"/>
                <w:sz w:val="28"/>
                <w:szCs w:val="28"/>
                <w:vertAlign w:val="baseline"/>
                <w:lang w:val="en-US" w:eastAsia="zh-CN" w:bidi="ar"/>
              </w:rPr>
            </w:pPr>
            <w:r>
              <w:rPr>
                <w:rStyle w:val="28"/>
                <w:rFonts w:hint="eastAsia" w:ascii="仿宋_GB2312" w:hAnsi="仿宋_GB2312" w:eastAsia="仿宋_GB2312" w:cs="仿宋_GB2312"/>
                <w:color w:val="auto"/>
                <w:sz w:val="28"/>
                <w:szCs w:val="28"/>
                <w:vertAlign w:val="baseline"/>
                <w:lang w:val="en-US" w:eastAsia="zh-CN" w:bidi="ar"/>
              </w:rPr>
              <w:t>县工信局</w:t>
            </w:r>
          </w:p>
          <w:p w14:paraId="3540B0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主要负责人</w:t>
            </w: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F060A">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r w14:paraId="0D4F84FD">
        <w:tblPrEx>
          <w:shd w:val="clear" w:color="auto" w:fill="auto"/>
          <w:tblCellMar>
            <w:top w:w="0" w:type="dxa"/>
            <w:left w:w="0" w:type="dxa"/>
            <w:bottom w:w="0" w:type="dxa"/>
            <w:right w:w="0" w:type="dxa"/>
          </w:tblCellMar>
        </w:tblPrEx>
        <w:trPr>
          <w:trHeight w:val="1109"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2D7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77FC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县消防救援大队大队长</w:t>
            </w: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1DFC4">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bl>
    <w:p w14:paraId="586291E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headerReference r:id="rId185" w:type="default"/>
          <w:footerReference r:id="rId187" w:type="default"/>
          <w:headerReference r:id="rId186" w:type="even"/>
          <w:footerReference r:id="rId18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14:paraId="1A39F7E9">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6BAF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3B20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lang w:eastAsia="zh-CN"/>
              </w:rPr>
            </w:pPr>
            <w:r>
              <w:rPr>
                <w:rFonts w:hint="eastAsia" w:ascii="黑体" w:hAnsi="黑体" w:eastAsia="黑体" w:cs="黑体"/>
                <w:b w:val="0"/>
                <w:bCs w:val="0"/>
                <w:i w:val="0"/>
                <w:color w:val="000000"/>
                <w:kern w:val="0"/>
                <w:sz w:val="30"/>
                <w:szCs w:val="30"/>
                <w:u w:val="none"/>
                <w:vertAlign w:val="baseline"/>
                <w:lang w:val="en-US" w:eastAsia="zh-CN" w:bidi="ar"/>
              </w:rPr>
              <w:t>职   责</w:t>
            </w:r>
          </w:p>
        </w:tc>
      </w:tr>
      <w:tr w14:paraId="15B2FF10">
        <w:tblPrEx>
          <w:shd w:val="clear" w:color="auto" w:fill="auto"/>
          <w:tblCellMar>
            <w:top w:w="0" w:type="dxa"/>
            <w:left w:w="0" w:type="dxa"/>
            <w:bottom w:w="0" w:type="dxa"/>
            <w:right w:w="0" w:type="dxa"/>
          </w:tblCellMar>
        </w:tblPrEx>
        <w:trPr>
          <w:trHeight w:val="1275"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242C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color w:val="000000"/>
                <w:kern w:val="0"/>
                <w:sz w:val="28"/>
                <w:szCs w:val="28"/>
                <w:u w:val="none"/>
                <w:vertAlign w:val="baseline"/>
                <w:lang w:val="en-US" w:eastAsia="zh-CN" w:bidi="ar"/>
              </w:rPr>
            </w:pPr>
          </w:p>
          <w:p w14:paraId="733E32F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成</w:t>
            </w:r>
          </w:p>
          <w:p w14:paraId="10304A3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员</w:t>
            </w:r>
          </w:p>
          <w:p w14:paraId="1CA2B48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单</w:t>
            </w:r>
          </w:p>
          <w:p w14:paraId="2BC20BE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51CE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县委宣传部（县宣传事业发展中心）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94A6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rPr>
              <w:t>根据</w:t>
            </w:r>
            <w:r>
              <w:rPr>
                <w:rFonts w:hint="eastAsia" w:ascii="仿宋_GB2312" w:hAnsi="仿宋_GB2312" w:eastAsia="仿宋_GB2312" w:cs="仿宋_GB2312"/>
                <w:b w:val="0"/>
                <w:bCs/>
                <w:i w:val="0"/>
                <w:color w:val="000000"/>
                <w:sz w:val="28"/>
                <w:szCs w:val="28"/>
                <w:u w:val="none"/>
                <w:vertAlign w:val="baseline"/>
                <w:lang w:eastAsia="zh-CN"/>
              </w:rPr>
              <w:t>县</w:t>
            </w:r>
            <w:r>
              <w:rPr>
                <w:rFonts w:hint="eastAsia" w:ascii="仿宋_GB2312" w:hAnsi="仿宋_GB2312" w:eastAsia="仿宋_GB2312" w:cs="仿宋_GB2312"/>
                <w:b w:val="0"/>
                <w:bCs/>
                <w:i w:val="0"/>
                <w:color w:val="000000"/>
                <w:sz w:val="28"/>
                <w:szCs w:val="28"/>
                <w:u w:val="none"/>
                <w:vertAlign w:val="baseline"/>
              </w:rPr>
              <w:t>现场指挥部的统一部署，组织协调新闻媒体开展应急新闻报道</w:t>
            </w:r>
            <w:r>
              <w:rPr>
                <w:rFonts w:hint="eastAsia" w:ascii="仿宋_GB2312" w:hAnsi="仿宋_GB2312" w:eastAsia="仿宋_GB2312" w:cs="仿宋_GB2312"/>
                <w:b w:val="0"/>
                <w:bCs/>
                <w:i w:val="0"/>
                <w:color w:val="000000"/>
                <w:sz w:val="28"/>
                <w:szCs w:val="28"/>
                <w:u w:val="none"/>
                <w:vertAlign w:val="baseline"/>
                <w:lang w:eastAsia="zh-CN"/>
              </w:rPr>
              <w:t>，及时、准确发布各类信息</w:t>
            </w:r>
            <w:r>
              <w:rPr>
                <w:rFonts w:hint="eastAsia" w:ascii="仿宋_GB2312" w:hAnsi="仿宋_GB2312" w:eastAsia="仿宋_GB2312" w:cs="仿宋_GB2312"/>
                <w:b w:val="0"/>
                <w:bCs/>
                <w:i w:val="0"/>
                <w:color w:val="000000"/>
                <w:sz w:val="28"/>
                <w:szCs w:val="28"/>
                <w:u w:val="none"/>
                <w:vertAlign w:val="baseline"/>
              </w:rPr>
              <w:t>，积极引导舆论。</w:t>
            </w:r>
          </w:p>
        </w:tc>
      </w:tr>
      <w:tr w14:paraId="57324DA5">
        <w:tblPrEx>
          <w:shd w:val="clear" w:color="auto" w:fill="auto"/>
          <w:tblCellMar>
            <w:top w:w="0" w:type="dxa"/>
            <w:left w:w="0" w:type="dxa"/>
            <w:bottom w:w="0" w:type="dxa"/>
            <w:right w:w="0" w:type="dxa"/>
          </w:tblCellMar>
        </w:tblPrEx>
        <w:trPr>
          <w:trHeight w:val="45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9E7E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05E3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县总工会</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0743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b w:val="0"/>
                <w:bCs/>
                <w:i w:val="0"/>
                <w:color w:val="000000"/>
                <w:sz w:val="28"/>
                <w:szCs w:val="28"/>
                <w:u w:val="none"/>
                <w:vertAlign w:val="baseline"/>
                <w:lang w:eastAsia="zh-CN"/>
              </w:rPr>
              <w:t>参与一般非煤矿山事故调查处理工作，保障伤亡职工权益。</w:t>
            </w:r>
          </w:p>
        </w:tc>
      </w:tr>
      <w:tr w14:paraId="25657F65">
        <w:tblPrEx>
          <w:shd w:val="clear" w:color="auto" w:fill="auto"/>
          <w:tblCellMar>
            <w:top w:w="0" w:type="dxa"/>
            <w:left w:w="0" w:type="dxa"/>
            <w:bottom w:w="0" w:type="dxa"/>
            <w:right w:w="0" w:type="dxa"/>
          </w:tblCellMar>
        </w:tblPrEx>
        <w:trPr>
          <w:trHeight w:val="11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BB0E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5516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县委网信办（县宣传事业发展中心）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AE40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b w:val="0"/>
                <w:bCs/>
                <w:i w:val="0"/>
                <w:color w:val="000000"/>
                <w:sz w:val="28"/>
                <w:szCs w:val="28"/>
                <w:u w:val="none"/>
                <w:vertAlign w:val="baseline"/>
                <w:lang w:val="en-US" w:eastAsia="zh-CN"/>
              </w:rPr>
              <w:t>负责互联网信息内容管理，组织协调网上宣传和舆论引导，处置网上有害信息。</w:t>
            </w:r>
          </w:p>
        </w:tc>
      </w:tr>
      <w:tr w14:paraId="1A1BED58">
        <w:tblPrEx>
          <w:shd w:val="clear" w:color="auto" w:fill="auto"/>
          <w:tblCellMar>
            <w:top w:w="0" w:type="dxa"/>
            <w:left w:w="0" w:type="dxa"/>
            <w:bottom w:w="0" w:type="dxa"/>
            <w:right w:w="0" w:type="dxa"/>
          </w:tblCellMar>
        </w:tblPrEx>
        <w:trPr>
          <w:trHeight w:val="112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F08D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90B5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县工信局（县国资委）</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FBEE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负责应急状态下紧缺物资生产组织工作，负责一般生产安全事故应对中县级应急医药储备的调拨保障。</w:t>
            </w:r>
          </w:p>
        </w:tc>
      </w:tr>
      <w:tr w14:paraId="55C65904">
        <w:tblPrEx>
          <w:shd w:val="clear" w:color="auto" w:fill="auto"/>
          <w:tblCellMar>
            <w:top w:w="0" w:type="dxa"/>
            <w:left w:w="0" w:type="dxa"/>
            <w:bottom w:w="0" w:type="dxa"/>
            <w:right w:w="0" w:type="dxa"/>
          </w:tblCellMar>
        </w:tblPrEx>
        <w:trPr>
          <w:trHeight w:val="113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332F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7CC2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县公安局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8DE6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负责组织做好事故现场警戒、人员摸排、治安维护，负责组织和指导县公安交警部门做好事故现场周边的道路交通管理工作；</w:t>
            </w:r>
            <w:r>
              <w:rPr>
                <w:rFonts w:hint="eastAsia" w:ascii="仿宋_GB2312" w:hAnsi="仿宋_GB2312" w:eastAsia="仿宋_GB2312" w:cs="仿宋_GB2312"/>
                <w:b w:val="0"/>
                <w:bCs/>
                <w:i w:val="0"/>
                <w:color w:val="000000"/>
                <w:sz w:val="28"/>
                <w:szCs w:val="28"/>
                <w:u w:val="none"/>
                <w:vertAlign w:val="baseline"/>
                <w:lang w:eastAsia="zh-CN"/>
              </w:rPr>
              <w:t>组织人员核查和</w:t>
            </w:r>
            <w:r>
              <w:rPr>
                <w:rFonts w:hint="eastAsia" w:ascii="仿宋_GB2312" w:hAnsi="仿宋_GB2312" w:eastAsia="仿宋_GB2312" w:cs="仿宋_GB2312"/>
                <w:b w:val="0"/>
                <w:bCs/>
                <w:i w:val="0"/>
                <w:color w:val="000000"/>
                <w:sz w:val="28"/>
                <w:szCs w:val="28"/>
                <w:u w:val="none"/>
                <w:vertAlign w:val="baseline"/>
              </w:rPr>
              <w:t>遇难人员身份</w:t>
            </w:r>
            <w:r>
              <w:rPr>
                <w:rFonts w:hint="eastAsia" w:ascii="仿宋_GB2312" w:hAnsi="仿宋_GB2312" w:eastAsia="仿宋_GB2312" w:cs="仿宋_GB2312"/>
                <w:b w:val="0"/>
                <w:bCs/>
                <w:i w:val="0"/>
                <w:color w:val="000000"/>
                <w:sz w:val="28"/>
                <w:szCs w:val="28"/>
                <w:u w:val="none"/>
                <w:vertAlign w:val="baseline"/>
                <w:lang w:eastAsia="zh-CN"/>
              </w:rPr>
              <w:t>识别</w:t>
            </w:r>
            <w:r>
              <w:rPr>
                <w:rFonts w:hint="eastAsia" w:ascii="仿宋_GB2312" w:hAnsi="仿宋_GB2312" w:eastAsia="仿宋_GB2312" w:cs="仿宋_GB2312"/>
                <w:b w:val="0"/>
                <w:bCs/>
                <w:i w:val="0"/>
                <w:color w:val="000000"/>
                <w:sz w:val="28"/>
                <w:szCs w:val="28"/>
                <w:u w:val="none"/>
                <w:vertAlign w:val="baseline"/>
              </w:rPr>
              <w:t>工作。</w:t>
            </w:r>
          </w:p>
        </w:tc>
      </w:tr>
      <w:tr w14:paraId="291F2C56">
        <w:tblPrEx>
          <w:shd w:val="clear" w:color="auto" w:fill="auto"/>
          <w:tblCellMar>
            <w:top w:w="0" w:type="dxa"/>
            <w:left w:w="0" w:type="dxa"/>
            <w:bottom w:w="0" w:type="dxa"/>
            <w:right w:w="0" w:type="dxa"/>
          </w:tblCellMar>
        </w:tblPrEx>
        <w:trPr>
          <w:trHeight w:val="553"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502A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8E090">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县发改局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DEAF6">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eastAsia="zh-CN"/>
              </w:rPr>
              <w:t>负责落实县级重要物资和应急储备物资动用计划和指令</w:t>
            </w:r>
            <w:r>
              <w:rPr>
                <w:rFonts w:hint="eastAsia" w:ascii="仿宋_GB2312" w:hAnsi="仿宋_GB2312" w:eastAsia="仿宋_GB2312" w:cs="仿宋_GB2312"/>
                <w:b w:val="0"/>
                <w:bCs/>
                <w:i w:val="0"/>
                <w:color w:val="000000"/>
                <w:sz w:val="28"/>
                <w:szCs w:val="28"/>
                <w:u w:val="none"/>
                <w:vertAlign w:val="baseline"/>
                <w:lang w:val="en-US" w:eastAsia="zh-CN"/>
              </w:rPr>
              <w:t>。</w:t>
            </w:r>
          </w:p>
        </w:tc>
      </w:tr>
      <w:tr w14:paraId="558CB4B4">
        <w:tblPrEx>
          <w:shd w:val="clear" w:color="auto" w:fill="auto"/>
          <w:tblCellMar>
            <w:top w:w="0" w:type="dxa"/>
            <w:left w:w="0" w:type="dxa"/>
            <w:bottom w:w="0" w:type="dxa"/>
            <w:right w:w="0" w:type="dxa"/>
          </w:tblCellMar>
        </w:tblPrEx>
        <w:trPr>
          <w:trHeight w:val="170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AF12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C5EA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县财政局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36E6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color w:val="000000"/>
                <w:kern w:val="0"/>
                <w:sz w:val="28"/>
                <w:szCs w:val="28"/>
                <w:vertAlign w:val="baseline"/>
                <w:lang w:val="en-US" w:eastAsia="zh-CN" w:bidi="ar"/>
              </w:rPr>
              <w:t>按照分级负担原则，</w:t>
            </w:r>
            <w:r>
              <w:rPr>
                <w:rFonts w:hint="eastAsia" w:ascii="仿宋_GB2312" w:hAnsi="仿宋_GB2312" w:eastAsia="仿宋_GB2312" w:cs="仿宋_GB2312"/>
                <w:b w:val="0"/>
                <w:bCs/>
                <w:i w:val="0"/>
                <w:color w:val="000000"/>
                <w:kern w:val="2"/>
                <w:sz w:val="28"/>
                <w:szCs w:val="28"/>
                <w:u w:val="none"/>
                <w:vertAlign w:val="baseline"/>
                <w:lang w:val="en-US" w:eastAsia="zh-CN" w:bidi="ar-SA"/>
              </w:rPr>
              <w:t>负责县政府及县直有关部门事故应急处置专项经费（抢险救援、紧急医学救援、调查评估等费用）的预算、拨付和监督使用；及时支付启动县级响应时经县指挥部调用发生的抢险救援、紧急医学救援、调查评估等费用。</w:t>
            </w:r>
          </w:p>
        </w:tc>
      </w:tr>
      <w:tr w14:paraId="1ECB83C4">
        <w:tblPrEx>
          <w:shd w:val="clear" w:color="auto" w:fill="auto"/>
          <w:tblCellMar>
            <w:top w:w="0" w:type="dxa"/>
            <w:left w:w="0" w:type="dxa"/>
            <w:bottom w:w="0" w:type="dxa"/>
            <w:right w:w="0" w:type="dxa"/>
          </w:tblCellMar>
        </w:tblPrEx>
        <w:trPr>
          <w:trHeight w:val="68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1EA9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8A1D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县民政局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008D9">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eastAsia="zh-CN"/>
              </w:rPr>
              <w:t>负责</w:t>
            </w:r>
            <w:r>
              <w:rPr>
                <w:rFonts w:hint="eastAsia" w:ascii="仿宋_GB2312" w:hAnsi="仿宋_GB2312" w:eastAsia="仿宋_GB2312" w:cs="仿宋_GB2312"/>
                <w:b w:val="0"/>
                <w:bCs/>
                <w:i w:val="0"/>
                <w:color w:val="000000"/>
                <w:sz w:val="28"/>
                <w:szCs w:val="28"/>
                <w:u w:val="none"/>
                <w:vertAlign w:val="baseline"/>
              </w:rPr>
              <w:t>遇难人员的遗体火化工作。</w:t>
            </w:r>
          </w:p>
        </w:tc>
      </w:tr>
    </w:tbl>
    <w:p w14:paraId="430AAEC8">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i w:val="0"/>
          <w:color w:val="000000"/>
          <w:kern w:val="0"/>
          <w:sz w:val="30"/>
          <w:szCs w:val="30"/>
          <w:u w:val="none"/>
          <w:vertAlign w:val="baseline"/>
          <w:lang w:val="en-US" w:eastAsia="zh-CN" w:bidi="ar"/>
        </w:rPr>
        <w:sectPr>
          <w:footerReference r:id="rId189" w:type="default"/>
          <w:footerReference r:id="rId19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14:paraId="160463F1">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662A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i w:val="0"/>
                <w:color w:val="000000"/>
                <w:kern w:val="0"/>
                <w:sz w:val="30"/>
                <w:szCs w:val="30"/>
                <w:u w:val="none"/>
                <w:vertAlign w:val="baseline"/>
                <w:lang w:val="en-US" w:eastAsia="zh-CN" w:bidi="ar"/>
              </w:rPr>
            </w:pPr>
            <w:r>
              <w:rPr>
                <w:rFonts w:hint="eastAsia" w:ascii="黑体" w:hAnsi="黑体" w:eastAsia="黑体" w:cs="黑体"/>
                <w:b w:val="0"/>
                <w:bCs/>
                <w:i w:val="0"/>
                <w:color w:val="000000"/>
                <w:kern w:val="0"/>
                <w:sz w:val="30"/>
                <w:szCs w:val="30"/>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C1EE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黑体" w:hAnsi="黑体" w:eastAsia="黑体" w:cs="黑体"/>
                <w:b w:val="0"/>
                <w:bCs/>
                <w:i w:val="0"/>
                <w:color w:val="000000"/>
                <w:sz w:val="30"/>
                <w:szCs w:val="30"/>
                <w:u w:val="none"/>
                <w:vertAlign w:val="baseline"/>
                <w:lang w:eastAsia="zh-CN"/>
              </w:rPr>
            </w:pPr>
            <w:r>
              <w:rPr>
                <w:rFonts w:hint="eastAsia" w:ascii="黑体" w:hAnsi="黑体" w:eastAsia="黑体" w:cs="黑体"/>
                <w:b w:val="0"/>
                <w:bCs/>
                <w:i w:val="0"/>
                <w:color w:val="000000"/>
                <w:kern w:val="0"/>
                <w:sz w:val="30"/>
                <w:szCs w:val="30"/>
                <w:u w:val="none"/>
                <w:vertAlign w:val="baseline"/>
                <w:lang w:val="en-US" w:eastAsia="zh-CN" w:bidi="ar"/>
              </w:rPr>
              <w:t>职   责</w:t>
            </w:r>
          </w:p>
        </w:tc>
      </w:tr>
      <w:tr w14:paraId="23C9C912">
        <w:tblPrEx>
          <w:shd w:val="clear" w:color="auto" w:fill="auto"/>
          <w:tblCellMar>
            <w:top w:w="0" w:type="dxa"/>
            <w:left w:w="0" w:type="dxa"/>
            <w:bottom w:w="0" w:type="dxa"/>
            <w:right w:w="0" w:type="dxa"/>
          </w:tblCellMar>
        </w:tblPrEx>
        <w:trPr>
          <w:trHeight w:val="567"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565344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14:paraId="374193B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14:paraId="68906E7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14:paraId="0A9F24D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2F77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县人社局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FAA34">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仿宋_GB2312" w:hAnsi="仿宋_GB2312" w:eastAsia="仿宋_GB2312" w:cs="仿宋_GB2312"/>
                <w:b w:val="0"/>
                <w:bCs/>
                <w:i w:val="0"/>
                <w:color w:val="000000"/>
                <w:sz w:val="28"/>
                <w:szCs w:val="28"/>
                <w:u w:val="none"/>
                <w:vertAlign w:val="baseline"/>
                <w:lang w:val="en-US" w:eastAsia="zh-CN"/>
              </w:rPr>
            </w:pPr>
            <w:r>
              <w:rPr>
                <w:rFonts w:hint="eastAsia" w:ascii="仿宋_GB2312" w:hAnsi="仿宋_GB2312" w:eastAsia="仿宋_GB2312" w:cs="仿宋_GB2312"/>
                <w:b w:val="0"/>
                <w:bCs/>
                <w:i w:val="0"/>
                <w:color w:val="000000"/>
                <w:kern w:val="2"/>
                <w:sz w:val="28"/>
                <w:szCs w:val="28"/>
                <w:u w:val="none"/>
                <w:vertAlign w:val="baseline"/>
                <w:lang w:val="en-US" w:eastAsia="zh-CN" w:bidi="ar-SA"/>
              </w:rPr>
              <w:t>做好事故伤亡人员的工伤保险待遇落实工作。</w:t>
            </w:r>
          </w:p>
        </w:tc>
      </w:tr>
      <w:tr w14:paraId="1CD7CE99">
        <w:tblPrEx>
          <w:shd w:val="clear" w:color="auto" w:fill="auto"/>
          <w:tblCellMar>
            <w:top w:w="0" w:type="dxa"/>
            <w:left w:w="0" w:type="dxa"/>
            <w:bottom w:w="0" w:type="dxa"/>
            <w:right w:w="0" w:type="dxa"/>
          </w:tblCellMar>
        </w:tblPrEx>
        <w:trPr>
          <w:trHeight w:val="157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C5A408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6A2A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县应急局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6EE60">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承担指挥部办公室有关职责，负责组织协调有关部门做好非煤矿山生产安全事故应急处置的各项工作，开展非煤矿山生产安全事故预防和隐患排查治理工作，组织开展非煤矿山生产安全事故应急演练，负责非煤矿山生产安全事故应急救援队伍、装备和设施建设。</w:t>
            </w:r>
          </w:p>
        </w:tc>
      </w:tr>
      <w:tr w14:paraId="16FD82D7">
        <w:tblPrEx>
          <w:shd w:val="clear" w:color="auto" w:fill="auto"/>
          <w:tblCellMar>
            <w:top w:w="0" w:type="dxa"/>
            <w:left w:w="0" w:type="dxa"/>
            <w:bottom w:w="0" w:type="dxa"/>
            <w:right w:w="0" w:type="dxa"/>
          </w:tblCellMar>
        </w:tblPrEx>
        <w:trPr>
          <w:trHeight w:val="101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C1803D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4928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县自然资源局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C7582">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会同气象部门联合发布地质灾害气象风险预警，为非煤矿山生产安全事故引发的地质灾害的应急救援提供技术支撑。</w:t>
            </w:r>
          </w:p>
        </w:tc>
      </w:tr>
      <w:tr w14:paraId="789829D3">
        <w:tblPrEx>
          <w:shd w:val="clear" w:color="auto" w:fill="auto"/>
          <w:tblCellMar>
            <w:top w:w="0" w:type="dxa"/>
            <w:left w:w="0" w:type="dxa"/>
            <w:bottom w:w="0" w:type="dxa"/>
            <w:right w:w="0" w:type="dxa"/>
          </w:tblCellMar>
        </w:tblPrEx>
        <w:trPr>
          <w:trHeight w:val="99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8FC5E6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1D69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t>市生态环境局临县分局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02955">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负责非煤矿山生产安全事故对大气、水体、土壤环境污染影响的环境应急监测工作，并根据监测结果及时提出次生环境污染事件的防控建议。</w:t>
            </w:r>
          </w:p>
        </w:tc>
      </w:tr>
      <w:tr w14:paraId="7D00D623">
        <w:tblPrEx>
          <w:shd w:val="clear" w:color="auto" w:fill="auto"/>
          <w:tblCellMar>
            <w:top w:w="0" w:type="dxa"/>
            <w:left w:w="0" w:type="dxa"/>
            <w:bottom w:w="0" w:type="dxa"/>
            <w:right w:w="0" w:type="dxa"/>
          </w:tblCellMar>
        </w:tblPrEx>
        <w:trPr>
          <w:trHeight w:val="56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FA0DD3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33A9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县市场监管局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77CE1">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lang w:val="en-US" w:eastAsia="zh-CN"/>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负责参加非煤矿山企业特种设备事故应急抢险和特种设备事故调查工作。</w:t>
            </w:r>
          </w:p>
        </w:tc>
      </w:tr>
      <w:tr w14:paraId="1F33B492">
        <w:tblPrEx>
          <w:shd w:val="clear" w:color="auto" w:fill="auto"/>
          <w:tblCellMar>
            <w:top w:w="0" w:type="dxa"/>
            <w:left w:w="0" w:type="dxa"/>
            <w:bottom w:w="0" w:type="dxa"/>
            <w:right w:w="0" w:type="dxa"/>
          </w:tblCellMar>
        </w:tblPrEx>
        <w:trPr>
          <w:trHeight w:val="68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78D435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7A6A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县交通局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6FF5C">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Style w:val="14"/>
                <w:rFonts w:hint="eastAsia" w:ascii="仿宋_GB2312" w:hAnsi="仿宋_GB2312" w:eastAsia="仿宋_GB2312" w:cs="仿宋_GB2312"/>
                <w:i w:val="0"/>
                <w:caps w:val="0"/>
                <w:color w:val="333333"/>
                <w:spacing w:val="0"/>
                <w:sz w:val="28"/>
                <w:szCs w:val="28"/>
                <w:highlight w:val="none"/>
                <w:shd w:val="clear" w:fill="FFFFFF"/>
                <w:vertAlign w:val="baseline"/>
              </w:rPr>
              <w:t>负责协调交通运力，做好应急救援物资的运输工作</w:t>
            </w:r>
            <w:r>
              <w:rPr>
                <w:rStyle w:val="14"/>
                <w:rFonts w:hint="eastAsia" w:ascii="仿宋_GB2312" w:hAnsi="仿宋_GB2312" w:eastAsia="仿宋_GB2312" w:cs="仿宋_GB2312"/>
                <w:i w:val="0"/>
                <w:caps w:val="0"/>
                <w:color w:val="333333"/>
                <w:spacing w:val="0"/>
                <w:sz w:val="28"/>
                <w:szCs w:val="28"/>
                <w:highlight w:val="none"/>
                <w:shd w:val="clear" w:fill="FFFFFF"/>
                <w:vertAlign w:val="baseline"/>
                <w:lang w:eastAsia="zh-CN"/>
              </w:rPr>
              <w:t>。</w:t>
            </w:r>
          </w:p>
        </w:tc>
      </w:tr>
      <w:tr w14:paraId="7E6A6AAC">
        <w:tblPrEx>
          <w:shd w:val="clear" w:color="auto" w:fill="auto"/>
          <w:tblCellMar>
            <w:top w:w="0" w:type="dxa"/>
            <w:left w:w="0" w:type="dxa"/>
            <w:bottom w:w="0" w:type="dxa"/>
            <w:right w:w="0" w:type="dxa"/>
          </w:tblCellMar>
        </w:tblPrEx>
        <w:trPr>
          <w:trHeight w:val="68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DF8934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28383">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县公路段</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AD256">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rPr>
              <w:t>保障</w:t>
            </w:r>
            <w:r>
              <w:rPr>
                <w:rFonts w:hint="eastAsia" w:ascii="仿宋_GB2312" w:hAnsi="仿宋_GB2312" w:eastAsia="仿宋_GB2312" w:cs="仿宋_GB2312"/>
                <w:b w:val="0"/>
                <w:bCs/>
                <w:i w:val="0"/>
                <w:color w:val="000000"/>
                <w:sz w:val="28"/>
                <w:szCs w:val="28"/>
                <w:highlight w:val="none"/>
                <w:u w:val="none"/>
                <w:vertAlign w:val="baseline"/>
                <w:lang w:eastAsia="zh-CN"/>
              </w:rPr>
              <w:t>国省干线</w:t>
            </w:r>
            <w:r>
              <w:rPr>
                <w:rFonts w:hint="eastAsia" w:ascii="仿宋_GB2312" w:hAnsi="仿宋_GB2312" w:eastAsia="仿宋_GB2312" w:cs="仿宋_GB2312"/>
                <w:b w:val="0"/>
                <w:bCs/>
                <w:i w:val="0"/>
                <w:color w:val="000000"/>
                <w:sz w:val="28"/>
                <w:szCs w:val="28"/>
                <w:highlight w:val="none"/>
                <w:u w:val="none"/>
                <w:vertAlign w:val="baseline"/>
              </w:rPr>
              <w:t>抢险救援人员和物资运输通道畅通</w:t>
            </w:r>
            <w:r>
              <w:rPr>
                <w:rFonts w:hint="eastAsia" w:ascii="仿宋_GB2312" w:hAnsi="仿宋_GB2312" w:eastAsia="仿宋_GB2312" w:cs="仿宋_GB2312"/>
                <w:b w:val="0"/>
                <w:bCs/>
                <w:i w:val="0"/>
                <w:color w:val="000000"/>
                <w:sz w:val="28"/>
                <w:szCs w:val="28"/>
                <w:highlight w:val="none"/>
                <w:u w:val="none"/>
                <w:vertAlign w:val="baseline"/>
                <w:lang w:eastAsia="zh-CN"/>
              </w:rPr>
              <w:t>。</w:t>
            </w:r>
          </w:p>
        </w:tc>
      </w:tr>
      <w:tr w14:paraId="5732B8C1">
        <w:tblPrEx>
          <w:shd w:val="clear" w:color="auto" w:fill="auto"/>
          <w:tblCellMar>
            <w:top w:w="0" w:type="dxa"/>
            <w:left w:w="0" w:type="dxa"/>
            <w:bottom w:w="0" w:type="dxa"/>
            <w:right w:w="0" w:type="dxa"/>
          </w:tblCellMar>
        </w:tblPrEx>
        <w:trPr>
          <w:trHeight w:val="104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9E5794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CADF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县卫健局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DFFBC">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负责组织开展事故伤病员救治和相关区域卫生处理等紧急医学救援工作，为现场抢险救援人员提供必要的医疗卫生保障。</w:t>
            </w:r>
          </w:p>
        </w:tc>
      </w:tr>
      <w:tr w14:paraId="15812197">
        <w:tblPrEx>
          <w:shd w:val="clear" w:color="auto" w:fill="auto"/>
          <w:tblCellMar>
            <w:top w:w="0" w:type="dxa"/>
            <w:left w:w="0" w:type="dxa"/>
            <w:bottom w:w="0" w:type="dxa"/>
            <w:right w:w="0" w:type="dxa"/>
          </w:tblCellMar>
        </w:tblPrEx>
        <w:trPr>
          <w:trHeight w:val="907"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4FB6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1FEA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t>县能源局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AC610">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lang w:val="en-US" w:eastAsia="zh-CN"/>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负责协调电力企业对非煤矿山生产安全事故应急救援的电力保障工作。</w:t>
            </w:r>
          </w:p>
        </w:tc>
      </w:tr>
    </w:tbl>
    <w:p w14:paraId="7636C33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highlight w:val="none"/>
          <w:u w:val="none"/>
          <w:vertAlign w:val="baseline"/>
          <w:lang w:val="en-US" w:eastAsia="zh-CN" w:bidi="ar"/>
        </w:rPr>
        <w:sectPr>
          <w:footerReference r:id="rId191" w:type="default"/>
          <w:footerReference r:id="rId19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14:paraId="7EA86E25">
        <w:tblPrEx>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AFD7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highlight w:val="none"/>
                <w:u w:val="none"/>
                <w:vertAlign w:val="baseline"/>
                <w:lang w:val="en-US" w:eastAsia="zh-CN" w:bidi="ar"/>
              </w:rPr>
            </w:pPr>
            <w:r>
              <w:rPr>
                <w:rFonts w:hint="eastAsia" w:ascii="黑体" w:hAnsi="黑体" w:eastAsia="黑体" w:cs="黑体"/>
                <w:b w:val="0"/>
                <w:bCs w:val="0"/>
                <w:i w:val="0"/>
                <w:color w:val="000000"/>
                <w:kern w:val="0"/>
                <w:sz w:val="30"/>
                <w:szCs w:val="30"/>
                <w:highlight w:val="none"/>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CA0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highlight w:val="none"/>
                <w:u w:val="none"/>
                <w:vertAlign w:val="baseline"/>
                <w:lang w:eastAsia="zh-CN"/>
              </w:rPr>
            </w:pPr>
            <w:r>
              <w:rPr>
                <w:rFonts w:hint="eastAsia" w:ascii="黑体" w:hAnsi="黑体" w:eastAsia="黑体" w:cs="黑体"/>
                <w:b w:val="0"/>
                <w:bCs w:val="0"/>
                <w:i w:val="0"/>
                <w:color w:val="000000"/>
                <w:kern w:val="0"/>
                <w:sz w:val="30"/>
                <w:szCs w:val="30"/>
                <w:highlight w:val="none"/>
                <w:u w:val="none"/>
                <w:vertAlign w:val="baseline"/>
                <w:lang w:val="en-US" w:eastAsia="zh-CN" w:bidi="ar"/>
              </w:rPr>
              <w:t>职    责</w:t>
            </w:r>
          </w:p>
        </w:tc>
      </w:tr>
      <w:tr w14:paraId="3F056336">
        <w:tblPrEx>
          <w:shd w:val="clear" w:color="auto" w:fill="auto"/>
          <w:tblCellMar>
            <w:top w:w="0" w:type="dxa"/>
            <w:left w:w="0" w:type="dxa"/>
            <w:bottom w:w="0" w:type="dxa"/>
            <w:right w:w="0" w:type="dxa"/>
          </w:tblCellMar>
        </w:tblPrEx>
        <w:trPr>
          <w:trHeight w:val="1024" w:hRule="exact"/>
        </w:trPr>
        <w:tc>
          <w:tcPr>
            <w:tcW w:w="1137" w:type="dxa"/>
            <w:vMerge w:val="restart"/>
            <w:tcBorders>
              <w:left w:val="single" w:color="000000" w:sz="4" w:space="0"/>
              <w:right w:val="single" w:color="000000" w:sz="4" w:space="0"/>
            </w:tcBorders>
            <w:shd w:val="clear" w:color="auto" w:fill="auto"/>
            <w:tcMar>
              <w:top w:w="15" w:type="dxa"/>
              <w:left w:w="15" w:type="dxa"/>
              <w:right w:w="15" w:type="dxa"/>
            </w:tcMar>
            <w:vAlign w:val="center"/>
          </w:tcPr>
          <w:p w14:paraId="739634A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成</w:t>
            </w:r>
          </w:p>
          <w:p w14:paraId="6E404E4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员</w:t>
            </w:r>
          </w:p>
          <w:p w14:paraId="207070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单</w:t>
            </w:r>
          </w:p>
          <w:p w14:paraId="0783E83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441C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县气象局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7373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负责定时向县指挥部提供短期和中、长期气象预报、预测；及时向现场指挥部提供天气形势分析数据，为应急指挥提供辅助决策支持。</w:t>
            </w:r>
          </w:p>
        </w:tc>
      </w:tr>
      <w:tr w14:paraId="21281B90">
        <w:tblPrEx>
          <w:tblCellMar>
            <w:top w:w="0" w:type="dxa"/>
            <w:left w:w="0" w:type="dxa"/>
            <w:bottom w:w="0" w:type="dxa"/>
            <w:right w:w="0" w:type="dxa"/>
          </w:tblCellMar>
        </w:tblPrEx>
        <w:trPr>
          <w:trHeight w:val="924"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4F63D3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05AB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吕梁银保监</w:t>
            </w:r>
          </w:p>
          <w:p w14:paraId="20E1F7B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分局临县监管组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393D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负责组织、协调监督、指导承保保险公司及时开展对投保的事故企业伤亡人员和受损失财产的勘察和理赔工作。</w:t>
            </w:r>
          </w:p>
        </w:tc>
      </w:tr>
      <w:tr w14:paraId="790768A2">
        <w:tblPrEx>
          <w:tblCellMar>
            <w:top w:w="0" w:type="dxa"/>
            <w:left w:w="0" w:type="dxa"/>
            <w:bottom w:w="0" w:type="dxa"/>
            <w:right w:w="0" w:type="dxa"/>
          </w:tblCellMar>
        </w:tblPrEx>
        <w:trPr>
          <w:trHeight w:val="515"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29F121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68B5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白文东站</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C772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eastAsia="zh-CN"/>
              </w:rPr>
              <w:t>根</w:t>
            </w:r>
            <w:r>
              <w:rPr>
                <w:rFonts w:hint="eastAsia" w:ascii="仿宋_GB2312" w:hAnsi="仿宋_GB2312" w:eastAsia="仿宋_GB2312" w:cs="仿宋_GB2312"/>
                <w:i w:val="0"/>
                <w:color w:val="000000"/>
                <w:sz w:val="28"/>
                <w:szCs w:val="28"/>
                <w:highlight w:val="none"/>
                <w:u w:val="none"/>
                <w:vertAlign w:val="baseline"/>
                <w:lang w:val="en-US" w:eastAsia="zh-CN"/>
              </w:rPr>
              <w:t>据应急处置需要，负责应急物资的铁路输送工作。</w:t>
            </w:r>
          </w:p>
        </w:tc>
      </w:tr>
      <w:tr w14:paraId="289064AB">
        <w:tblPrEx>
          <w:tblCellMar>
            <w:top w:w="0" w:type="dxa"/>
            <w:left w:w="0" w:type="dxa"/>
            <w:bottom w:w="0" w:type="dxa"/>
            <w:right w:w="0" w:type="dxa"/>
          </w:tblCellMar>
        </w:tblPrEx>
        <w:trPr>
          <w:trHeight w:val="639"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78E0C4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D991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县电力公司</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129E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eastAsia="zh-CN"/>
              </w:rPr>
            </w:pPr>
            <w:r>
              <w:rPr>
                <w:rFonts w:hint="eastAsia" w:ascii="仿宋_GB2312" w:hAnsi="仿宋_GB2312" w:eastAsia="仿宋_GB2312" w:cs="仿宋_GB2312"/>
                <w:i w:val="0"/>
                <w:color w:val="000000"/>
                <w:sz w:val="28"/>
                <w:szCs w:val="28"/>
                <w:highlight w:val="none"/>
                <w:u w:val="none"/>
                <w:vertAlign w:val="baseline"/>
              </w:rPr>
              <w:t>做好事故抢救过程中的电力运行保障工作。</w:t>
            </w:r>
          </w:p>
        </w:tc>
      </w:tr>
      <w:tr w14:paraId="1491EFE4">
        <w:tblPrEx>
          <w:tblCellMar>
            <w:top w:w="0" w:type="dxa"/>
            <w:left w:w="0" w:type="dxa"/>
            <w:bottom w:w="0" w:type="dxa"/>
            <w:right w:w="0" w:type="dxa"/>
          </w:tblCellMar>
        </w:tblPrEx>
        <w:trPr>
          <w:trHeight w:val="150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D79189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1FCC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县工信局</w:t>
            </w:r>
          </w:p>
          <w:p w14:paraId="0BFB243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移动临县分公司</w:t>
            </w:r>
          </w:p>
          <w:p w14:paraId="3CA7265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联通临县分公司</w:t>
            </w:r>
          </w:p>
          <w:p w14:paraId="6CDD003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电信临县分公司</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AFB7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做好非煤矿山生产安全事故抢险救援通信保障应急工作。</w:t>
            </w:r>
          </w:p>
        </w:tc>
      </w:tr>
      <w:tr w14:paraId="5512575D">
        <w:tblPrEx>
          <w:shd w:val="clear" w:color="auto" w:fill="auto"/>
          <w:tblCellMar>
            <w:top w:w="0" w:type="dxa"/>
            <w:left w:w="0" w:type="dxa"/>
            <w:bottom w:w="0" w:type="dxa"/>
            <w:right w:w="0" w:type="dxa"/>
          </w:tblCellMar>
        </w:tblPrEx>
        <w:trPr>
          <w:trHeight w:val="74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60AEDB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D62B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县应急救援中心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00AC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eastAsia="zh-CN"/>
              </w:rPr>
              <w:t>负责</w:t>
            </w:r>
            <w:r>
              <w:rPr>
                <w:rFonts w:hint="eastAsia" w:ascii="仿宋_GB2312" w:hAnsi="仿宋_GB2312" w:eastAsia="仿宋_GB2312" w:cs="仿宋_GB2312"/>
                <w:i w:val="0"/>
                <w:color w:val="000000"/>
                <w:sz w:val="28"/>
                <w:szCs w:val="28"/>
                <w:u w:val="none"/>
                <w:vertAlign w:val="baseline"/>
                <w:lang w:val="en-US" w:eastAsia="zh-CN"/>
              </w:rPr>
              <w:t>非煤矿山</w:t>
            </w:r>
            <w:r>
              <w:rPr>
                <w:rFonts w:hint="eastAsia" w:ascii="仿宋_GB2312" w:hAnsi="仿宋_GB2312" w:eastAsia="仿宋_GB2312" w:cs="仿宋_GB2312"/>
                <w:i w:val="0"/>
                <w:color w:val="000000"/>
                <w:sz w:val="28"/>
                <w:szCs w:val="28"/>
                <w:u w:val="none"/>
                <w:vertAlign w:val="baseline"/>
                <w:lang w:eastAsia="zh-CN"/>
              </w:rPr>
              <w:t>生产安全</w:t>
            </w:r>
            <w:r>
              <w:rPr>
                <w:rFonts w:hint="eastAsia" w:ascii="仿宋_GB2312" w:hAnsi="仿宋_GB2312" w:eastAsia="仿宋_GB2312" w:cs="仿宋_GB2312"/>
                <w:i w:val="0"/>
                <w:color w:val="000000"/>
                <w:sz w:val="28"/>
                <w:szCs w:val="28"/>
                <w:u w:val="none"/>
                <w:vertAlign w:val="baseline"/>
              </w:rPr>
              <w:t>事故</w:t>
            </w:r>
            <w:r>
              <w:rPr>
                <w:rFonts w:hint="eastAsia" w:ascii="仿宋_GB2312" w:hAnsi="仿宋_GB2312" w:eastAsia="仿宋_GB2312" w:cs="仿宋_GB2312"/>
                <w:i w:val="0"/>
                <w:color w:val="000000"/>
                <w:sz w:val="28"/>
                <w:szCs w:val="28"/>
                <w:u w:val="none"/>
                <w:vertAlign w:val="baseline"/>
                <w:lang w:eastAsia="zh-CN"/>
              </w:rPr>
              <w:t>应急</w:t>
            </w:r>
            <w:r>
              <w:rPr>
                <w:rFonts w:hint="eastAsia" w:ascii="仿宋_GB2312" w:hAnsi="仿宋_GB2312" w:eastAsia="仿宋_GB2312" w:cs="仿宋_GB2312"/>
                <w:i w:val="0"/>
                <w:color w:val="000000"/>
                <w:sz w:val="28"/>
                <w:szCs w:val="28"/>
                <w:u w:val="none"/>
                <w:vertAlign w:val="baseline"/>
              </w:rPr>
              <w:t>救援</w:t>
            </w:r>
            <w:r>
              <w:rPr>
                <w:rFonts w:hint="eastAsia" w:ascii="仿宋_GB2312" w:hAnsi="仿宋_GB2312" w:eastAsia="仿宋_GB2312" w:cs="仿宋_GB2312"/>
                <w:i w:val="0"/>
                <w:color w:val="000000"/>
                <w:sz w:val="28"/>
                <w:szCs w:val="28"/>
                <w:u w:val="none"/>
                <w:vertAlign w:val="baseline"/>
                <w:lang w:eastAsia="zh-CN"/>
              </w:rPr>
              <w:t>和处置</w:t>
            </w:r>
            <w:r>
              <w:rPr>
                <w:rFonts w:hint="eastAsia" w:ascii="仿宋_GB2312" w:hAnsi="仿宋_GB2312" w:eastAsia="仿宋_GB2312" w:cs="仿宋_GB2312"/>
                <w:i w:val="0"/>
                <w:color w:val="000000"/>
                <w:sz w:val="28"/>
                <w:szCs w:val="28"/>
                <w:u w:val="none"/>
                <w:vertAlign w:val="baseline"/>
              </w:rPr>
              <w:t>工作。</w:t>
            </w:r>
          </w:p>
        </w:tc>
      </w:tr>
      <w:tr w14:paraId="0DBFE7ED">
        <w:tblPrEx>
          <w:tblCellMar>
            <w:top w:w="0" w:type="dxa"/>
            <w:left w:w="0" w:type="dxa"/>
            <w:bottom w:w="0" w:type="dxa"/>
            <w:right w:w="0" w:type="dxa"/>
          </w:tblCellMar>
        </w:tblPrEx>
        <w:trPr>
          <w:trHeight w:val="801"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002BD3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9F7D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县消防救援大队</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AE4A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rPr>
              <w:t>参加以抢救人员生命为主的</w:t>
            </w:r>
            <w:r>
              <w:rPr>
                <w:rFonts w:hint="eastAsia" w:ascii="仿宋_GB2312" w:hAnsi="仿宋_GB2312" w:eastAsia="仿宋_GB2312" w:cs="仿宋_GB2312"/>
                <w:i w:val="0"/>
                <w:color w:val="000000"/>
                <w:sz w:val="28"/>
                <w:szCs w:val="28"/>
                <w:u w:val="none"/>
                <w:vertAlign w:val="baseline"/>
                <w:lang w:eastAsia="zh-CN"/>
              </w:rPr>
              <w:t>非煤矿山</w:t>
            </w:r>
            <w:r>
              <w:rPr>
                <w:rFonts w:hint="eastAsia" w:ascii="仿宋_GB2312" w:hAnsi="仿宋_GB2312" w:eastAsia="仿宋_GB2312" w:cs="仿宋_GB2312"/>
                <w:i w:val="0"/>
                <w:color w:val="000000"/>
                <w:sz w:val="28"/>
                <w:szCs w:val="28"/>
                <w:u w:val="none"/>
                <w:vertAlign w:val="baseline"/>
              </w:rPr>
              <w:t>生产安全事故应急救援行动</w:t>
            </w:r>
            <w:r>
              <w:rPr>
                <w:rFonts w:hint="eastAsia" w:ascii="仿宋_GB2312" w:hAnsi="仿宋_GB2312" w:eastAsia="仿宋_GB2312" w:cs="仿宋_GB2312"/>
                <w:i w:val="0"/>
                <w:color w:val="000000"/>
                <w:sz w:val="28"/>
                <w:szCs w:val="28"/>
                <w:u w:val="none"/>
                <w:vertAlign w:val="baseline"/>
                <w:lang w:eastAsia="zh-CN"/>
              </w:rPr>
              <w:t>。</w:t>
            </w:r>
          </w:p>
        </w:tc>
      </w:tr>
      <w:tr w14:paraId="0FA961D9">
        <w:tblPrEx>
          <w:shd w:val="clear" w:color="auto" w:fill="auto"/>
          <w:tblCellMar>
            <w:top w:w="0" w:type="dxa"/>
            <w:left w:w="0" w:type="dxa"/>
            <w:bottom w:w="0" w:type="dxa"/>
            <w:right w:w="0" w:type="dxa"/>
          </w:tblCellMar>
        </w:tblPrEx>
        <w:trPr>
          <w:trHeight w:val="76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C6D131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4A87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县武警中队</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2BA7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根据应急救援工作需要，组织指挥所属部队参加非煤矿山生产安全事故应急救援工作。</w:t>
            </w:r>
          </w:p>
        </w:tc>
      </w:tr>
      <w:tr w14:paraId="4462DF47">
        <w:tblPrEx>
          <w:tblCellMar>
            <w:top w:w="0" w:type="dxa"/>
            <w:left w:w="0" w:type="dxa"/>
            <w:bottom w:w="0" w:type="dxa"/>
            <w:right w:w="0" w:type="dxa"/>
          </w:tblCellMar>
        </w:tblPrEx>
        <w:trPr>
          <w:trHeight w:val="1226"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A5BC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703F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县人武部</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CD52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根据地方应急救援工作需要，组织所属力量参加非煤矿山生产安全事故应急救援。</w:t>
            </w:r>
          </w:p>
        </w:tc>
      </w:tr>
    </w:tbl>
    <w:p w14:paraId="679769BE">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sectPr>
          <w:footerReference r:id="rId193" w:type="default"/>
          <w:footerReference r:id="rId19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3208"/>
        <w:gridCol w:w="3362"/>
        <w:gridCol w:w="3240"/>
        <w:gridCol w:w="2933"/>
      </w:tblGrid>
      <w:tr w14:paraId="6D15DD38">
        <w:tblPrEx>
          <w:shd w:val="clear" w:color="auto" w:fill="auto"/>
          <w:tblCellMar>
            <w:top w:w="0" w:type="dxa"/>
            <w:left w:w="0" w:type="dxa"/>
            <w:bottom w:w="0" w:type="dxa"/>
            <w:right w:w="0" w:type="dxa"/>
          </w:tblCellMar>
        </w:tblPrEx>
        <w:trPr>
          <w:trHeight w:val="680" w:hRule="exact"/>
        </w:trPr>
        <w:tc>
          <w:tcPr>
            <w:tcW w:w="12743" w:type="dxa"/>
            <w:gridSpan w:val="4"/>
            <w:tcBorders>
              <w:top w:val="nil"/>
              <w:left w:val="nil"/>
              <w:bottom w:val="nil"/>
              <w:right w:val="nil"/>
            </w:tcBorders>
            <w:shd w:val="clear" w:color="auto" w:fill="auto"/>
            <w:tcMar>
              <w:top w:w="15" w:type="dxa"/>
              <w:left w:w="15" w:type="dxa"/>
              <w:right w:w="15" w:type="dxa"/>
            </w:tcMar>
            <w:vAlign w:val="top"/>
          </w:tcPr>
          <w:p w14:paraId="7B73ED70">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 xml:space="preserve">附件3                    </w:t>
            </w:r>
          </w:p>
        </w:tc>
      </w:tr>
      <w:tr w14:paraId="21C6C882">
        <w:tblPrEx>
          <w:tblCellMar>
            <w:top w:w="0" w:type="dxa"/>
            <w:left w:w="0" w:type="dxa"/>
            <w:bottom w:w="0" w:type="dxa"/>
            <w:right w:w="0" w:type="dxa"/>
          </w:tblCellMar>
        </w:tblPrEx>
        <w:trPr>
          <w:trHeight w:val="933" w:hRule="exact"/>
        </w:trPr>
        <w:tc>
          <w:tcPr>
            <w:tcW w:w="12743" w:type="dxa"/>
            <w:gridSpan w:val="4"/>
            <w:tcBorders>
              <w:top w:val="nil"/>
              <w:left w:val="nil"/>
              <w:bottom w:val="nil"/>
              <w:right w:val="nil"/>
            </w:tcBorders>
            <w:shd w:val="clear" w:color="auto" w:fill="auto"/>
            <w:tcMar>
              <w:top w:w="15" w:type="dxa"/>
              <w:left w:w="15" w:type="dxa"/>
              <w:right w:w="15" w:type="dxa"/>
            </w:tcMar>
            <w:vAlign w:val="center"/>
          </w:tcPr>
          <w:p w14:paraId="169F8519">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非煤矿山生产安全事故分级</w:t>
            </w:r>
          </w:p>
        </w:tc>
      </w:tr>
      <w:tr w14:paraId="7880D8BA">
        <w:tblPrEx>
          <w:tblCellMar>
            <w:top w:w="0" w:type="dxa"/>
            <w:left w:w="0" w:type="dxa"/>
            <w:bottom w:w="0" w:type="dxa"/>
            <w:right w:w="0" w:type="dxa"/>
          </w:tblCellMar>
        </w:tblPrEx>
        <w:trPr>
          <w:trHeight w:val="680" w:hRule="exac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9B85A">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特别重大事故</w:t>
            </w:r>
          </w:p>
        </w:tc>
        <w:tc>
          <w:tcPr>
            <w:tcW w:w="33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A1B5D">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重大事故</w:t>
            </w:r>
          </w:p>
        </w:tc>
        <w:tc>
          <w:tcPr>
            <w:tcW w:w="3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DD316">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较大事故</w:t>
            </w:r>
          </w:p>
        </w:tc>
        <w:tc>
          <w:tcPr>
            <w:tcW w:w="2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DD2BB">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一般事故</w:t>
            </w:r>
          </w:p>
        </w:tc>
      </w:tr>
      <w:tr w14:paraId="6969F6FA">
        <w:tblPrEx>
          <w:tblCellMar>
            <w:top w:w="0" w:type="dxa"/>
            <w:left w:w="0" w:type="dxa"/>
            <w:bottom w:w="0" w:type="dxa"/>
            <w:right w:w="0" w:type="dxa"/>
          </w:tblCellMar>
        </w:tblPrEx>
        <w:trPr>
          <w:trHeight w:val="46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E0862">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指造成30人以上死亡，或者100人以上重伤（包括急性工业中毒），或者1亿元以上直接经济损失的事故。</w:t>
            </w:r>
          </w:p>
        </w:tc>
        <w:tc>
          <w:tcPr>
            <w:tcW w:w="33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82F8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指造成10人以上30人以下死亡，或者50人以上100人以下重伤（包括急性工业中毒），或者5000万元以上1亿元以下直接经济损失的事故。</w:t>
            </w:r>
          </w:p>
        </w:tc>
        <w:tc>
          <w:tcPr>
            <w:tcW w:w="3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AD2EA">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指造成3人以上10人以下死亡，或者10以上50人以下重伤（包括急性工业中毒），或者1000万元以上5000万元以下直接经济损失的事故。</w:t>
            </w:r>
          </w:p>
        </w:tc>
        <w:tc>
          <w:tcPr>
            <w:tcW w:w="2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5EE8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指造成3人以下死亡，或者10人以下重伤（包括急性工业中毒），或者1000万元以下直接经济损失的事故。</w:t>
            </w:r>
          </w:p>
        </w:tc>
      </w:tr>
      <w:tr w14:paraId="2790BB2A">
        <w:tblPrEx>
          <w:tblCellMar>
            <w:top w:w="0" w:type="dxa"/>
            <w:left w:w="0" w:type="dxa"/>
            <w:bottom w:w="0" w:type="dxa"/>
            <w:right w:w="0" w:type="dxa"/>
          </w:tblCellMar>
        </w:tblPrEx>
        <w:trPr>
          <w:trHeight w:val="1170" w:hRule="atLeast"/>
        </w:trPr>
        <w:tc>
          <w:tcPr>
            <w:tcW w:w="12743"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325854EF">
            <w:pPr>
              <w:keepNext w:val="0"/>
              <w:keepLines w:val="0"/>
              <w:widowControl/>
              <w:suppressLineNumbers w:val="0"/>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上述所称“以上”包括本数，所称“以下”不包括本数。</w:t>
            </w:r>
          </w:p>
        </w:tc>
      </w:tr>
    </w:tbl>
    <w:p w14:paraId="07FC3A1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ACDA71D">
      <w:pPr>
        <w:pStyle w:val="10"/>
        <w:rPr>
          <w:rFonts w:hint="eastAsia" w:ascii="黑体" w:hAnsi="黑体" w:eastAsia="黑体" w:cs="黑体"/>
          <w:b w:val="0"/>
          <w:bCs w:val="0"/>
          <w:i w:val="0"/>
          <w:color w:val="000000"/>
          <w:kern w:val="0"/>
          <w:sz w:val="32"/>
          <w:szCs w:val="32"/>
          <w:u w:val="none"/>
          <w:vertAlign w:val="baseline"/>
          <w:lang w:val="en-US" w:eastAsia="zh-CN" w:bidi="ar"/>
        </w:rPr>
        <w:sectPr>
          <w:footerReference r:id="rId195" w:type="default"/>
          <w:footerReference r:id="rId19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272EEB">
      <w:pPr>
        <w:pStyle w:val="10"/>
        <w:rPr>
          <w:rFonts w:hint="default" w:ascii="黑体" w:hAnsi="黑体" w:eastAsia="黑体" w:cs="黑体"/>
          <w:b w:val="0"/>
          <w:bCs w:val="0"/>
          <w:i w:val="0"/>
          <w:color w:val="000000"/>
          <w:kern w:val="0"/>
          <w:sz w:val="32"/>
          <w:szCs w:val="32"/>
          <w:u w:val="none"/>
          <w:vertAlign w:val="baseline"/>
          <w:lang w:val="en-US" w:eastAsia="zh-CN" w:bidi="ar"/>
        </w:rPr>
      </w:pPr>
      <w:r>
        <w:rPr>
          <w:rFonts w:hint="eastAsia" w:ascii="黑体" w:hAnsi="黑体" w:eastAsia="黑体" w:cs="黑体"/>
          <w:b w:val="0"/>
          <w:bCs w:val="0"/>
          <w:i w:val="0"/>
          <w:color w:val="000000"/>
          <w:kern w:val="0"/>
          <w:sz w:val="32"/>
          <w:szCs w:val="32"/>
          <w:u w:val="none"/>
          <w:vertAlign w:val="baseline"/>
          <w:lang w:val="en-US" w:eastAsia="zh-CN" w:bidi="ar"/>
        </w:rPr>
        <w:t>附件4</w:t>
      </w:r>
    </w:p>
    <w:tbl>
      <w:tblPr>
        <w:tblStyle w:val="11"/>
        <w:tblW w:w="12806" w:type="dxa"/>
        <w:tblInd w:w="0" w:type="dxa"/>
        <w:shd w:val="clear" w:color="auto" w:fill="auto"/>
        <w:tblLayout w:type="fixed"/>
        <w:tblCellMar>
          <w:top w:w="0" w:type="dxa"/>
          <w:left w:w="0" w:type="dxa"/>
          <w:bottom w:w="0" w:type="dxa"/>
          <w:right w:w="0" w:type="dxa"/>
        </w:tblCellMar>
      </w:tblPr>
      <w:tblGrid>
        <w:gridCol w:w="5983"/>
        <w:gridCol w:w="6823"/>
      </w:tblGrid>
      <w:tr w14:paraId="5CF379D9">
        <w:tblPrEx>
          <w:shd w:val="clear" w:color="auto" w:fill="auto"/>
          <w:tblCellMar>
            <w:top w:w="0" w:type="dxa"/>
            <w:left w:w="0" w:type="dxa"/>
            <w:bottom w:w="0" w:type="dxa"/>
            <w:right w:w="0" w:type="dxa"/>
          </w:tblCellMar>
        </w:tblPrEx>
        <w:trPr>
          <w:trHeight w:val="675" w:hRule="exact"/>
        </w:trPr>
        <w:tc>
          <w:tcPr>
            <w:tcW w:w="5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94D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一级响应</w:t>
            </w:r>
          </w:p>
        </w:tc>
        <w:tc>
          <w:tcPr>
            <w:tcW w:w="6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198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二级响应</w:t>
            </w:r>
          </w:p>
        </w:tc>
      </w:tr>
      <w:tr w14:paraId="6B627881">
        <w:tblPrEx>
          <w:shd w:val="clear" w:color="auto" w:fill="auto"/>
          <w:tblCellMar>
            <w:top w:w="0" w:type="dxa"/>
            <w:left w:w="0" w:type="dxa"/>
            <w:bottom w:w="0" w:type="dxa"/>
            <w:right w:w="0" w:type="dxa"/>
          </w:tblCellMar>
        </w:tblPrEx>
        <w:trPr>
          <w:trHeight w:val="5066" w:hRule="atLeast"/>
        </w:trPr>
        <w:tc>
          <w:tcPr>
            <w:tcW w:w="5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B621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启动条件：</w:t>
            </w:r>
          </w:p>
          <w:p w14:paraId="35C61A4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 xml:space="preserve">    </w:t>
            </w:r>
            <w:r>
              <w:rPr>
                <w:rFonts w:hint="eastAsia" w:ascii="仿宋_GB2312" w:hAnsi="仿宋_GB2312" w:eastAsia="仿宋_GB2312" w:cs="仿宋_GB2312"/>
                <w:i w:val="0"/>
                <w:color w:val="000000"/>
                <w:kern w:val="0"/>
                <w:sz w:val="28"/>
                <w:szCs w:val="28"/>
                <w:u w:val="none"/>
                <w:lang w:val="en-US" w:eastAsia="zh-CN" w:bidi="ar"/>
              </w:rPr>
              <w:t>1.发生较大事故；</w:t>
            </w:r>
          </w:p>
          <w:p w14:paraId="1687A79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2.造成3人以上10人以下涉险、被困、失联的事故；</w:t>
            </w:r>
          </w:p>
          <w:p w14:paraId="09101FA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3.需要紧急转移安置 500 人以上1万人以下的生产安全事故；</w:t>
            </w:r>
          </w:p>
          <w:p w14:paraId="61FF105B">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4.超出县级人民政府应急处置能力的事故；</w:t>
            </w:r>
          </w:p>
          <w:p w14:paraId="78B336C1">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 xml:space="preserve">5.县指挥部认为需要启动一级响应的其他情形。  </w:t>
            </w:r>
          </w:p>
        </w:tc>
        <w:tc>
          <w:tcPr>
            <w:tcW w:w="6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2577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启动条件：</w:t>
            </w:r>
          </w:p>
          <w:p w14:paraId="6FD3F52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 xml:space="preserve">    </w:t>
            </w:r>
            <w:r>
              <w:rPr>
                <w:rFonts w:hint="eastAsia" w:ascii="仿宋_GB2312" w:hAnsi="仿宋_GB2312" w:eastAsia="仿宋_GB2312" w:cs="仿宋_GB2312"/>
                <w:i w:val="0"/>
                <w:color w:val="000000"/>
                <w:kern w:val="0"/>
                <w:sz w:val="28"/>
                <w:szCs w:val="28"/>
                <w:u w:val="none"/>
                <w:lang w:val="en-US" w:eastAsia="zh-CN" w:bidi="ar"/>
              </w:rPr>
              <w:t>1</w:t>
            </w:r>
            <w:r>
              <w:rPr>
                <w:rFonts w:hint="eastAsia" w:ascii="仿宋_GB2312" w:hAnsi="仿宋_GB2312" w:eastAsia="仿宋_GB2312" w:cs="仿宋_GB2312"/>
                <w:b/>
                <w:i w:val="0"/>
                <w:color w:val="000000"/>
                <w:kern w:val="0"/>
                <w:sz w:val="28"/>
                <w:szCs w:val="28"/>
                <w:u w:val="none"/>
                <w:lang w:val="en-US" w:eastAsia="zh-CN" w:bidi="ar"/>
              </w:rPr>
              <w:t>.</w:t>
            </w:r>
            <w:r>
              <w:rPr>
                <w:rFonts w:hint="eastAsia" w:ascii="仿宋_GB2312" w:hAnsi="仿宋_GB2312" w:eastAsia="仿宋_GB2312" w:cs="仿宋_GB2312"/>
                <w:i w:val="0"/>
                <w:color w:val="000000"/>
                <w:kern w:val="0"/>
                <w:sz w:val="28"/>
                <w:szCs w:val="28"/>
                <w:u w:val="none"/>
                <w:lang w:val="en-US" w:eastAsia="zh-CN" w:bidi="ar"/>
              </w:rPr>
              <w:t>发生一般事故；</w:t>
            </w:r>
          </w:p>
          <w:p w14:paraId="04E1572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2.造成3人以下涉险、被困、失联的事故； </w:t>
            </w:r>
          </w:p>
          <w:p w14:paraId="1D88799B">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3.县指挥部认为需要启动二级响应的其他情形。</w:t>
            </w:r>
          </w:p>
          <w:p w14:paraId="031FB8CE">
            <w:pPr>
              <w:pStyle w:val="7"/>
              <w:rPr>
                <w:rFonts w:hint="eastAsia"/>
              </w:rPr>
            </w:pPr>
          </w:p>
          <w:p w14:paraId="1F8AA7D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 xml:space="preserve">   </w:t>
            </w:r>
          </w:p>
        </w:tc>
      </w:tr>
      <w:tr w14:paraId="08ABFE9C">
        <w:tblPrEx>
          <w:shd w:val="clear" w:color="auto" w:fill="auto"/>
          <w:tblCellMar>
            <w:top w:w="0" w:type="dxa"/>
            <w:left w:w="0" w:type="dxa"/>
            <w:bottom w:w="0" w:type="dxa"/>
            <w:right w:w="0" w:type="dxa"/>
          </w:tblCellMar>
        </w:tblPrEx>
        <w:trPr>
          <w:trHeight w:val="90" w:hRule="atLeast"/>
        </w:trPr>
        <w:tc>
          <w:tcPr>
            <w:tcW w:w="12806"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2CD3FBC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上述所称“以上”包括本数，所称“以下”不包括本数。</w:t>
            </w:r>
          </w:p>
        </w:tc>
      </w:tr>
    </w:tbl>
    <w:p w14:paraId="1960878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30F262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97" w:type="default"/>
          <w:footerReference r:id="rId19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D5614E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both"/>
        <w:textAlignment w:val="auto"/>
        <w:rPr>
          <w:rFonts w:hint="eastAsia" w:ascii="方正小标宋简体" w:hAnsi="方正小标宋简体" w:eastAsia="方正小标宋简体" w:cs="方正小标宋简体"/>
          <w:b w:val="0"/>
          <w:bCs w:val="0"/>
          <w:sz w:val="44"/>
          <w:szCs w:val="44"/>
          <w:lang w:val="zh-CN"/>
        </w:rPr>
      </w:pPr>
      <w:r>
        <w:rPr>
          <w:rFonts w:hint="eastAsia" w:ascii="方正小标宋简体" w:hAnsi="方正小标宋简体" w:eastAsia="方正小标宋简体" w:cs="方正小标宋简体"/>
          <w:b w:val="0"/>
          <w:bCs w:val="0"/>
          <w:sz w:val="44"/>
          <w:szCs w:val="44"/>
          <w:lang w:val="zh-CN"/>
        </w:rPr>
        <w:t>临县轻工建材等行业生产安全事故应急预案</w:t>
      </w:r>
    </w:p>
    <w:p w14:paraId="7F27D89F">
      <w:pPr>
        <w:pStyle w:val="18"/>
        <w:keepNext w:val="0"/>
        <w:keepLines w:val="0"/>
        <w:pageBreakBefore w:val="0"/>
        <w:widowControl w:val="0"/>
        <w:kinsoku/>
        <w:wordWrap/>
        <w:overflowPunct/>
        <w:topLinePunct w:val="0"/>
        <w:bidi w:val="0"/>
        <w:snapToGrid/>
        <w:spacing w:before="0" w:beforeAutospacing="0" w:after="0" w:afterAutospacing="0" w:line="570" w:lineRule="exact"/>
        <w:jc w:val="both"/>
        <w:textAlignment w:val="auto"/>
        <w:rPr>
          <w:rFonts w:hint="eastAsia" w:ascii="仿宋_GB2312" w:hAnsi="仿宋_GB2312" w:eastAsia="仿宋_GB2312" w:cs="仿宋_GB2312"/>
          <w:sz w:val="32"/>
          <w:szCs w:val="32"/>
          <w:lang w:val="zh-CN"/>
        </w:rPr>
      </w:pPr>
    </w:p>
    <w:p w14:paraId="5C8E9B9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 xml:space="preserve">一、总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zh-CN"/>
        </w:rPr>
        <w:t>则</w:t>
      </w:r>
    </w:p>
    <w:p w14:paraId="47F4E11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p>
    <w:p w14:paraId="182CDCE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1.1 目的 </w:t>
      </w:r>
    </w:p>
    <w:p w14:paraId="3285786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为</w:t>
      </w:r>
      <w:r>
        <w:rPr>
          <w:rFonts w:hint="eastAsia" w:ascii="仿宋_GB2312" w:hAnsi="仿宋_GB2312" w:eastAsia="仿宋_GB2312" w:cs="仿宋_GB2312"/>
          <w:sz w:val="32"/>
          <w:szCs w:val="32"/>
        </w:rPr>
        <w:t>建立健全全</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lang w:val="zh-CN"/>
        </w:rPr>
        <w:t>轻工建材等行业（包括建材、机械、轻工、纺织、烟草、商贸）</w:t>
      </w:r>
      <w:r>
        <w:rPr>
          <w:rFonts w:hint="eastAsia" w:ascii="仿宋_GB2312" w:hAnsi="仿宋_GB2312" w:eastAsia="仿宋_GB2312" w:cs="仿宋_GB2312"/>
          <w:sz w:val="32"/>
          <w:szCs w:val="32"/>
        </w:rPr>
        <w:t>事故风险防范化解和应急救援机制，有效应对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等行业生产安全事故，最大程度地减少事故造成的人员伤亡和财产损失，编制本预案。</w:t>
      </w:r>
    </w:p>
    <w:p w14:paraId="59EF5F1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1.2 工作原则</w:t>
      </w:r>
    </w:p>
    <w:p w14:paraId="53977CF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等行业生产安全事故应对工作坚持以人为本、安全第一，预防为主、防救并重，党政同责、齐抓共管，统一领导、协调联动，属地为主、分级负责，快速反应、科学救援的原则。</w:t>
      </w:r>
    </w:p>
    <w:p w14:paraId="0AECF81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1.3 编制依据 </w:t>
      </w:r>
    </w:p>
    <w:p w14:paraId="4CF28AE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中华人民共和国突发事件应对法》《中华人民共和国安全生产法》《中华人民共和国消防法》《生产安全事故应急条例》《生产安全事故报告和调查处理条例》《生产安全事故应急预案管理办法》《山西省突发事件应对条例》《山西省安全生产条例》《山西省冶金工贸行业生产安全事故应急预案》</w:t>
      </w:r>
      <w:r>
        <w:rPr>
          <w:rFonts w:hint="eastAsia" w:ascii="仿宋_GB2312" w:hAnsi="仿宋_GB2312" w:eastAsia="仿宋_GB2312" w:cs="仿宋_GB2312"/>
          <w:sz w:val="32"/>
          <w:szCs w:val="32"/>
        </w:rPr>
        <w:t>《吕梁市突发事件应急预案管理办法》</w:t>
      </w:r>
      <w:r>
        <w:rPr>
          <w:rFonts w:hint="eastAsia" w:ascii="仿宋_GB2312" w:hAnsi="仿宋_GB2312" w:eastAsia="仿宋_GB2312" w:cs="仿宋_GB2312"/>
          <w:sz w:val="32"/>
          <w:szCs w:val="32"/>
          <w:lang w:val="zh-CN"/>
        </w:rPr>
        <w:t>《吕梁市突发事件总体应急预案》</w:t>
      </w:r>
      <w:r>
        <w:rPr>
          <w:rFonts w:hint="eastAsia" w:ascii="仿宋_GB2312" w:hAnsi="仿宋_GB2312" w:eastAsia="仿宋_GB2312" w:cs="仿宋_GB2312"/>
          <w:sz w:val="32"/>
          <w:szCs w:val="32"/>
        </w:rPr>
        <w:t>等有关法律法规及规定。</w:t>
      </w:r>
    </w:p>
    <w:p w14:paraId="11A392C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sectPr>
          <w:headerReference r:id="rId199" w:type="default"/>
          <w:footerReference r:id="rId201" w:type="default"/>
          <w:headerReference r:id="rId200" w:type="even"/>
          <w:footerReference r:id="rId20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2F0C597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1.4 适用范围</w:t>
      </w:r>
    </w:p>
    <w:p w14:paraId="12E0CA6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本预案适用于临县行政区域内</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sz w:val="32"/>
          <w:szCs w:val="32"/>
          <w:lang w:val="zh-CN"/>
        </w:rPr>
        <w:t>（包括建材、机械、轻工、纺织、烟草、商贸）发生的生产安全事故的</w:t>
      </w:r>
      <w:r>
        <w:rPr>
          <w:rFonts w:hint="eastAsia" w:ascii="仿宋_GB2312" w:hAnsi="仿宋_GB2312" w:eastAsia="仿宋_GB2312" w:cs="仿宋_GB2312"/>
          <w:sz w:val="32"/>
          <w:szCs w:val="32"/>
        </w:rPr>
        <w:t>应对</w:t>
      </w:r>
      <w:r>
        <w:rPr>
          <w:rFonts w:hint="eastAsia" w:ascii="仿宋_GB2312" w:hAnsi="仿宋_GB2312" w:eastAsia="仿宋_GB2312" w:cs="仿宋_GB2312"/>
          <w:sz w:val="32"/>
          <w:szCs w:val="32"/>
          <w:lang w:val="zh-CN"/>
        </w:rPr>
        <w:t>工作。</w:t>
      </w:r>
    </w:p>
    <w:p w14:paraId="19C3D91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1.5 事故分级</w:t>
      </w:r>
    </w:p>
    <w:p w14:paraId="30EC1EE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依根据《生产安全事故报告和调查处理条例》规定，</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等行业生产安全事故分为特别重大、重大、较大、一般事故四个等级，详见附件3。</w:t>
      </w:r>
    </w:p>
    <w:p w14:paraId="6984BFE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both"/>
        <w:textAlignment w:val="auto"/>
        <w:rPr>
          <w:rFonts w:hint="eastAsia" w:ascii="黑体" w:hAnsi="黑体" w:eastAsia="黑体" w:cs="黑体"/>
          <w:sz w:val="32"/>
          <w:szCs w:val="32"/>
          <w:lang w:val="zh-CN" w:eastAsia="zh-CN"/>
        </w:rPr>
      </w:pPr>
    </w:p>
    <w:p w14:paraId="0327DFA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eastAsia="zh-CN"/>
        </w:rPr>
        <w:t>二、</w:t>
      </w:r>
      <w:r>
        <w:rPr>
          <w:rFonts w:hint="eastAsia" w:ascii="黑体" w:hAnsi="黑体" w:eastAsia="黑体" w:cs="黑体"/>
          <w:sz w:val="32"/>
          <w:szCs w:val="32"/>
          <w:lang w:val="zh-CN"/>
        </w:rPr>
        <w:t>临县轻工建材等行业生产安全事故应急救援指挥体系</w:t>
      </w:r>
    </w:p>
    <w:p w14:paraId="3ED7AC7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2949A24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w:t>
      </w:r>
      <w:r>
        <w:rPr>
          <w:rFonts w:hint="eastAsia" w:ascii="仿宋_GB2312" w:hAnsi="仿宋_GB2312" w:eastAsia="仿宋_GB2312" w:cs="仿宋_GB2312"/>
          <w:sz w:val="32"/>
          <w:szCs w:val="32"/>
          <w:lang w:eastAsia="zh-CN"/>
        </w:rPr>
        <w:t>县轻工建材</w:t>
      </w:r>
      <w:r>
        <w:rPr>
          <w:rFonts w:hint="eastAsia" w:ascii="仿宋_GB2312" w:hAnsi="仿宋_GB2312" w:eastAsia="仿宋_GB2312" w:cs="仿宋_GB2312"/>
          <w:sz w:val="32"/>
          <w:szCs w:val="32"/>
        </w:rPr>
        <w:t>等行业生产安全事故指挥体系由县生产安全事故应急指挥部及其办公室组成。</w:t>
      </w:r>
    </w:p>
    <w:p w14:paraId="7F724F4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2.1 </w:t>
      </w:r>
      <w:r>
        <w:rPr>
          <w:rFonts w:hint="eastAsia" w:ascii="楷体_GB2312" w:hAnsi="楷体_GB2312" w:eastAsia="楷体_GB2312" w:cs="楷体_GB2312"/>
          <w:sz w:val="32"/>
          <w:szCs w:val="32"/>
          <w:lang w:val="zh-CN"/>
        </w:rPr>
        <w:t>县生产安全事故应急</w:t>
      </w:r>
      <w:r>
        <w:rPr>
          <w:rFonts w:hint="eastAsia" w:ascii="楷体_GB2312" w:hAnsi="楷体_GB2312" w:eastAsia="楷体_GB2312" w:cs="楷体_GB2312"/>
          <w:sz w:val="32"/>
          <w:szCs w:val="32"/>
        </w:rPr>
        <w:t>指挥部</w:t>
      </w:r>
    </w:p>
    <w:p w14:paraId="465FF19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lang w:val="zh-CN" w:eastAsia="zh-CN"/>
        </w:rPr>
      </w:pPr>
      <w:r>
        <w:rPr>
          <w:rFonts w:hint="eastAsia" w:ascii="仿宋_GB2312" w:hAnsi="仿宋_GB2312" w:eastAsia="仿宋_GB2312" w:cs="仿宋_GB2312"/>
          <w:b w:val="0"/>
          <w:bCs w:val="0"/>
          <w:sz w:val="32"/>
          <w:szCs w:val="32"/>
          <w:lang w:val="zh-CN"/>
        </w:rPr>
        <w:t>指 挥 长：</w:t>
      </w:r>
      <w:r>
        <w:rPr>
          <w:rFonts w:hint="eastAsia" w:ascii="仿宋_GB2312" w:hAnsi="仿宋_GB2312" w:eastAsia="仿宋_GB2312" w:cs="仿宋_GB2312"/>
          <w:b w:val="0"/>
          <w:bCs w:val="0"/>
          <w:sz w:val="32"/>
          <w:szCs w:val="32"/>
          <w:lang w:eastAsia="zh-CN"/>
        </w:rPr>
        <w:t>县政府常务副县长和分管副县长</w:t>
      </w:r>
    </w:p>
    <w:p w14:paraId="48FF330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副指挥长：</w:t>
      </w:r>
      <w:r>
        <w:rPr>
          <w:rFonts w:hint="eastAsia" w:ascii="仿宋_GB2312" w:hAnsi="仿宋_GB2312" w:eastAsia="仿宋_GB2312" w:cs="仿宋_GB2312"/>
          <w:b w:val="0"/>
          <w:bCs w:val="0"/>
          <w:color w:val="000000"/>
          <w:kern w:val="0"/>
          <w:sz w:val="32"/>
          <w:szCs w:val="32"/>
          <w:lang w:eastAsia="zh-CN" w:bidi="ar"/>
        </w:rPr>
        <w:t>县政府办分管副主任</w:t>
      </w:r>
      <w:r>
        <w:rPr>
          <w:rFonts w:hint="eastAsia" w:ascii="仿宋_GB2312" w:hAnsi="仿宋_GB2312" w:eastAsia="仿宋_GB2312" w:cs="仿宋_GB2312"/>
          <w:b w:val="0"/>
          <w:bCs w:val="0"/>
          <w:color w:val="000000"/>
          <w:kern w:val="0"/>
          <w:sz w:val="32"/>
          <w:szCs w:val="32"/>
          <w:lang w:bidi="ar"/>
        </w:rPr>
        <w:t>，</w:t>
      </w:r>
      <w:r>
        <w:rPr>
          <w:rFonts w:hint="eastAsia" w:ascii="仿宋_GB2312" w:hAnsi="仿宋_GB2312" w:eastAsia="仿宋_GB2312" w:cs="仿宋_GB2312"/>
          <w:b w:val="0"/>
          <w:bCs w:val="0"/>
          <w:color w:val="000000"/>
          <w:kern w:val="0"/>
          <w:sz w:val="32"/>
          <w:szCs w:val="32"/>
          <w:lang w:eastAsia="zh-CN" w:bidi="ar"/>
        </w:rPr>
        <w:t>县应急局局长</w:t>
      </w:r>
      <w:r>
        <w:rPr>
          <w:rFonts w:hint="eastAsia" w:ascii="仿宋_GB2312" w:hAnsi="仿宋_GB2312" w:eastAsia="仿宋_GB2312" w:cs="仿宋_GB2312"/>
          <w:b w:val="0"/>
          <w:bCs w:val="0"/>
          <w:color w:val="000000"/>
          <w:kern w:val="0"/>
          <w:sz w:val="32"/>
          <w:szCs w:val="32"/>
          <w:lang w:bidi="ar"/>
        </w:rPr>
        <w:t>、</w:t>
      </w:r>
      <w:r>
        <w:rPr>
          <w:rFonts w:hint="eastAsia" w:ascii="仿宋_GB2312" w:hAnsi="仿宋_GB2312" w:eastAsia="仿宋_GB2312" w:cs="仿宋_GB2312"/>
          <w:b w:val="0"/>
          <w:bCs w:val="0"/>
          <w:color w:val="000000"/>
          <w:kern w:val="0"/>
          <w:sz w:val="32"/>
          <w:szCs w:val="32"/>
          <w:lang w:eastAsia="zh-CN" w:bidi="ar"/>
        </w:rPr>
        <w:t>县工信局</w:t>
      </w:r>
      <w:r>
        <w:rPr>
          <w:rFonts w:hint="eastAsia" w:ascii="仿宋_GB2312" w:hAnsi="仿宋_GB2312" w:eastAsia="仿宋_GB2312" w:cs="仿宋_GB2312"/>
          <w:b w:val="0"/>
          <w:bCs w:val="0"/>
          <w:color w:val="000000"/>
          <w:kern w:val="0"/>
          <w:sz w:val="32"/>
          <w:szCs w:val="32"/>
          <w:lang w:bidi="ar"/>
        </w:rPr>
        <w:t>局长（国资委主任）。</w:t>
      </w:r>
    </w:p>
    <w:p w14:paraId="629D36B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b w:val="0"/>
          <w:bCs w:val="0"/>
          <w:sz w:val="32"/>
          <w:szCs w:val="32"/>
          <w:lang w:val="zh-CN"/>
        </w:rPr>
        <w:t>成    员：</w:t>
      </w:r>
      <w:r>
        <w:rPr>
          <w:rFonts w:hint="eastAsia" w:ascii="仿宋_GB2312" w:hAnsi="仿宋_GB2312" w:eastAsia="仿宋_GB2312" w:cs="仿宋_GB2312"/>
          <w:b w:val="0"/>
          <w:bCs w:val="0"/>
          <w:sz w:val="32"/>
          <w:szCs w:val="32"/>
          <w:lang w:eastAsia="zh-CN"/>
        </w:rPr>
        <w:t>县委宣传部</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县宣传事业发展中心</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zh-CN"/>
        </w:rPr>
        <w:t>、县总工会、县委网信办（县宣</w:t>
      </w:r>
      <w:r>
        <w:rPr>
          <w:rFonts w:hint="eastAsia" w:ascii="仿宋_GB2312" w:hAnsi="仿宋_GB2312" w:eastAsia="仿宋_GB2312" w:cs="仿宋_GB2312"/>
          <w:sz w:val="32"/>
          <w:szCs w:val="32"/>
          <w:lang w:val="zh-CN"/>
        </w:rPr>
        <w:t>传事业发展中心）、县公安局、县财政局、县发改局、县自然资源局、县卫健局、县应急局、县工信局（国资委）、县能源局、县市场监督管理局、县气象局、市生态环境局临县分局、县民政局、县人社局、县农业农村局、吕梁银保监分局临县监管组、</w:t>
      </w:r>
      <w:r>
        <w:rPr>
          <w:rFonts w:hint="eastAsia" w:ascii="仿宋_GB2312" w:hAnsi="仿宋_GB2312" w:eastAsia="仿宋_GB2312" w:cs="仿宋_GB2312"/>
          <w:sz w:val="32"/>
          <w:szCs w:val="32"/>
          <w:lang w:eastAsia="zh-CN"/>
        </w:rPr>
        <w:t>县电力公</w:t>
      </w:r>
      <w:r>
        <w:rPr>
          <w:rFonts w:hint="eastAsia" w:ascii="仿宋_GB2312" w:hAnsi="仿宋_GB2312" w:eastAsia="仿宋_GB2312" w:cs="仿宋_GB2312"/>
          <w:sz w:val="32"/>
          <w:szCs w:val="32"/>
          <w:highlight w:val="none"/>
          <w:lang w:eastAsia="zh-CN"/>
        </w:rPr>
        <w:t>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县交通局、县公路段、白文东站、移动临县分公司、联通临县分公司、电信临县分公司，县消防救援大队、县应急救援中心、县武警中队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lang w:val="zh-CN"/>
        </w:rPr>
        <w:t>。</w:t>
      </w:r>
    </w:p>
    <w:p w14:paraId="3E24702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下设办公室，办公室设在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应急局主要负责人兼</w:t>
      </w:r>
      <w:r>
        <w:rPr>
          <w:rFonts w:hint="eastAsia" w:ascii="仿宋_GB2312" w:hAnsi="仿宋_GB2312" w:eastAsia="仿宋_GB2312" w:cs="仿宋_GB2312"/>
          <w:sz w:val="32"/>
          <w:szCs w:val="32"/>
          <w:highlight w:val="none"/>
          <w:lang w:val="zh-CN"/>
        </w:rPr>
        <w:t>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zh-CN"/>
        </w:rPr>
        <w:t>县指挥部及其办公室、成员单位职责见附件 2 )。</w:t>
      </w:r>
    </w:p>
    <w:p w14:paraId="4274D20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  分级应对</w:t>
      </w:r>
    </w:p>
    <w:p w14:paraId="7F2E333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县生产安全事故应急指挥部及其办公室，负责应对一般以上</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等行业事故；超出本级应对能力时，在请求上级增援的同时做好先期处置工作。当上级成立现场指挥部时，下级指挥部应纳入上级指挥部并移交指挥权，继续配合做好应急处置工作。</w:t>
      </w:r>
    </w:p>
    <w:p w14:paraId="19C0362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 xml:space="preserve">2.3 </w:t>
      </w:r>
      <w:r>
        <w:rPr>
          <w:rFonts w:hint="eastAsia" w:ascii="楷体_GB2312" w:hAnsi="楷体_GB2312" w:eastAsia="楷体_GB2312" w:cs="楷体_GB2312"/>
          <w:sz w:val="32"/>
          <w:szCs w:val="32"/>
          <w:highlight w:val="none"/>
          <w:lang w:eastAsia="zh-CN"/>
        </w:rPr>
        <w:t>县</w:t>
      </w:r>
      <w:r>
        <w:rPr>
          <w:rFonts w:hint="eastAsia" w:ascii="楷体_GB2312" w:hAnsi="楷体_GB2312" w:eastAsia="楷体_GB2312" w:cs="楷体_GB2312"/>
          <w:sz w:val="32"/>
          <w:szCs w:val="32"/>
          <w:highlight w:val="none"/>
        </w:rPr>
        <w:t>现场指挥部</w:t>
      </w:r>
    </w:p>
    <w:p w14:paraId="5496FF7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发生</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等行业生产安全事故时，</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等行业生产安全事故应急救援现场指挥部（以下简称现场指挥部）。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p>
    <w:p w14:paraId="10B7D9D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highlight w:val="none"/>
          <w:lang w:val="zh-CN"/>
        </w:rPr>
      </w:pPr>
      <w:r>
        <w:rPr>
          <w:rFonts w:hint="eastAsia" w:ascii="仿宋_GB2312" w:hAnsi="仿宋_GB2312" w:eastAsia="仿宋_GB2312" w:cs="仿宋_GB2312"/>
          <w:b w:val="0"/>
          <w:bCs w:val="0"/>
          <w:sz w:val="32"/>
          <w:szCs w:val="32"/>
          <w:highlight w:val="none"/>
          <w:lang w:val="zh-CN"/>
        </w:rPr>
        <w:t>指 挥 长：县政府分管副县长</w:t>
      </w:r>
    </w:p>
    <w:p w14:paraId="14E93ED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highlight w:val="none"/>
          <w:lang w:val="zh-CN"/>
        </w:rPr>
      </w:pPr>
      <w:r>
        <w:rPr>
          <w:rFonts w:hint="eastAsia" w:ascii="仿宋_GB2312" w:hAnsi="仿宋_GB2312" w:eastAsia="仿宋_GB2312" w:cs="仿宋_GB2312"/>
          <w:b w:val="0"/>
          <w:bCs w:val="0"/>
          <w:sz w:val="32"/>
          <w:szCs w:val="32"/>
          <w:highlight w:val="none"/>
          <w:lang w:val="zh-CN"/>
        </w:rPr>
        <w:t>副指挥长：县政府办分管副主任，县应急局局长、县工信局局长（国资委主任），县消防救援大队大队长、县应急救援中心主任，事发地乡（镇）长。</w:t>
      </w:r>
    </w:p>
    <w:p w14:paraId="2441C67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现场应急指挥部下设综合协调组、抢险救援组、技术组、应急保障组、医学救护组、环境监测组、社会稳定组、宣传报道组、善后工作组</w:t>
      </w:r>
      <w:r>
        <w:rPr>
          <w:rFonts w:hint="eastAsia" w:ascii="仿宋_GB2312" w:hAnsi="仿宋_GB2312" w:eastAsia="仿宋_GB2312" w:cs="仿宋_GB2312"/>
          <w:color w:val="000000"/>
          <w:kern w:val="0"/>
          <w:sz w:val="32"/>
          <w:szCs w:val="32"/>
          <w:highlight w:val="none"/>
          <w:lang w:bidi="ar"/>
        </w:rPr>
        <w:t>等9个工作组</w:t>
      </w:r>
      <w:r>
        <w:rPr>
          <w:rFonts w:hint="eastAsia" w:ascii="仿宋_GB2312" w:hAnsi="仿宋_GB2312" w:eastAsia="仿宋_GB2312" w:cs="仿宋_GB2312"/>
          <w:sz w:val="32"/>
          <w:szCs w:val="32"/>
          <w:highlight w:val="none"/>
        </w:rPr>
        <w:t>。根据事故情况及抢救需要，指挥长可视情调整工作组、组成单位及职责，调集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直其他有关部门和单位参加</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等行业生产安全事故处置工作。</w:t>
      </w:r>
    </w:p>
    <w:p w14:paraId="689C056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14:paraId="22612A89">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p>
    <w:p w14:paraId="056F6FDB">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4A414E2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职责：收集、汇总、报送灾情和救援动态信息，承办文秘、会务工作；协调、服务、督办各组工作落实；完成现场指挥部交办的其他任务。</w:t>
      </w:r>
    </w:p>
    <w:p w14:paraId="2856CF18">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14:paraId="1DFAA76E">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县应急救援中心主任</w:t>
      </w:r>
      <w:r>
        <w:rPr>
          <w:rFonts w:hint="eastAsia" w:ascii="仿宋_GB2312" w:hAnsi="仿宋_GB2312" w:eastAsia="仿宋_GB2312" w:cs="仿宋_GB2312"/>
          <w:kern w:val="2"/>
          <w:sz w:val="32"/>
          <w:szCs w:val="32"/>
          <w:highlight w:val="none"/>
        </w:rPr>
        <w:t>。</w:t>
      </w:r>
    </w:p>
    <w:p w14:paraId="3070CEFC">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市场监管局、</w:t>
      </w:r>
      <w:r>
        <w:rPr>
          <w:rFonts w:hint="eastAsia" w:ascii="仿宋_GB2312" w:hAnsi="仿宋_GB2312" w:eastAsia="仿宋_GB2312" w:cs="仿宋_GB2312"/>
          <w:kern w:val="2"/>
          <w:sz w:val="32"/>
          <w:szCs w:val="32"/>
          <w:highlight w:val="none"/>
          <w:lang w:eastAsia="zh-CN"/>
        </w:rPr>
        <w:t>县农业农村局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sz w:val="32"/>
          <w:szCs w:val="32"/>
          <w:highlight w:val="none"/>
          <w:lang w:val="zh-CN"/>
        </w:rPr>
        <w:t>县应急救援中心、</w:t>
      </w:r>
      <w:r>
        <w:rPr>
          <w:rFonts w:hint="eastAsia" w:ascii="仿宋_GB2312" w:hAnsi="仿宋_GB2312" w:eastAsia="仿宋_GB2312" w:cs="仿宋_GB2312"/>
          <w:kern w:val="2"/>
          <w:sz w:val="32"/>
          <w:szCs w:val="32"/>
          <w:highlight w:val="none"/>
          <w:lang w:eastAsia="zh-CN"/>
        </w:rPr>
        <w:t>县武警中队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val="en-US" w:eastAsia="zh-CN"/>
        </w:rPr>
        <w:t>县</w:t>
      </w:r>
      <w:r>
        <w:rPr>
          <w:rFonts w:hint="eastAsia" w:ascii="仿宋_GB2312" w:hAnsi="仿宋_GB2312" w:eastAsia="仿宋_GB2312" w:cs="仿宋_GB2312"/>
          <w:kern w:val="2"/>
          <w:sz w:val="32"/>
          <w:szCs w:val="32"/>
          <w:highlight w:val="none"/>
          <w:lang w:eastAsia="zh-CN"/>
        </w:rPr>
        <w:t>人武部</w:t>
      </w:r>
      <w:r>
        <w:rPr>
          <w:rFonts w:hint="eastAsia" w:ascii="仿宋_GB2312" w:hAnsi="仿宋_GB2312" w:eastAsia="仿宋_GB2312" w:cs="仿宋_GB2312"/>
          <w:kern w:val="2"/>
          <w:sz w:val="32"/>
          <w:szCs w:val="32"/>
          <w:highlight w:val="none"/>
        </w:rPr>
        <w:t>等，</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4CD5E57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职责：掌握灾情动态，参与救援方案制定；调集专业应急队伍、装备和物资；组织灾情侦察、抢险救援，控制危险源。</w:t>
      </w:r>
    </w:p>
    <w:p w14:paraId="0BD3A16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14:paraId="2CE28811">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应急局分管</w:t>
      </w:r>
      <w:r>
        <w:rPr>
          <w:rFonts w:hint="eastAsia" w:ascii="仿宋_GB2312" w:hAnsi="仿宋_GB2312" w:eastAsia="仿宋_GB2312" w:cs="仿宋_GB2312"/>
          <w:kern w:val="2"/>
          <w:sz w:val="32"/>
          <w:szCs w:val="32"/>
          <w:highlight w:val="none"/>
          <w:lang w:eastAsia="zh-CN"/>
        </w:rPr>
        <w:t>轻工建材</w:t>
      </w:r>
      <w:r>
        <w:rPr>
          <w:rFonts w:hint="eastAsia" w:ascii="仿宋_GB2312" w:hAnsi="仿宋_GB2312" w:eastAsia="仿宋_GB2312" w:cs="仿宋_GB2312"/>
          <w:kern w:val="2"/>
          <w:sz w:val="32"/>
          <w:szCs w:val="32"/>
          <w:highlight w:val="none"/>
        </w:rPr>
        <w:t>负责人。</w:t>
      </w:r>
    </w:p>
    <w:p w14:paraId="579F3801">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县自然资源局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市生态环境</w:t>
      </w:r>
      <w:r>
        <w:rPr>
          <w:rFonts w:hint="eastAsia" w:ascii="仿宋_GB2312" w:hAnsi="仿宋_GB2312" w:eastAsia="仿宋_GB2312" w:cs="仿宋_GB2312"/>
          <w:kern w:val="2"/>
          <w:sz w:val="32"/>
          <w:szCs w:val="32"/>
          <w:lang w:eastAsia="zh-CN"/>
        </w:rPr>
        <w:t>局临县分局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县消防救援大队</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auto"/>
          <w:kern w:val="2"/>
          <w:sz w:val="32"/>
          <w:szCs w:val="32"/>
          <w:lang w:eastAsia="zh-CN"/>
        </w:rPr>
        <w:t>事发地</w:t>
      </w:r>
      <w:r>
        <w:rPr>
          <w:rFonts w:hint="eastAsia" w:ascii="仿宋_GB2312" w:hAnsi="仿宋_GB2312" w:eastAsia="仿宋_GB2312" w:cs="仿宋_GB2312"/>
          <w:kern w:val="2"/>
          <w:sz w:val="32"/>
          <w:szCs w:val="32"/>
          <w:lang w:eastAsia="zh-CN"/>
        </w:rPr>
        <w:t>乡（镇）政府</w:t>
      </w:r>
      <w:r>
        <w:rPr>
          <w:rFonts w:hint="eastAsia" w:ascii="仿宋_GB2312" w:hAnsi="仿宋_GB2312" w:eastAsia="仿宋_GB2312" w:cs="仿宋_GB2312"/>
          <w:kern w:val="2"/>
          <w:sz w:val="32"/>
          <w:szCs w:val="32"/>
        </w:rPr>
        <w:t>。</w:t>
      </w:r>
    </w:p>
    <w:p w14:paraId="26259E3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职责：掌握、研判灾情，组织专家研究论证，为救援工作提供技术支持，制定救援方案、技术措施和安全保障措施。</w:t>
      </w:r>
    </w:p>
    <w:p w14:paraId="399AB49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技术组下设专家组，从</w:t>
      </w:r>
      <w:r>
        <w:rPr>
          <w:rFonts w:hint="eastAsia" w:ascii="仿宋_GB2312" w:hAnsi="仿宋_GB2312" w:eastAsia="仿宋_GB2312" w:cs="仿宋_GB2312"/>
          <w:color w:val="auto"/>
          <w:sz w:val="32"/>
          <w:szCs w:val="32"/>
        </w:rPr>
        <w:t>省、市</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sz w:val="32"/>
          <w:szCs w:val="32"/>
        </w:rPr>
        <w:t>应急管理行业专家库和抢险救援专家组抽调有关人员组成，组长由专家组共同推选。主要任务：研判灾情，研究论证救援技术措施，为救援决策提出意见和建议；参与救援方案制定，提出防范事故扩大措施建议。</w:t>
      </w:r>
    </w:p>
    <w:p w14:paraId="12E87E3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医学救护组</w:t>
      </w:r>
    </w:p>
    <w:p w14:paraId="0680F148">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分管负责人。</w:t>
      </w:r>
    </w:p>
    <w:p w14:paraId="21D4BC6E">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乡（镇）政府</w:t>
      </w:r>
      <w:r>
        <w:rPr>
          <w:rFonts w:hint="eastAsia" w:ascii="仿宋_GB2312" w:hAnsi="仿宋_GB2312" w:eastAsia="仿宋_GB2312" w:cs="仿宋_GB2312"/>
          <w:kern w:val="2"/>
          <w:sz w:val="32"/>
          <w:szCs w:val="32"/>
        </w:rPr>
        <w:t>。</w:t>
      </w:r>
    </w:p>
    <w:p w14:paraId="012F9CA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职责：负责伤员救治和医疗卫生保障，调配</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级医疗资源指导援助，开展现场卫生防疫。</w:t>
      </w:r>
    </w:p>
    <w:p w14:paraId="4C4ECC8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2.3.5 环境监测组</w:t>
      </w:r>
    </w:p>
    <w:p w14:paraId="65AD99F2">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市生态环境局临县分局分管负责人。</w:t>
      </w:r>
    </w:p>
    <w:p w14:paraId="05318C2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成员单位:市生态环境局临县分局、县气象局，</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lang w:val="zh-CN"/>
        </w:rPr>
        <w:t>。</w:t>
      </w:r>
    </w:p>
    <w:p w14:paraId="5BB3E054">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val="zh-CN"/>
        </w:rPr>
        <w:t>职责:负责事故现场环境、气象应急监测工作；制定事故造成的突发环境事件处置方案并组织实施</w:t>
      </w:r>
      <w:r>
        <w:rPr>
          <w:rFonts w:hint="eastAsia" w:ascii="仿宋_GB2312" w:hAnsi="仿宋_GB2312" w:eastAsia="仿宋_GB2312" w:cs="仿宋_GB2312"/>
          <w:sz w:val="32"/>
          <w:szCs w:val="32"/>
        </w:rPr>
        <w:t>。</w:t>
      </w:r>
    </w:p>
    <w:p w14:paraId="27D3F7A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社会稳定组</w:t>
      </w:r>
    </w:p>
    <w:p w14:paraId="30693020">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县公安局分管负责人</w:t>
      </w:r>
      <w:r>
        <w:rPr>
          <w:rFonts w:hint="eastAsia" w:ascii="仿宋_GB2312" w:hAnsi="仿宋_GB2312" w:eastAsia="仿宋_GB2312" w:cs="仿宋_GB2312"/>
          <w:kern w:val="2"/>
          <w:sz w:val="32"/>
          <w:szCs w:val="32"/>
        </w:rPr>
        <w:t>。</w:t>
      </w:r>
    </w:p>
    <w:p w14:paraId="7570CFA8">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县公安局</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lang w:eastAsia="zh-CN"/>
        </w:rPr>
        <w:t>事发地乡（镇 ）政府</w:t>
      </w:r>
      <w:r>
        <w:rPr>
          <w:rFonts w:hint="eastAsia" w:ascii="仿宋_GB2312" w:hAnsi="仿宋_GB2312" w:eastAsia="仿宋_GB2312" w:cs="仿宋_GB2312"/>
          <w:kern w:val="2"/>
          <w:sz w:val="32"/>
          <w:szCs w:val="32"/>
        </w:rPr>
        <w:t>。</w:t>
      </w:r>
    </w:p>
    <w:p w14:paraId="0660D4E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职责：负责现场及周边治安、警戒和道路交通管制、疏导，开展人员核查和遇难人员身份识别工作。</w:t>
      </w:r>
    </w:p>
    <w:p w14:paraId="30B5946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宣传报道组</w:t>
      </w:r>
    </w:p>
    <w:p w14:paraId="5E9560F1">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副部长。</w:t>
      </w:r>
    </w:p>
    <w:p w14:paraId="0DDDCC55">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县委网信办（县宣传事业发展中心）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w:t>
      </w:r>
    </w:p>
    <w:p w14:paraId="7D35930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职责：组织开展新闻发布、新闻报道，引导舆情。</w:t>
      </w:r>
    </w:p>
    <w:p w14:paraId="694B480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应急保障组</w:t>
      </w:r>
    </w:p>
    <w:p w14:paraId="6B2BD702">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14:paraId="743D468E">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县发改局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县能源局</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000000"/>
          <w:sz w:val="32"/>
          <w:szCs w:val="32"/>
          <w:lang w:eastAsia="zh-CN" w:bidi="ar"/>
        </w:rPr>
        <w:t>县电力公司</w:t>
      </w: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kern w:val="2"/>
          <w:sz w:val="32"/>
          <w:szCs w:val="32"/>
          <w:lang w:eastAsia="zh-CN"/>
        </w:rPr>
        <w:t>县交通局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县公路段</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zh-CN"/>
        </w:rPr>
        <w:t>白文东站、移动临县分公司、联通临县分公司、电信临县分公司</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57B9BFC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职责：组织交通运输、应急物资、通信、电力、医药调拨、后勤服务等保障。</w:t>
      </w:r>
    </w:p>
    <w:p w14:paraId="6B449A5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14:paraId="3B5DDAC4">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政府分管</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14:paraId="11746CC9">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6FC9650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职责：做好家属安抚、伤亡赔偿、伤亡人员工伤保险落实、临时救助和应急补偿、恢复重建工作，处理其他有关善后事宜。 </w:t>
      </w:r>
    </w:p>
    <w:p w14:paraId="65632A8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087731D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14:paraId="6DA7273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应急管理和负有安全生产监督管理的部门依法对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等企业风险防控监督检查。督促</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等企业建立完善生产安全领域风险防控体系，严格落实企业事故预防主体责任，做好风险防控和隐患排查治理工作，开展风险点、危险源辨识、评估，制定防控措施，防范化解事故风险，消除事故隐患。</w:t>
      </w:r>
    </w:p>
    <w:p w14:paraId="430B067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78DB901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监测和预警</w:t>
      </w:r>
    </w:p>
    <w:p w14:paraId="487E9B9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41D2D80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14:paraId="3968C1A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应急管理部门和负有安全生产监督管理的部门要根据</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等行业特点，充分运用安全监管执法系统、安全风险监测监控预警系统等信息化手段，结合</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等行业安全风险分析研判、检查执法、企业报送的安全风险管控情况，对本行政区域内企业的安全风险状况加强监测，对存在较大及以上安全风险和事故隐患的企业要重点监控。同时，与工信、</w:t>
      </w:r>
      <w:r>
        <w:rPr>
          <w:rFonts w:hint="eastAsia" w:ascii="仿宋_GB2312" w:hAnsi="仿宋_GB2312" w:eastAsia="仿宋_GB2312" w:cs="仿宋_GB2312"/>
          <w:sz w:val="32"/>
          <w:szCs w:val="32"/>
          <w:lang w:eastAsia="zh-CN"/>
        </w:rPr>
        <w:t>自然资源</w:t>
      </w:r>
      <w:r>
        <w:rPr>
          <w:rFonts w:hint="eastAsia" w:ascii="仿宋_GB2312" w:hAnsi="仿宋_GB2312" w:eastAsia="仿宋_GB2312" w:cs="仿宋_GB2312"/>
          <w:sz w:val="32"/>
          <w:szCs w:val="32"/>
        </w:rPr>
        <w:t>、水利、气象等有关部门建立生产安全事故信息和自然灾害信息资源获取及共享机制。</w:t>
      </w:r>
    </w:p>
    <w:p w14:paraId="05E37088">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预警</w:t>
      </w:r>
    </w:p>
    <w:p w14:paraId="1BF64846">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lang w:eastAsia="zh-CN"/>
        </w:rPr>
        <w:t>县</w:t>
      </w:r>
      <w:r>
        <w:rPr>
          <w:rFonts w:hint="eastAsia" w:ascii="仿宋_GB2312" w:hAnsi="仿宋_GB2312" w:eastAsia="仿宋_GB2312" w:cs="仿宋_GB2312"/>
          <w:sz w:val="32"/>
          <w:szCs w:val="32"/>
          <w:shd w:val="clear" w:color="auto" w:fill="FFFFFF"/>
        </w:rPr>
        <w:t>应急管理部门</w:t>
      </w:r>
      <w:r>
        <w:rPr>
          <w:rFonts w:hint="eastAsia" w:ascii="仿宋_GB2312" w:hAnsi="仿宋_GB2312" w:eastAsia="仿宋_GB2312" w:cs="仿宋_GB2312"/>
          <w:sz w:val="32"/>
          <w:szCs w:val="32"/>
        </w:rPr>
        <w:t>和负有安全生产监督管理的部门</w:t>
      </w:r>
      <w:r>
        <w:rPr>
          <w:rFonts w:hint="eastAsia" w:ascii="仿宋_GB2312" w:hAnsi="仿宋_GB2312" w:eastAsia="仿宋_GB2312" w:cs="仿宋_GB2312"/>
          <w:sz w:val="32"/>
          <w:szCs w:val="32"/>
          <w:shd w:val="clear" w:color="auto" w:fill="FFFFFF"/>
        </w:rPr>
        <w:t>要及时分析研判本行政区域内</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shd w:val="clear" w:color="auto" w:fill="FFFFFF"/>
        </w:rPr>
        <w:t>企业较大及以上安全风险监测、监控信息。经研判认为事故发生的可能性增大或接收到有关自然灾害信息可能引发事故时，及时发布预警信息，通知企业采取针对性的防范措施。同时，针对可能发生事故的特点、危害程度和发展态势，</w:t>
      </w:r>
      <w:r>
        <w:rPr>
          <w:rFonts w:hint="eastAsia" w:ascii="仿宋_GB2312" w:hAnsi="仿宋_GB2312" w:eastAsia="仿宋_GB2312" w:cs="仿宋_GB2312"/>
          <w:color w:val="auto"/>
          <w:sz w:val="32"/>
          <w:szCs w:val="32"/>
          <w:highlight w:val="none"/>
          <w:shd w:val="clear" w:color="auto" w:fill="FFFFFF"/>
        </w:rPr>
        <w:t>指令</w:t>
      </w:r>
      <w:r>
        <w:rPr>
          <w:rFonts w:hint="eastAsia" w:ascii="仿宋_GB2312" w:hAnsi="仿宋_GB2312" w:eastAsia="仿宋_GB2312" w:cs="仿宋_GB2312"/>
          <w:sz w:val="32"/>
          <w:szCs w:val="32"/>
          <w:shd w:val="clear" w:color="auto" w:fill="FFFFFF"/>
        </w:rPr>
        <w:t>应急救援队伍和有关单位进入待命状态。应急管理部门视情派出工作组进行现场督导，检查预防性处置措施执行情况，对重大事故风险和隐患排除前或者控制、排除过程中无法保证安全的，责令</w:t>
      </w:r>
      <w:r>
        <w:rPr>
          <w:rFonts w:hint="eastAsia" w:ascii="仿宋_GB2312" w:hAnsi="仿宋_GB2312" w:eastAsia="仿宋_GB2312" w:cs="仿宋_GB2312"/>
          <w:sz w:val="32"/>
          <w:szCs w:val="32"/>
          <w:shd w:val="clear" w:color="auto" w:fill="FFFFFF"/>
          <w:lang w:val="en-US" w:eastAsia="zh-CN"/>
        </w:rPr>
        <w:t>从</w:t>
      </w:r>
      <w:r>
        <w:rPr>
          <w:rFonts w:hint="eastAsia" w:ascii="仿宋_GB2312" w:hAnsi="仿宋_GB2312" w:eastAsia="仿宋_GB2312" w:cs="仿宋_GB2312"/>
          <w:sz w:val="32"/>
          <w:szCs w:val="32"/>
          <w:shd w:val="clear" w:color="auto" w:fill="FFFFFF"/>
        </w:rPr>
        <w:t>危险区域内撤出作业人员，暂时停产或停止使用相关设施、设备。</w:t>
      </w:r>
    </w:p>
    <w:p w14:paraId="0BA71C5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378D6B4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五、应急处置与救援</w:t>
      </w:r>
    </w:p>
    <w:p w14:paraId="085BBC4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3921ABB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信息接报</w:t>
      </w:r>
    </w:p>
    <w:p w14:paraId="5F9C86B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等行业生产安全事故发生后，现场有关人员应当立即报告企业负责人；企业负责人接到报告后，应当立即报告县应急管理部门及相关部门。情况紧急时，现场有关人员可以直接向县应急管理部门及相关部门报告。</w:t>
      </w:r>
    </w:p>
    <w:p w14:paraId="6AB5396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应急管理部门及相关部门接到事故信息报告后，应当立即按照规定报告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人民政府和上级应急管理及相关部门。</w:t>
      </w:r>
    </w:p>
    <w:p w14:paraId="7CAEB3C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w:t>
      </w:r>
      <w:r>
        <w:rPr>
          <w:rFonts w:hint="eastAsia" w:ascii="仿宋_GB2312" w:hAnsi="仿宋_GB2312" w:eastAsia="仿宋_GB2312" w:cs="仿宋_GB2312"/>
          <w:sz w:val="32"/>
          <w:szCs w:val="32"/>
          <w:lang w:val="zh-CN"/>
        </w:rPr>
        <w:t>及相关部门报告。死亡</w:t>
      </w:r>
      <w:r>
        <w:rPr>
          <w:rFonts w:hint="eastAsia" w:ascii="仿宋_GB2312" w:hAnsi="仿宋_GB2312" w:eastAsia="仿宋_GB2312" w:cs="仿宋_GB2312"/>
          <w:sz w:val="32"/>
          <w:szCs w:val="32"/>
        </w:rPr>
        <w:t>1人的</w:t>
      </w:r>
      <w:r>
        <w:rPr>
          <w:rFonts w:hint="eastAsia" w:ascii="仿宋_GB2312" w:hAnsi="仿宋_GB2312" w:eastAsia="仿宋_GB2312" w:cs="仿宋_GB2312"/>
          <w:sz w:val="32"/>
          <w:szCs w:val="32"/>
          <w:lang w:val="zh-CN"/>
        </w:rPr>
        <w:t>事故应于事发</w:t>
      </w:r>
      <w:r>
        <w:rPr>
          <w:rFonts w:hint="eastAsia" w:ascii="仿宋_GB2312" w:hAnsi="仿宋_GB2312" w:eastAsia="仿宋_GB2312" w:cs="仿宋_GB2312"/>
          <w:sz w:val="32"/>
          <w:szCs w:val="32"/>
        </w:rPr>
        <w:t>2小时内报告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及相关部门；死亡</w:t>
      </w:r>
      <w:r>
        <w:rPr>
          <w:rFonts w:hint="eastAsia" w:ascii="仿宋_GB2312" w:hAnsi="仿宋_GB2312" w:eastAsia="仿宋_GB2312" w:cs="仿宋_GB2312"/>
          <w:sz w:val="32"/>
          <w:szCs w:val="32"/>
        </w:rPr>
        <w:t>2人、</w:t>
      </w:r>
      <w:r>
        <w:rPr>
          <w:rFonts w:hint="eastAsia" w:ascii="仿宋_GB2312" w:hAnsi="仿宋_GB2312" w:eastAsia="仿宋_GB2312" w:cs="仿宋_GB2312"/>
          <w:sz w:val="32"/>
          <w:szCs w:val="32"/>
          <w:lang w:val="zh-CN"/>
        </w:rPr>
        <w:t>较大及以上和暂时无法判明等级的事故，应于事发</w:t>
      </w:r>
      <w:r>
        <w:rPr>
          <w:rFonts w:hint="eastAsia" w:ascii="仿宋_GB2312" w:hAnsi="仿宋_GB2312" w:eastAsia="仿宋_GB2312" w:cs="仿宋_GB2312"/>
          <w:sz w:val="32"/>
          <w:szCs w:val="32"/>
        </w:rPr>
        <w:t>1小时内报告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w:t>
      </w:r>
    </w:p>
    <w:p w14:paraId="18360255">
      <w:pPr>
        <w:pStyle w:val="10"/>
        <w:keepNext w:val="0"/>
        <w:keepLines w:val="0"/>
        <w:pageBreakBefore w:val="0"/>
        <w:widowControl w:val="0"/>
        <w:shd w:val="clear" w:color="auto" w:fill="FFFFFF"/>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县应急管理局</w:t>
      </w:r>
      <w:r>
        <w:rPr>
          <w:rFonts w:hint="eastAsia" w:ascii="仿宋_GB2312" w:hAnsi="仿宋_GB2312" w:eastAsia="仿宋_GB2312" w:cs="仿宋_GB2312"/>
          <w:sz w:val="32"/>
          <w:szCs w:val="32"/>
        </w:rPr>
        <w:t>要及时</w:t>
      </w:r>
      <w:r>
        <w:rPr>
          <w:rFonts w:hint="eastAsia" w:ascii="仿宋_GB2312" w:hAnsi="仿宋_GB2312" w:eastAsia="仿宋_GB2312" w:cs="仿宋_GB2312"/>
          <w:bCs/>
          <w:sz w:val="32"/>
          <w:szCs w:val="32"/>
        </w:rPr>
        <w:t>跟踪和续报事故及救援进展情况，根据事故等级和应急处置需要通报</w:t>
      </w:r>
      <w:r>
        <w:rPr>
          <w:rFonts w:hint="eastAsia" w:ascii="仿宋_GB2312" w:hAnsi="仿宋_GB2312" w:eastAsia="仿宋_GB2312" w:cs="仿宋_GB2312"/>
          <w:bCs/>
          <w:sz w:val="32"/>
          <w:szCs w:val="32"/>
          <w:lang w:eastAsia="zh-CN"/>
        </w:rPr>
        <w:t>县</w:t>
      </w:r>
      <w:r>
        <w:rPr>
          <w:rFonts w:hint="eastAsia" w:ascii="仿宋_GB2312" w:hAnsi="仿宋_GB2312" w:eastAsia="仿宋_GB2312" w:cs="仿宋_GB2312"/>
          <w:bCs/>
          <w:sz w:val="32"/>
          <w:szCs w:val="32"/>
        </w:rPr>
        <w:t>指挥部成员单位。对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现场</w:t>
      </w:r>
      <w:r>
        <w:rPr>
          <w:rFonts w:hint="eastAsia" w:ascii="仿宋_GB2312" w:hAnsi="仿宋_GB2312" w:eastAsia="仿宋_GB2312" w:cs="仿宋_GB2312"/>
          <w:sz w:val="32"/>
          <w:szCs w:val="32"/>
        </w:rPr>
        <w:t>应急指挥部，并及时将落实情况进行反馈。</w:t>
      </w:r>
    </w:p>
    <w:p w14:paraId="25ACF70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 xml:space="preserve"> 先期处置</w:t>
      </w:r>
    </w:p>
    <w:p w14:paraId="7EF89A1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val="zh-CN"/>
        </w:rPr>
        <w:t>发生后，</w:t>
      </w:r>
      <w:r>
        <w:rPr>
          <w:rFonts w:hint="eastAsia" w:ascii="仿宋_GB2312" w:hAnsi="仿宋_GB2312" w:eastAsia="仿宋_GB2312" w:cs="仿宋_GB2312"/>
          <w:sz w:val="32"/>
          <w:szCs w:val="32"/>
        </w:rPr>
        <w:t>事故单位要</w:t>
      </w:r>
      <w:r>
        <w:rPr>
          <w:rFonts w:hint="eastAsia" w:ascii="仿宋_GB2312" w:hAnsi="仿宋_GB2312" w:eastAsia="仿宋_GB2312" w:cs="仿宋_GB2312"/>
          <w:sz w:val="32"/>
          <w:szCs w:val="32"/>
          <w:lang w:val="zh-CN"/>
        </w:rPr>
        <w:t>立即启动本单位应急响应，</w:t>
      </w:r>
      <w:r>
        <w:rPr>
          <w:rFonts w:hint="eastAsia" w:ascii="仿宋_GB2312" w:hAnsi="仿宋_GB2312" w:eastAsia="仿宋_GB2312" w:cs="仿宋_GB2312"/>
          <w:sz w:val="32"/>
          <w:szCs w:val="32"/>
        </w:rPr>
        <w:t>在确保安全的前提下迅速采取有效应急救援措施，控制事故范围，及时疏散撤离相关人员。</w:t>
      </w:r>
      <w:r>
        <w:rPr>
          <w:rFonts w:hint="eastAsia" w:ascii="仿宋_GB2312" w:hAnsi="仿宋_GB2312" w:eastAsia="仿宋_GB2312" w:cs="仿宋_GB2312"/>
          <w:sz w:val="32"/>
          <w:szCs w:val="32"/>
          <w:lang w:val="zh-CN"/>
        </w:rPr>
        <w:t>根据</w:t>
      </w:r>
      <w:r>
        <w:rPr>
          <w:rFonts w:hint="eastAsia" w:ascii="仿宋_GB2312" w:hAnsi="仿宋_GB2312" w:eastAsia="仿宋_GB2312" w:cs="仿宋_GB2312"/>
          <w:sz w:val="32"/>
          <w:szCs w:val="32"/>
        </w:rPr>
        <w:t>事故情况及</w:t>
      </w:r>
      <w:r>
        <w:rPr>
          <w:rFonts w:hint="eastAsia" w:ascii="仿宋_GB2312" w:hAnsi="仿宋_GB2312" w:eastAsia="仿宋_GB2312" w:cs="仿宋_GB2312"/>
          <w:sz w:val="32"/>
          <w:szCs w:val="32"/>
          <w:lang w:val="zh-CN"/>
        </w:rPr>
        <w:t>发展态势，</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应急部门应立即启动相应的应急响应，赶到事故现场组织事故救援</w:t>
      </w:r>
      <w:r>
        <w:rPr>
          <w:rFonts w:hint="eastAsia" w:ascii="仿宋_GB2312" w:hAnsi="仿宋_GB2312" w:eastAsia="仿宋_GB2312" w:cs="仿宋_GB2312"/>
          <w:sz w:val="32"/>
          <w:szCs w:val="32"/>
          <w:lang w:val="zh-CN"/>
        </w:rPr>
        <w:t>。</w:t>
      </w:r>
    </w:p>
    <w:p w14:paraId="4247994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lang w:val="zh-CN"/>
        </w:rPr>
        <w:t xml:space="preserve"> </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级</w:t>
      </w:r>
      <w:r>
        <w:rPr>
          <w:rFonts w:hint="eastAsia" w:ascii="楷体_GB2312" w:hAnsi="楷体_GB2312" w:eastAsia="楷体_GB2312" w:cs="楷体_GB2312"/>
          <w:sz w:val="32"/>
          <w:szCs w:val="32"/>
          <w:lang w:val="zh-CN"/>
        </w:rPr>
        <w:t xml:space="preserve">响应 </w:t>
      </w:r>
    </w:p>
    <w:p w14:paraId="5B57708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val="zh-CN"/>
        </w:rPr>
        <w:t>等级。</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sz w:val="32"/>
          <w:szCs w:val="32"/>
          <w:lang w:val="zh-CN"/>
        </w:rPr>
        <w:t>事故发生后，</w:t>
      </w:r>
      <w:r>
        <w:rPr>
          <w:rFonts w:hint="eastAsia" w:ascii="仿宋_GB2312" w:hAnsi="仿宋_GB2312" w:eastAsia="仿宋_GB2312" w:cs="仿宋_GB2312"/>
          <w:sz w:val="32"/>
          <w:szCs w:val="32"/>
        </w:rPr>
        <w:t>依据响应条件，</w:t>
      </w:r>
      <w:r>
        <w:rPr>
          <w:rFonts w:hint="eastAsia" w:ascii="仿宋_GB2312" w:hAnsi="仿宋_GB2312" w:eastAsia="仿宋_GB2312" w:cs="仿宋_GB2312"/>
          <w:sz w:val="32"/>
          <w:szCs w:val="32"/>
          <w:lang w:val="zh-CN"/>
        </w:rPr>
        <w:t>启动相应</w:t>
      </w:r>
      <w:r>
        <w:rPr>
          <w:rFonts w:hint="eastAsia" w:ascii="仿宋_GB2312" w:hAnsi="仿宋_GB2312" w:eastAsia="仿宋_GB2312" w:cs="仿宋_GB2312"/>
          <w:sz w:val="32"/>
          <w:szCs w:val="32"/>
        </w:rPr>
        <w:t>等级</w:t>
      </w:r>
      <w:r>
        <w:rPr>
          <w:rFonts w:hint="eastAsia" w:ascii="仿宋_GB2312" w:hAnsi="仿宋_GB2312" w:eastAsia="仿宋_GB2312" w:cs="仿宋_GB2312"/>
          <w:sz w:val="32"/>
          <w:szCs w:val="32"/>
          <w:lang w:val="zh-CN"/>
        </w:rPr>
        <w:t>响应（</w:t>
      </w:r>
      <w:r>
        <w:rPr>
          <w:rFonts w:hint="eastAsia" w:ascii="仿宋_GB2312" w:hAnsi="仿宋_GB2312" w:eastAsia="仿宋_GB2312" w:cs="仿宋_GB2312"/>
          <w:sz w:val="32"/>
          <w:szCs w:val="32"/>
        </w:rPr>
        <w:t>各等级响应条件见附件4</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w:t>
      </w:r>
    </w:p>
    <w:p w14:paraId="47B5E22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5.3.1 二</w:t>
      </w:r>
      <w:r>
        <w:rPr>
          <w:rFonts w:hint="eastAsia" w:ascii="仿宋_GB2312" w:hAnsi="仿宋_GB2312" w:eastAsia="仿宋_GB2312" w:cs="仿宋_GB2312"/>
          <w:b/>
          <w:bCs/>
          <w:sz w:val="32"/>
          <w:szCs w:val="32"/>
          <w:lang w:val="zh-CN"/>
        </w:rPr>
        <w:t xml:space="preserve">级响应  </w:t>
      </w:r>
    </w:p>
    <w:p w14:paraId="490B84F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符合</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级</w:t>
      </w:r>
      <w:r>
        <w:rPr>
          <w:rFonts w:hint="eastAsia" w:ascii="仿宋_GB2312" w:hAnsi="仿宋_GB2312" w:eastAsia="仿宋_GB2312" w:cs="仿宋_GB2312"/>
          <w:sz w:val="32"/>
          <w:szCs w:val="32"/>
        </w:rPr>
        <w:t>响应</w:t>
      </w:r>
      <w:r>
        <w:rPr>
          <w:rFonts w:hint="eastAsia" w:ascii="仿宋_GB2312" w:hAnsi="仿宋_GB2312" w:eastAsia="仿宋_GB2312" w:cs="仿宋_GB2312"/>
          <w:sz w:val="32"/>
          <w:szCs w:val="32"/>
          <w:lang w:val="zh-CN"/>
        </w:rPr>
        <w:t>条件时，县</w:t>
      </w:r>
      <w:r>
        <w:rPr>
          <w:rFonts w:hint="eastAsia" w:ascii="仿宋_GB2312" w:hAnsi="仿宋_GB2312" w:eastAsia="仿宋_GB2312" w:cs="仿宋_GB2312"/>
          <w:sz w:val="32"/>
          <w:szCs w:val="32"/>
        </w:rPr>
        <w:t>指挥部办公室主任</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rPr>
        <w:t>指挥长报告，指挥长</w:t>
      </w:r>
      <w:r>
        <w:rPr>
          <w:rFonts w:hint="eastAsia" w:ascii="仿宋_GB2312" w:hAnsi="仿宋_GB2312" w:eastAsia="仿宋_GB2312" w:cs="仿宋_GB2312"/>
          <w:sz w:val="32"/>
          <w:szCs w:val="32"/>
          <w:lang w:val="zh-CN"/>
        </w:rPr>
        <w:t>启动</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级响应。</w:t>
      </w:r>
      <w:r>
        <w:rPr>
          <w:rFonts w:hint="eastAsia" w:ascii="仿宋_GB2312" w:hAnsi="仿宋_GB2312" w:eastAsia="仿宋_GB2312" w:cs="仿宋_GB2312"/>
          <w:sz w:val="32"/>
          <w:szCs w:val="32"/>
        </w:rPr>
        <w:t>重点做好以下工作：</w:t>
      </w:r>
    </w:p>
    <w:p w14:paraId="7719544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指挥部办公室通知副指挥长、有关成员单位负责人等相关人员立即赶赴现场。同时，根据事故情况，迅速指挥调度有关救援力量赶赴现场参加救援工作。</w:t>
      </w:r>
    </w:p>
    <w:p w14:paraId="33C2483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（2）指挥长到达现场后，应迅速成立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现场指挥部及其工作组，接管指挥权，开展灾情会商，了解先期处置情况，分析研判事故灾害现状及发展态势，研究制定事故救援方案，指挥各组迅速开展行动。</w:t>
      </w:r>
    </w:p>
    <w:p w14:paraId="115E04A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（3）指挥、协调应急救援队伍和医疗救治单位积极抢救遇险人员、救治受伤人员</w:t>
      </w:r>
      <w:r>
        <w:rPr>
          <w:rFonts w:hint="eastAsia" w:ascii="仿宋_GB2312" w:hAnsi="仿宋_GB2312" w:eastAsia="仿宋_GB2312" w:cs="仿宋_GB2312"/>
          <w:sz w:val="32"/>
          <w:szCs w:val="32"/>
          <w:lang w:eastAsia="zh-CN"/>
        </w:rPr>
        <w:t>、疏散涉险人员</w:t>
      </w:r>
      <w:r>
        <w:rPr>
          <w:rFonts w:hint="eastAsia" w:ascii="仿宋_GB2312" w:hAnsi="仿宋_GB2312" w:eastAsia="仿宋_GB2312" w:cs="仿宋_GB2312"/>
          <w:sz w:val="32"/>
          <w:szCs w:val="32"/>
        </w:rPr>
        <w:t>，控制危险源或排除事故隐患，标明或划定危险区域，</w:t>
      </w:r>
      <w:r>
        <w:rPr>
          <w:rFonts w:hint="eastAsia" w:ascii="仿宋_GB2312" w:hAnsi="仿宋_GB2312" w:eastAsia="仿宋_GB2312" w:cs="仿宋_GB2312"/>
          <w:sz w:val="32"/>
          <w:szCs w:val="32"/>
          <w:lang w:eastAsia="zh-CN"/>
        </w:rPr>
        <w:t>做好警戒和交通管制工作，</w:t>
      </w:r>
      <w:r>
        <w:rPr>
          <w:rFonts w:hint="eastAsia" w:ascii="仿宋_GB2312" w:hAnsi="仿宋_GB2312" w:eastAsia="仿宋_GB2312" w:cs="仿宋_GB2312"/>
          <w:sz w:val="32"/>
          <w:szCs w:val="32"/>
        </w:rPr>
        <w:t>根据事故类型组织救援人员恢复被损坏的交通、通讯、电力等系统，为救援工作创造条件。</w:t>
      </w:r>
    </w:p>
    <w:p w14:paraId="4A38C44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灾区环境监测监控和救援人员安全防护，发现可能直接危及应急救援人员生命安全的紧急情况时，立即组织采取相应措施消除隐患，降低或者化解风险，必要时可以暂时撤离应急救援人员，防止事故扩大。</w:t>
      </w:r>
    </w:p>
    <w:p w14:paraId="08C36ABB">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（5）根据事故发展态势和救援需要，协调增调救援力量。</w:t>
      </w:r>
    </w:p>
    <w:p w14:paraId="1C1062ED">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（6）组织展开人员核查、事故现场秩序维护、遇险人员和遇险遇难人员亲属安抚工作。</w:t>
      </w:r>
    </w:p>
    <w:p w14:paraId="4349DAC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（7）做好地质灾害、气象应急监测和交通、医疗卫生、通信、供电、供水、生活等应急保障工作。</w:t>
      </w:r>
    </w:p>
    <w:p w14:paraId="79BFCC80">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（8）及时、统一发布事故情况、救援等信息，积极协调各类新闻媒体做好新闻报道工作，做好舆情监测和引导工作。</w:t>
      </w:r>
    </w:p>
    <w:p w14:paraId="65D8C15A">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（9）按照</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工作组指导意见，落实相应工作。</w:t>
      </w:r>
    </w:p>
    <w:p w14:paraId="23AD7AF5">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政府领导同志批示指示精神及</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政府工作要求，并及时向</w:t>
      </w:r>
      <w:r>
        <w:rPr>
          <w:rFonts w:hint="eastAsia" w:ascii="仿宋_GB2312" w:hAnsi="仿宋_GB2312" w:eastAsia="仿宋_GB2312" w:cs="仿宋_GB2312"/>
          <w:sz w:val="32"/>
          <w:szCs w:val="32"/>
          <w:lang w:eastAsia="zh-CN"/>
        </w:rPr>
        <w:t>县现场指挥部</w:t>
      </w:r>
      <w:r>
        <w:rPr>
          <w:rFonts w:hint="eastAsia" w:ascii="仿宋_GB2312" w:hAnsi="仿宋_GB2312" w:eastAsia="仿宋_GB2312" w:cs="仿宋_GB2312"/>
          <w:sz w:val="32"/>
          <w:szCs w:val="32"/>
        </w:rPr>
        <w:t>传达。</w:t>
      </w:r>
    </w:p>
    <w:p w14:paraId="336DA2D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楷体_GB2312" w:hAnsi="楷体_GB2312" w:eastAsia="楷体_GB2312" w:cs="楷体_GB2312"/>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zh-CN"/>
        </w:rPr>
        <w:t xml:space="preserve"> 一级</w:t>
      </w:r>
      <w:r>
        <w:rPr>
          <w:rFonts w:hint="eastAsia" w:ascii="楷体_GB2312" w:hAnsi="楷体_GB2312" w:eastAsia="楷体_GB2312" w:cs="楷体_GB2312"/>
          <w:sz w:val="32"/>
          <w:szCs w:val="32"/>
          <w:highlight w:val="none"/>
          <w:lang w:val="zh-CN"/>
        </w:rPr>
        <w:t xml:space="preserve">响应 </w:t>
      </w:r>
    </w:p>
    <w:p w14:paraId="3242890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符合一级响应条件时，指挥长向</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应急救援总指挥部总指挥报告，建议总指挥启动一级响应。在做好二级响应重点工作基础上，进一步加强现场指挥部力量；贯彻落实上级领导指示批示精神；必要时请求上级有关部门给予支持；积极配合国家、省</w:t>
      </w:r>
      <w:r>
        <w:rPr>
          <w:rFonts w:hint="eastAsia" w:ascii="仿宋_GB2312" w:hAnsi="仿宋_GB2312" w:eastAsia="仿宋_GB2312" w:cs="仿宋_GB2312"/>
          <w:sz w:val="32"/>
          <w:szCs w:val="32"/>
          <w:highlight w:val="none"/>
          <w:lang w:eastAsia="zh-CN"/>
        </w:rPr>
        <w:t>、市</w:t>
      </w:r>
      <w:r>
        <w:rPr>
          <w:rFonts w:hint="eastAsia" w:ascii="仿宋_GB2312" w:hAnsi="仿宋_GB2312" w:eastAsia="仿宋_GB2312" w:cs="仿宋_GB2312"/>
          <w:sz w:val="32"/>
          <w:szCs w:val="32"/>
          <w:highlight w:val="none"/>
        </w:rPr>
        <w:t>指挥部工作组开展相应工作。</w:t>
      </w:r>
    </w:p>
    <w:p w14:paraId="21CFD12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zh-CN"/>
        </w:rPr>
        <w:t xml:space="preserve">响应调整 </w:t>
      </w:r>
    </w:p>
    <w:p w14:paraId="4028EED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县指挥部或县指挥部办公室依据灾情变化，结合救援实际调整响应级别</w:t>
      </w:r>
      <w:r>
        <w:rPr>
          <w:rFonts w:hint="eastAsia" w:ascii="仿宋_GB2312" w:hAnsi="仿宋_GB2312" w:eastAsia="仿宋_GB2312" w:cs="仿宋_GB2312"/>
          <w:sz w:val="32"/>
          <w:szCs w:val="32"/>
          <w:highlight w:val="none"/>
        </w:rPr>
        <w:t>。当事故现场处于可控范围，受伤、被困人员搜救工作接近尾声，导致次生、衍生事故隐患已经查明或正在排除，事故现场应急处置工作进展顺利，可适当降低响应级别</w:t>
      </w:r>
      <w:r>
        <w:rPr>
          <w:rFonts w:hint="eastAsia" w:ascii="仿宋_GB2312" w:hAnsi="仿宋_GB2312" w:eastAsia="仿宋_GB2312" w:cs="仿宋_GB2312"/>
          <w:sz w:val="32"/>
          <w:szCs w:val="32"/>
          <w:highlight w:val="none"/>
          <w:lang w:eastAsia="zh-CN"/>
        </w:rPr>
        <w:t>。</w:t>
      </w:r>
    </w:p>
    <w:p w14:paraId="3195B0F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zh-CN"/>
        </w:rPr>
        <w:t xml:space="preserve">响应结束 </w:t>
      </w:r>
    </w:p>
    <w:p w14:paraId="1198E41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遇险遇难人员全部救出，导致次生、衍生事故的威胁和危害得到控制或者消除后，一级、二级响应均由县现场指挥部指挥长宣布响应结束</w:t>
      </w:r>
      <w:r>
        <w:rPr>
          <w:rFonts w:hint="eastAsia" w:ascii="仿宋_GB2312" w:hAnsi="仿宋_GB2312" w:eastAsia="仿宋_GB2312" w:cs="仿宋_GB2312"/>
          <w:sz w:val="32"/>
          <w:szCs w:val="32"/>
          <w:highlight w:val="none"/>
        </w:rPr>
        <w:t>。</w:t>
      </w:r>
    </w:p>
    <w:p w14:paraId="5BA159D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14:paraId="34389FB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应急保障</w:t>
      </w:r>
    </w:p>
    <w:p w14:paraId="08F86DC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14:paraId="68DB299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rPr>
        <w:t>6.1救援力量</w:t>
      </w:r>
    </w:p>
    <w:p w14:paraId="18EBBD6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等行业生产安全事故应急救援力量主要有</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企业救援人员和企事业单位医疗救治人员。</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14:paraId="3D8DE35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rPr>
        <w:t>6.2 资金保障</w:t>
      </w:r>
    </w:p>
    <w:p w14:paraId="42016DEC">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等企业应当做好事故应急救援的资金准备。事故发生后，事发企业及时落实各类应急</w:t>
      </w:r>
      <w:r>
        <w:rPr>
          <w:rFonts w:hint="eastAsia" w:ascii="仿宋_GB2312" w:hAnsi="仿宋_GB2312" w:eastAsia="仿宋_GB2312" w:cs="仿宋_GB2312"/>
          <w:kern w:val="2"/>
          <w:sz w:val="32"/>
          <w:szCs w:val="32"/>
          <w:highlight w:val="none"/>
        </w:rPr>
        <w:t>费用，</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政府负责统筹协调，并督促及时支付所需费用。</w:t>
      </w:r>
    </w:p>
    <w:p w14:paraId="0616DB08">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rPr>
        <w:t>县政府按照分级负担的原则，对</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等行业生产安全事故抢险救援过程中的应急处置费用（抢险救援、紧急医学救援、调查评估等）予以保障。</w:t>
      </w:r>
    </w:p>
    <w:p w14:paraId="10A0AD0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6.3  其他保障</w:t>
      </w:r>
    </w:p>
    <w:p w14:paraId="69B9EFF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政府对应急保障工作总负责，统筹协调，全力保证应急处置工作需要。县政府有关部</w:t>
      </w:r>
      <w:r>
        <w:rPr>
          <w:rFonts w:hint="eastAsia" w:ascii="仿宋_GB2312" w:hAnsi="仿宋_GB2312" w:eastAsia="仿宋_GB2312" w:cs="仿宋_GB2312"/>
          <w:kern w:val="0"/>
          <w:sz w:val="32"/>
          <w:szCs w:val="32"/>
          <w:highlight w:val="none"/>
        </w:rPr>
        <w:t>门按照现场指挥部指令或应急处置需要，在各自职责范围内做好相关应急保障工作。</w:t>
      </w:r>
    </w:p>
    <w:p w14:paraId="325C0DF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14:paraId="5272519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七、后期处置</w:t>
      </w:r>
    </w:p>
    <w:p w14:paraId="516427E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14:paraId="214FCEC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7.1  善后处置</w:t>
      </w:r>
    </w:p>
    <w:p w14:paraId="2F6AD55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善后处置工作</w:t>
      </w:r>
      <w:r>
        <w:rPr>
          <w:rFonts w:hint="eastAsia" w:ascii="仿宋_GB2312" w:hAnsi="仿宋_GB2312" w:eastAsia="仿宋_GB2312" w:cs="仿宋_GB2312"/>
          <w:sz w:val="32"/>
          <w:szCs w:val="32"/>
          <w:highlight w:val="none"/>
        </w:rPr>
        <w:t>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政府负责组织，包括受害及受影响人员妥善安置、救济、慰问、后续医疗救治、赔(</w:t>
      </w:r>
      <w:r>
        <w:rPr>
          <w:rFonts w:hint="eastAsia" w:ascii="仿宋_GB2312" w:hAnsi="仿宋_GB2312" w:eastAsia="仿宋_GB2312" w:cs="仿宋_GB2312"/>
          <w:kern w:val="0"/>
          <w:sz w:val="32"/>
          <w:szCs w:val="32"/>
          <w:highlight w:val="none"/>
        </w:rPr>
        <w:t>补)偿</w:t>
      </w:r>
      <w:r>
        <w:rPr>
          <w:rFonts w:hint="eastAsia" w:ascii="仿宋_GB2312" w:hAnsi="仿宋_GB2312" w:eastAsia="仿宋_GB2312" w:cs="仿宋_GB2312"/>
          <w:sz w:val="32"/>
          <w:szCs w:val="32"/>
          <w:highlight w:val="none"/>
        </w:rPr>
        <w:t>和保险理赔，</w:t>
      </w:r>
      <w:r>
        <w:rPr>
          <w:rFonts w:hint="eastAsia" w:ascii="仿宋_GB2312" w:hAnsi="仿宋_GB2312" w:eastAsia="仿宋_GB2312" w:cs="仿宋_GB2312"/>
          <w:kern w:val="0"/>
          <w:sz w:val="32"/>
          <w:szCs w:val="32"/>
          <w:highlight w:val="none"/>
        </w:rPr>
        <w:t>征用物资和救援费用补偿，灾后恢复和重建，污染物收集、清理与处理等事项，尽快消除事故影响，恢复正常秩序，确保社会稳定。</w:t>
      </w:r>
    </w:p>
    <w:p w14:paraId="16CFFF2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7.2  调查评估</w:t>
      </w:r>
    </w:p>
    <w:p w14:paraId="3E4D28F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按照事故等级和有关规定，</w:t>
      </w: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政府成立事故调查组，及时对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kern w:val="0"/>
          <w:sz w:val="32"/>
          <w:szCs w:val="32"/>
        </w:rPr>
        <w:t>事故发生经过、原因、类别、性质、人员伤亡情况及直接经济损失、教训、责任进行调查，提出防范措施。</w:t>
      </w:r>
    </w:p>
    <w:p w14:paraId="024EBC9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指挥部办公室及时总结、分析事故发生、应急处置情况和应吸取的经验教训，提出改进措施。</w:t>
      </w:r>
    </w:p>
    <w:p w14:paraId="548B4BE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jc w:val="both"/>
        <w:textAlignment w:val="auto"/>
        <w:rPr>
          <w:rFonts w:hint="eastAsia" w:ascii="黑体" w:hAnsi="黑体" w:eastAsia="黑体" w:cs="黑体"/>
          <w:sz w:val="32"/>
          <w:szCs w:val="32"/>
          <w:lang w:eastAsia="zh-CN"/>
        </w:rPr>
      </w:pPr>
    </w:p>
    <w:p w14:paraId="1D2B67F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08CA691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p>
    <w:p w14:paraId="6834F69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14:paraId="7188A2AB">
      <w:pPr>
        <w:keepNext w:val="0"/>
        <w:keepLines w:val="0"/>
        <w:pageBreakBefore w:val="0"/>
        <w:widowControl w:val="0"/>
        <w:kinsoku/>
        <w:wordWrap/>
        <w:overflowPunct/>
        <w:topLinePunct w:val="0"/>
        <w:bidi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p>
    <w:p w14:paraId="273BEE9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14:paraId="1666EAD8">
      <w:pPr>
        <w:keepNext w:val="0"/>
        <w:keepLines w:val="0"/>
        <w:pageBreakBefore w:val="0"/>
        <w:widowControl w:val="0"/>
        <w:kinsoku/>
        <w:wordWrap/>
        <w:overflowPunct/>
        <w:topLinePunct w:val="0"/>
        <w:bidi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283FDC0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预案解释</w:t>
      </w:r>
    </w:p>
    <w:p w14:paraId="0BBF67A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14:paraId="6ED1B08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zh-CN"/>
        </w:rPr>
      </w:pPr>
    </w:p>
    <w:p w14:paraId="6708022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附</w:t>
      </w:r>
      <w:r>
        <w:rPr>
          <w:rFonts w:hint="eastAsia" w:ascii="仿宋_GB2312" w:hAnsi="仿宋_GB2312" w:eastAsia="仿宋_GB2312" w:cs="仿宋_GB2312"/>
          <w:sz w:val="32"/>
          <w:szCs w:val="32"/>
          <w:highlight w:val="none"/>
        </w:rPr>
        <w:t>件：1.</w:t>
      </w:r>
      <w:r>
        <w:rPr>
          <w:rFonts w:hint="eastAsia" w:ascii="仿宋_GB2312" w:hAnsi="仿宋_GB2312" w:eastAsia="仿宋_GB2312" w:cs="仿宋_GB2312"/>
          <w:sz w:val="32"/>
          <w:szCs w:val="32"/>
          <w:highlight w:val="none"/>
          <w:lang w:eastAsia="zh-CN"/>
        </w:rPr>
        <w:t>临县轻工建材</w:t>
      </w:r>
      <w:r>
        <w:rPr>
          <w:rFonts w:hint="eastAsia" w:ascii="仿宋_GB2312" w:hAnsi="仿宋_GB2312" w:eastAsia="仿宋_GB2312" w:cs="仿宋_GB2312"/>
          <w:sz w:val="32"/>
          <w:szCs w:val="32"/>
          <w:highlight w:val="none"/>
        </w:rPr>
        <w:t>等行业事故</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级应急响应流程图</w:t>
      </w:r>
    </w:p>
    <w:p w14:paraId="3DF1A59B">
      <w:pPr>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级</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等行业生产安全事故应急指挥机构</w:t>
      </w:r>
    </w:p>
    <w:p w14:paraId="67A087BF">
      <w:pPr>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40" w:lineRule="exact"/>
        <w:ind w:firstLine="1920" w:firstLineChars="6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及职责</w:t>
      </w:r>
    </w:p>
    <w:p w14:paraId="06C6DE6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等行业生产安全事故分级</w:t>
      </w:r>
    </w:p>
    <w:p w14:paraId="7C1EBFA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pacing w:val="-11"/>
          <w:sz w:val="32"/>
          <w:szCs w:val="32"/>
          <w:highlight w:val="none"/>
          <w:lang w:eastAsia="zh-CN"/>
        </w:rPr>
        <w:t>轻工建材</w:t>
      </w:r>
      <w:r>
        <w:rPr>
          <w:rFonts w:hint="eastAsia" w:ascii="仿宋_GB2312" w:hAnsi="仿宋_GB2312" w:eastAsia="仿宋_GB2312" w:cs="仿宋_GB2312"/>
          <w:spacing w:val="-11"/>
          <w:sz w:val="32"/>
          <w:szCs w:val="32"/>
          <w:highlight w:val="none"/>
        </w:rPr>
        <w:t>等行业生产安全事故响应条件</w:t>
      </w:r>
    </w:p>
    <w:p w14:paraId="25833AC9">
      <w:pPr>
        <w:widowControl/>
        <w:jc w:val="left"/>
        <w:rPr>
          <w:rFonts w:ascii="Times New Roman" w:hAnsi="Times New Roman" w:eastAsia="黑体"/>
          <w:sz w:val="32"/>
          <w:szCs w:val="32"/>
          <w:highlight w:val="none"/>
        </w:rPr>
      </w:pPr>
    </w:p>
    <w:p w14:paraId="77B8EA80">
      <w:pPr>
        <w:widowControl/>
        <w:jc w:val="left"/>
        <w:rPr>
          <w:rFonts w:ascii="Times New Roman" w:hAnsi="Times New Roman" w:eastAsia="黑体"/>
          <w:highlight w:val="none"/>
        </w:rPr>
      </w:pPr>
      <w:r>
        <w:rPr>
          <w:rFonts w:ascii="Times New Roman" w:hAnsi="Times New Roman" w:eastAsia="黑体"/>
          <w:sz w:val="32"/>
          <w:szCs w:val="32"/>
          <w:highlight w:val="none"/>
        </w:rPr>
        <w:t>附件1</w:t>
      </w:r>
    </w:p>
    <w:p w14:paraId="42DCB6FC">
      <w:pPr>
        <w:keepNext w:val="0"/>
        <w:keepLines w:val="0"/>
        <w:pageBreakBefore w:val="0"/>
        <w:widowControl/>
        <w:kinsoku/>
        <w:wordWrap/>
        <w:overflowPunct/>
        <w:topLinePunct w:val="0"/>
        <w:autoSpaceDE/>
        <w:autoSpaceDN/>
        <w:bidi w:val="0"/>
        <w:adjustRightInd/>
        <w:snapToGrid/>
        <w:spacing w:line="200" w:lineRule="exact"/>
        <w:jc w:val="center"/>
        <w:textAlignment w:val="center"/>
        <w:rPr>
          <w:rFonts w:hint="eastAsia" w:eastAsiaTheme="majorEastAsia"/>
          <w:b/>
          <w:color w:val="000000"/>
          <w:kern w:val="0"/>
          <w:sz w:val="44"/>
          <w:szCs w:val="44"/>
          <w:highlight w:val="none"/>
          <w:lang w:eastAsia="zh-CN" w:bidi="ar"/>
        </w:rPr>
      </w:pPr>
    </w:p>
    <w:p w14:paraId="68984554">
      <w:pPr>
        <w:widowControl/>
        <w:jc w:val="center"/>
        <w:textAlignment w:val="center"/>
        <w:rPr>
          <w:rFonts w:hint="eastAsia" w:ascii="方正小标宋简体" w:hAnsi="方正小标宋简体" w:eastAsia="方正小标宋简体" w:cs="方正小标宋简体"/>
          <w:b w:val="0"/>
          <w:bCs/>
          <w:color w:val="000000"/>
          <w:kern w:val="0"/>
          <w:sz w:val="44"/>
          <w:szCs w:val="44"/>
          <w:highlight w:val="none"/>
          <w:lang w:bidi="ar"/>
        </w:rPr>
      </w:pPr>
      <w:r>
        <w:rPr>
          <w:rFonts w:ascii="Times New Roman" w:hAnsi="Times New Roman" w:eastAsiaTheme="majorEastAsia"/>
          <w:b/>
          <w:color w:val="000000"/>
          <w:kern w:val="0"/>
          <w:sz w:val="44"/>
          <w:szCs w:val="44"/>
          <w:highlight w:val="none"/>
          <w:lang w:bidi="ar"/>
        </w:rPr>
        <mc:AlternateContent>
          <mc:Choice Requires="wpc">
            <w:drawing>
              <wp:anchor distT="0" distB="0" distL="114300" distR="114300" simplePos="0" relativeHeight="251705344" behindDoc="0" locked="0" layoutInCell="1" allowOverlap="1">
                <wp:simplePos x="0" y="0"/>
                <wp:positionH relativeFrom="column">
                  <wp:posOffset>-1270</wp:posOffset>
                </wp:positionH>
                <wp:positionV relativeFrom="paragraph">
                  <wp:posOffset>511810</wp:posOffset>
                </wp:positionV>
                <wp:extent cx="5748655" cy="7117080"/>
                <wp:effectExtent l="0" t="0" r="0" b="0"/>
                <wp:wrapNone/>
                <wp:docPr id="716"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7" name="自选图形 7"/>
                        <wps:cNvSpPr/>
                        <wps:spPr>
                          <a:xfrm>
                            <a:off x="2091055" y="99695"/>
                            <a:ext cx="1257300" cy="3473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3B58DAE">
                              <w:pPr>
                                <w:jc w:val="center"/>
                                <w:rPr>
                                  <w:rFonts w:ascii="仿宋_GB2312" w:eastAsia="仿宋_GB2312"/>
                                  <w:b/>
                                </w:rPr>
                              </w:pPr>
                              <w:r>
                                <w:rPr>
                                  <w:rFonts w:hint="eastAsia" w:ascii="仿宋_GB2312" w:eastAsia="仿宋_GB2312"/>
                                  <w:b/>
                                </w:rPr>
                                <w:t>事故发生</w:t>
                              </w:r>
                            </w:p>
                          </w:txbxContent>
                        </wps:txbx>
                        <wps:bodyPr upright="1"/>
                      </wps:wsp>
                      <wps:wsp>
                        <wps:cNvPr id="718" name="自选图形 8"/>
                        <wps:cNvSpPr/>
                        <wps:spPr>
                          <a:xfrm>
                            <a:off x="2081530" y="401320"/>
                            <a:ext cx="1257300" cy="993775"/>
                          </a:xfrm>
                          <a:prstGeom prst="upDownArrowCallout">
                            <a:avLst>
                              <a:gd name="adj1" fmla="val 33404"/>
                              <a:gd name="adj2" fmla="val 33404"/>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14:paraId="5BF855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值班室信息</w:t>
                              </w:r>
                            </w:p>
                            <w:p w14:paraId="793F94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接收与处理</w:t>
                              </w:r>
                            </w:p>
                          </w:txbxContent>
                        </wps:txbx>
                        <wps:bodyPr upright="1"/>
                      </wps:wsp>
                      <wps:wsp>
                        <wps:cNvPr id="719" name="自选图形 9"/>
                        <wps:cNvSpPr/>
                        <wps:spPr>
                          <a:xfrm>
                            <a:off x="1910080" y="1452880"/>
                            <a:ext cx="1704975" cy="570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30DE09B">
                              <w:pPr>
                                <w:keepNext w:val="0"/>
                                <w:keepLines w:val="0"/>
                                <w:pageBreakBefore w:val="0"/>
                                <w:widowControl w:val="0"/>
                                <w:kinsoku/>
                                <w:wordWrap/>
                                <w:overflowPunct/>
                                <w:topLinePunct w:val="0"/>
                                <w:autoSpaceDE/>
                                <w:autoSpaceDN/>
                                <w:bidi w:val="0"/>
                                <w:adjustRightInd/>
                                <w:snapToGrid/>
                                <w:spacing w:line="240" w:lineRule="exact"/>
                                <w:ind w:firstLine="211" w:firstLineChars="100"/>
                                <w:textAlignment w:val="auto"/>
                                <w:rPr>
                                  <w:rFonts w:ascii="仿宋_GB2312" w:eastAsia="仿宋_GB2312"/>
                                  <w:b/>
                                </w:rPr>
                              </w:pPr>
                              <w:r>
                                <w:rPr>
                                  <w:rFonts w:hint="eastAsia" w:ascii="仿宋_GB2312" w:eastAsia="仿宋_GB2312"/>
                                  <w:b/>
                                </w:rPr>
                                <w:t>指挥部办公室分析研判事故情况，启动应急响应</w:t>
                              </w:r>
                            </w:p>
                          </w:txbxContent>
                        </wps:txbx>
                        <wps:bodyPr upright="1"/>
                      </wps:wsp>
                      <wps:wsp>
                        <wps:cNvPr id="721" name="自选图形 11"/>
                        <wps:cNvSpPr/>
                        <wps:spPr>
                          <a:xfrm>
                            <a:off x="4006215" y="4039870"/>
                            <a:ext cx="1371600" cy="3289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D554EB">
                              <w:pPr>
                                <w:jc w:val="center"/>
                                <w:rPr>
                                  <w:rFonts w:ascii="楷体_GB2312" w:eastAsia="楷体_GB2312"/>
                                </w:rPr>
                              </w:pPr>
                              <w:r>
                                <w:rPr>
                                  <w:rFonts w:hint="eastAsia" w:ascii="楷体_GB2312" w:eastAsia="楷体_GB2312"/>
                                </w:rPr>
                                <w:t>社会稳定组</w:t>
                              </w:r>
                            </w:p>
                            <w:p w14:paraId="0D865C3A"/>
                          </w:txbxContent>
                        </wps:txbx>
                        <wps:bodyPr upright="1"/>
                      </wps:wsp>
                      <wps:wsp>
                        <wps:cNvPr id="722" name="自选图形 12"/>
                        <wps:cNvSpPr/>
                        <wps:spPr>
                          <a:xfrm>
                            <a:off x="4006215" y="286131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63DDEE">
                              <w:pPr>
                                <w:jc w:val="center"/>
                                <w:rPr>
                                  <w:rFonts w:ascii="楷体_GB2312" w:eastAsia="楷体_GB2312"/>
                                </w:rPr>
                              </w:pPr>
                              <w:r>
                                <w:rPr>
                                  <w:rFonts w:hint="eastAsia" w:ascii="楷体_GB2312" w:eastAsia="楷体_GB2312"/>
                                </w:rPr>
                                <w:t>综合协调组</w:t>
                              </w:r>
                            </w:p>
                          </w:txbxContent>
                        </wps:txbx>
                        <wps:bodyPr upright="1"/>
                      </wps:wsp>
                      <wps:wsp>
                        <wps:cNvPr id="723" name="自选图形 13"/>
                        <wps:cNvSpPr/>
                        <wps:spPr>
                          <a:xfrm>
                            <a:off x="4006215" y="315912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A12681">
                              <w:pPr>
                                <w:jc w:val="center"/>
                                <w:rPr>
                                  <w:rFonts w:ascii="楷体_GB2312" w:eastAsia="楷体_GB2312"/>
                                </w:rPr>
                              </w:pPr>
                              <w:r>
                                <w:rPr>
                                  <w:rFonts w:hint="eastAsia" w:ascii="楷体_GB2312" w:eastAsia="楷体_GB2312"/>
                                </w:rPr>
                                <w:t>抢险救援组</w:t>
                              </w:r>
                            </w:p>
                            <w:p w14:paraId="0BC2FE6D"/>
                          </w:txbxContent>
                        </wps:txbx>
                        <wps:bodyPr upright="1"/>
                      </wps:wsp>
                      <wps:wsp>
                        <wps:cNvPr id="724" name="自选图形 14"/>
                        <wps:cNvSpPr/>
                        <wps:spPr>
                          <a:xfrm>
                            <a:off x="4006215" y="375348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420977">
                              <w:pPr>
                                <w:jc w:val="center"/>
                              </w:pPr>
                              <w:r>
                                <w:rPr>
                                  <w:rFonts w:hint="eastAsia" w:ascii="楷体_GB2312" w:eastAsia="楷体_GB2312"/>
                                </w:rPr>
                                <w:t>应急保障组</w:t>
                              </w:r>
                            </w:p>
                          </w:txbxContent>
                        </wps:txbx>
                        <wps:bodyPr upright="1"/>
                      </wps:wsp>
                      <wps:wsp>
                        <wps:cNvPr id="725" name="自选图形 15"/>
                        <wps:cNvSpPr/>
                        <wps:spPr>
                          <a:xfrm>
                            <a:off x="4006215" y="434784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B9B28CE">
                              <w:pPr>
                                <w:jc w:val="center"/>
                                <w:rPr>
                                  <w:rFonts w:ascii="楷体_GB2312" w:eastAsia="楷体_GB2312"/>
                                </w:rPr>
                              </w:pPr>
                              <w:r>
                                <w:rPr>
                                  <w:rFonts w:hint="eastAsia" w:ascii="楷体_GB2312" w:eastAsia="楷体_GB2312"/>
                                </w:rPr>
                                <w:t>宣传报道组</w:t>
                              </w:r>
                            </w:p>
                            <w:p w14:paraId="387E5706"/>
                          </w:txbxContent>
                        </wps:txbx>
                        <wps:bodyPr upright="1"/>
                      </wps:wsp>
                      <wps:wsp>
                        <wps:cNvPr id="726" name="自选图形 16"/>
                        <wps:cNvSpPr/>
                        <wps:spPr>
                          <a:xfrm>
                            <a:off x="4006215" y="345567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3E6A50">
                              <w:pPr>
                                <w:jc w:val="center"/>
                                <w:rPr>
                                  <w:rFonts w:ascii="楷体_GB2312" w:eastAsia="楷体_GB2312"/>
                                </w:rPr>
                              </w:pPr>
                              <w:r>
                                <w:rPr>
                                  <w:rFonts w:hint="eastAsia" w:ascii="楷体_GB2312" w:eastAsia="楷体_GB2312"/>
                                </w:rPr>
                                <w:t>技术组</w:t>
                              </w:r>
                            </w:p>
                            <w:p w14:paraId="23FC5627"/>
                          </w:txbxContent>
                        </wps:txbx>
                        <wps:bodyPr upright="1"/>
                      </wps:wsp>
                      <wps:wsp>
                        <wps:cNvPr id="727" name="自选图形 17"/>
                        <wps:cNvSpPr/>
                        <wps:spPr>
                          <a:xfrm>
                            <a:off x="4006215" y="4931410"/>
                            <a:ext cx="1371600" cy="3289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08F29C">
                              <w:pPr>
                                <w:ind w:firstLine="420" w:firstLineChars="200"/>
                                <w:rPr>
                                  <w:rFonts w:ascii="楷体" w:hAnsi="楷体" w:eastAsia="楷体" w:cs="楷体"/>
                                </w:rPr>
                              </w:pPr>
                              <w:r>
                                <w:rPr>
                                  <w:rFonts w:hint="eastAsia" w:ascii="楷体" w:hAnsi="楷体" w:eastAsia="楷体" w:cs="楷体"/>
                                </w:rPr>
                                <w:t>善后工作组</w:t>
                              </w:r>
                            </w:p>
                          </w:txbxContent>
                        </wps:txbx>
                        <wps:bodyPr upright="1"/>
                      </wps:wsp>
                      <wps:wsp>
                        <wps:cNvPr id="728" name="自选图形 18"/>
                        <wps:cNvSpPr/>
                        <wps:spPr>
                          <a:xfrm>
                            <a:off x="4006215" y="464502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82235F">
                              <w:pPr>
                                <w:jc w:val="center"/>
                              </w:pPr>
                              <w:r>
                                <w:rPr>
                                  <w:rFonts w:hint="eastAsia" w:ascii="楷体_GB2312" w:eastAsia="楷体_GB2312"/>
                                </w:rPr>
                                <w:t>医疗救护组</w:t>
                              </w:r>
                            </w:p>
                          </w:txbxContent>
                        </wps:txbx>
                        <wps:bodyPr upright="1"/>
                      </wps:wsp>
                      <wps:wsp>
                        <wps:cNvPr id="730" name="自选图形 20"/>
                        <wps:cNvSpPr/>
                        <wps:spPr>
                          <a:xfrm>
                            <a:off x="3977640" y="1809751"/>
                            <a:ext cx="1381125" cy="5473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D15D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指挥部领导和专家赶赴现场</w:t>
                              </w:r>
                            </w:p>
                          </w:txbxContent>
                        </wps:txbx>
                        <wps:bodyPr upright="1"/>
                      </wps:wsp>
                      <wps:wsp>
                        <wps:cNvPr id="731" name="自选图形 21"/>
                        <wps:cNvSpPr/>
                        <wps:spPr>
                          <a:xfrm>
                            <a:off x="3987165" y="2357120"/>
                            <a:ext cx="1371600" cy="5035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62B5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救援力量</w:t>
                              </w:r>
                            </w:p>
                            <w:p w14:paraId="50A075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赶赴现场</w:t>
                              </w:r>
                            </w:p>
                          </w:txbxContent>
                        </wps:txbx>
                        <wps:bodyPr upright="1"/>
                      </wps:wsp>
                      <wps:wsp>
                        <wps:cNvPr id="732" name="自选图形 22"/>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3" name="自选图形 23"/>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4" name="自选图形 24"/>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5" name="自选图形 25"/>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6" name="自选图形 26"/>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7" name="自选图形 27"/>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8" name="自选图形 28"/>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9" name="自选图形 29"/>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40" name="直线 30"/>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wps:wsp>
                      <wps:wsp>
                        <wps:cNvPr id="741" name="自选图形 31"/>
                        <wps:cNvSpPr/>
                        <wps:spPr>
                          <a:xfrm>
                            <a:off x="2100580" y="4869815"/>
                            <a:ext cx="1371600" cy="6330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2461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highlight w:val="none"/>
                                </w:rPr>
                              </w:pPr>
                              <w:r>
                                <w:rPr>
                                  <w:rFonts w:hint="eastAsia" w:ascii="仿宋_GB2312" w:eastAsia="仿宋_GB2312"/>
                                  <w:b/>
                                  <w:highlight w:val="none"/>
                                </w:rPr>
                                <w:t>救援结束，</w:t>
                              </w:r>
                              <w:r>
                                <w:rPr>
                                  <w:rFonts w:hint="eastAsia" w:ascii="仿宋_GB2312" w:eastAsia="仿宋_GB2312"/>
                                  <w:b/>
                                  <w:snapToGrid w:val="0"/>
                                  <w:highlight w:val="none"/>
                                </w:rPr>
                                <w:t>符合</w:t>
                              </w:r>
                              <w:r>
                                <w:rPr>
                                  <w:rFonts w:hint="eastAsia" w:ascii="仿宋_GB2312" w:eastAsia="仿宋_GB2312"/>
                                  <w:b/>
                                  <w:snapToGrid w:val="0"/>
                                  <w:highlight w:val="none"/>
                                  <w:lang w:val="en-US" w:eastAsia="zh-CN"/>
                                </w:rPr>
                                <w:t>县</w:t>
                              </w:r>
                              <w:r>
                                <w:rPr>
                                  <w:rFonts w:hint="eastAsia" w:ascii="仿宋_GB2312" w:eastAsia="仿宋_GB2312"/>
                                  <w:b/>
                                  <w:snapToGrid w:val="0"/>
                                  <w:highlight w:val="none"/>
                                </w:rPr>
                                <w:t>级响应</w:t>
                              </w:r>
                              <w:r>
                                <w:rPr>
                                  <w:rFonts w:hint="eastAsia" w:ascii="仿宋_GB2312" w:eastAsia="仿宋_GB2312"/>
                                  <w:b/>
                                  <w:highlight w:val="none"/>
                                </w:rPr>
                                <w:t>结束条件</w:t>
                              </w:r>
                            </w:p>
                          </w:txbxContent>
                        </wps:txbx>
                        <wps:bodyPr upright="1"/>
                      </wps:wsp>
                      <wps:wsp>
                        <wps:cNvPr id="742" name="直线 32"/>
                        <wps:cNvCnPr/>
                        <wps:spPr>
                          <a:xfrm>
                            <a:off x="2748597" y="5367020"/>
                            <a:ext cx="635" cy="557530"/>
                          </a:xfrm>
                          <a:prstGeom prst="line">
                            <a:avLst/>
                          </a:prstGeom>
                          <a:ln w="9525" cap="flat" cmpd="sng">
                            <a:solidFill>
                              <a:srgbClr val="000000"/>
                            </a:solidFill>
                            <a:prstDash val="solid"/>
                            <a:headEnd type="none" w="med" len="med"/>
                            <a:tailEnd type="triangle" w="med" len="med"/>
                          </a:ln>
                        </wps:spPr>
                        <wps:bodyPr/>
                      </wps:wsp>
                      <wps:wsp>
                        <wps:cNvPr id="743" name="自选图形 33"/>
                        <wps:cNvSpPr/>
                        <wps:spPr>
                          <a:xfrm>
                            <a:off x="2062480" y="6650990"/>
                            <a:ext cx="1371600" cy="37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244ACE2">
                              <w:pPr>
                                <w:jc w:val="center"/>
                                <w:rPr>
                                  <w:rFonts w:ascii="仿宋_GB2312" w:eastAsia="仿宋_GB2312"/>
                                  <w:b/>
                                </w:rPr>
                              </w:pPr>
                              <w:r>
                                <w:rPr>
                                  <w:rFonts w:hint="eastAsia" w:ascii="仿宋_GB2312" w:eastAsia="仿宋_GB2312"/>
                                  <w:b/>
                                </w:rPr>
                                <w:t>后期处置</w:t>
                              </w:r>
                            </w:p>
                          </w:txbxContent>
                        </wps:txbx>
                        <wps:bodyPr upright="1"/>
                      </wps:wsp>
                      <wps:wsp>
                        <wps:cNvPr id="744" name="直线 34"/>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wps:wsp>
                      <wps:wsp>
                        <wps:cNvPr id="745" name="自选图形 35"/>
                        <wps:cNvSpPr/>
                        <wps:spPr>
                          <a:xfrm>
                            <a:off x="548005" y="3319145"/>
                            <a:ext cx="1124585" cy="3168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A9521F">
                              <w:pPr>
                                <w:jc w:val="center"/>
                                <w:rPr>
                                  <w:rFonts w:ascii="楷体_GB2312" w:eastAsia="楷体_GB2312"/>
                                </w:rPr>
                              </w:pPr>
                              <w:r>
                                <w:rPr>
                                  <w:rFonts w:hint="eastAsia" w:ascii="楷体_GB2312" w:eastAsia="楷体_GB2312"/>
                                </w:rPr>
                                <w:t>队伍保障</w:t>
                              </w:r>
                            </w:p>
                          </w:txbxContent>
                        </wps:txbx>
                        <wps:bodyPr upright="1"/>
                      </wps:wsp>
                      <wps:wsp>
                        <wps:cNvPr id="746" name="自选图形 36"/>
                        <wps:cNvSpPr/>
                        <wps:spPr>
                          <a:xfrm>
                            <a:off x="548640" y="3585210"/>
                            <a:ext cx="1114425" cy="3384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DD1F2D3">
                              <w:pPr>
                                <w:jc w:val="center"/>
                              </w:pPr>
                              <w:r>
                                <w:rPr>
                                  <w:rFonts w:hint="eastAsia" w:ascii="楷体_GB2312" w:eastAsia="楷体_GB2312"/>
                                </w:rPr>
                                <w:t>通信保障</w:t>
                              </w:r>
                            </w:p>
                          </w:txbxContent>
                        </wps:txbx>
                        <wps:bodyPr upright="1"/>
                      </wps:wsp>
                      <wps:wsp>
                        <wps:cNvPr id="747" name="自选图形 37"/>
                        <wps:cNvSpPr/>
                        <wps:spPr>
                          <a:xfrm>
                            <a:off x="548640" y="4170045"/>
                            <a:ext cx="1123950" cy="3378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019478">
                              <w:pPr>
                                <w:jc w:val="center"/>
                                <w:rPr>
                                  <w:rFonts w:ascii="楷体_GB2312" w:eastAsia="楷体_GB2312"/>
                                </w:rPr>
                              </w:pPr>
                              <w:r>
                                <w:rPr>
                                  <w:rFonts w:hint="eastAsia" w:ascii="楷体_GB2312" w:eastAsia="楷体_GB2312"/>
                                </w:rPr>
                                <w:t>交通保障</w:t>
                              </w:r>
                            </w:p>
                            <w:p w14:paraId="07B5661E"/>
                          </w:txbxContent>
                        </wps:txbx>
                        <wps:bodyPr upright="1"/>
                      </wps:wsp>
                      <wps:wsp>
                        <wps:cNvPr id="748" name="自选图形 38"/>
                        <wps:cNvSpPr/>
                        <wps:spPr>
                          <a:xfrm>
                            <a:off x="556895" y="4500245"/>
                            <a:ext cx="1115695" cy="3276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0B5406">
                              <w:pPr>
                                <w:jc w:val="center"/>
                                <w:rPr>
                                  <w:rFonts w:ascii="楷体_GB2312" w:eastAsia="楷体_GB2312"/>
                                </w:rPr>
                              </w:pPr>
                              <w:r>
                                <w:rPr>
                                  <w:rFonts w:hint="eastAsia" w:ascii="楷体_GB2312" w:eastAsia="楷体_GB2312"/>
                                </w:rPr>
                                <w:t>资金保障</w:t>
                              </w:r>
                            </w:p>
                            <w:p w14:paraId="1A240FE4"/>
                          </w:txbxContent>
                        </wps:txbx>
                        <wps:bodyPr upright="1"/>
                      </wps:wsp>
                      <wps:wsp>
                        <wps:cNvPr id="749" name="自选图形 39"/>
                        <wps:cNvSpPr/>
                        <wps:spPr>
                          <a:xfrm>
                            <a:off x="548005" y="3862705"/>
                            <a:ext cx="1124585" cy="347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250289">
                              <w:pPr>
                                <w:jc w:val="center"/>
                                <w:rPr>
                                  <w:rFonts w:ascii="楷体_GB2312" w:eastAsia="楷体_GB2312"/>
                                </w:rPr>
                              </w:pPr>
                              <w:r>
                                <w:rPr>
                                  <w:rFonts w:hint="eastAsia" w:ascii="楷体_GB2312" w:eastAsia="楷体_GB2312"/>
                                </w:rPr>
                                <w:t>后勤保障</w:t>
                              </w:r>
                            </w:p>
                            <w:p w14:paraId="2631E937"/>
                          </w:txbxContent>
                        </wps:txbx>
                        <wps:bodyPr upright="1"/>
                      </wps:wsp>
                      <wps:wsp>
                        <wps:cNvPr id="750" name="直线 40"/>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wps:wsp>
                      <wpg:wgp>
                        <wpg:cNvPr id="751" name="组合 41"/>
                        <wpg:cNvGrpSpPr/>
                        <wpg:grpSpPr>
                          <a:xfrm>
                            <a:off x="2273562" y="2223135"/>
                            <a:ext cx="971027" cy="888365"/>
                            <a:chOff x="3535" y="3276"/>
                            <a:chExt cx="1529" cy="1399"/>
                          </a:xfrm>
                        </wpg:grpSpPr>
                        <wps:wsp>
                          <wps:cNvPr id="752" name="自选图形 42"/>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53" name="自选图形 43"/>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54" name="自选图形 44"/>
                          <wps:cNvSpPr/>
                          <wps:spPr>
                            <a:xfrm>
                              <a:off x="3654" y="3276"/>
                              <a:ext cx="1343" cy="4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251E91">
                                <w:pPr>
                                  <w:rPr>
                                    <w:rFonts w:ascii="仿宋_GB2312" w:eastAsia="仿宋_GB2312"/>
                                    <w:b/>
                                  </w:rPr>
                                </w:pPr>
                                <w:r>
                                  <w:rPr>
                                    <w:rFonts w:hint="eastAsia" w:ascii="仿宋_GB2312" w:eastAsia="仿宋_GB2312"/>
                                    <w:b/>
                                  </w:rPr>
                                  <w:t>二级响应</w:t>
                                </w:r>
                              </w:p>
                            </w:txbxContent>
                          </wps:txbx>
                          <wps:bodyPr upright="1"/>
                        </wps:wsp>
                        <wps:wsp>
                          <wps:cNvPr id="755" name="自选图形 45"/>
                          <wps:cNvSpPr/>
                          <wps:spPr>
                            <a:xfrm>
                              <a:off x="3535" y="4216"/>
                              <a:ext cx="1529" cy="4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A839D38">
                                <w:pPr>
                                  <w:rPr>
                                    <w:rFonts w:ascii="仿宋_GB2312" w:eastAsia="仿宋_GB2312"/>
                                    <w:b/>
                                  </w:rPr>
                                </w:pPr>
                                <w:r>
                                  <w:rPr>
                                    <w:rFonts w:hint="eastAsia" w:ascii="仿宋_GB2312" w:hAnsi="仿宋_GB2312" w:eastAsia="仿宋_GB2312" w:cs="仿宋_GB2312"/>
                                    <w:b/>
                                  </w:rPr>
                                  <w:t>一</w:t>
                                </w:r>
                                <w:r>
                                  <w:rPr>
                                    <w:rFonts w:hint="eastAsia" w:ascii="仿宋_GB2312" w:eastAsia="仿宋_GB2312"/>
                                    <w:b/>
                                  </w:rPr>
                                  <w:t>级响应</w:t>
                                </w:r>
                              </w:p>
                            </w:txbxContent>
                          </wps:txbx>
                          <wps:bodyPr upright="1"/>
                        </wps:wsp>
                        <wps:wsp>
                          <wps:cNvPr id="756" name="自选图形 46"/>
                          <wps:cNvSpPr/>
                          <wps:spPr>
                            <a:xfrm>
                              <a:off x="4014" y="3756"/>
                              <a:ext cx="540"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757" name="自选图形 47"/>
                        <wps:cNvCnPr/>
                        <wps:spPr>
                          <a:xfrm>
                            <a:off x="2748597" y="1928495"/>
                            <a:ext cx="635" cy="295275"/>
                          </a:xfrm>
                          <a:prstGeom prst="straightConnector1">
                            <a:avLst/>
                          </a:prstGeom>
                          <a:ln w="9525" cap="flat" cmpd="sng">
                            <a:solidFill>
                              <a:srgbClr val="000000"/>
                            </a:solidFill>
                            <a:prstDash val="solid"/>
                            <a:headEnd type="none" w="med" len="med"/>
                            <a:tailEnd type="triangle" w="med" len="med"/>
                          </a:ln>
                        </wps:spPr>
                        <wps:bodyPr/>
                      </wps:wsp>
                      <wps:wsp>
                        <wps:cNvPr id="758" name="自选图形 48"/>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7203EE">
                              <w:pPr>
                                <w:jc w:val="center"/>
                                <w:rPr>
                                  <w:rFonts w:ascii="仿宋_GB2312" w:eastAsia="仿宋_GB2312"/>
                                  <w:b/>
                                </w:rPr>
                              </w:pPr>
                              <w:r>
                                <w:rPr>
                                  <w:rFonts w:hint="eastAsia" w:ascii="仿宋_GB2312" w:eastAsia="仿宋_GB2312"/>
                                  <w:b/>
                                </w:rPr>
                                <w:t>前线指挥部</w:t>
                              </w:r>
                            </w:p>
                          </w:txbxContent>
                        </wps:txbx>
                        <wps:bodyPr upright="1"/>
                      </wps:wsp>
                      <wps:wsp>
                        <wps:cNvPr id="759" name="直线 49"/>
                        <wps:cNvCnPr/>
                        <wps:spPr>
                          <a:xfrm>
                            <a:off x="2739706" y="3124835"/>
                            <a:ext cx="0" cy="215900"/>
                          </a:xfrm>
                          <a:prstGeom prst="line">
                            <a:avLst/>
                          </a:prstGeom>
                          <a:ln w="9525" cap="flat" cmpd="sng">
                            <a:solidFill>
                              <a:srgbClr val="000000"/>
                            </a:solidFill>
                            <a:prstDash val="solid"/>
                            <a:headEnd type="none" w="med" len="med"/>
                            <a:tailEnd type="triangle" w="med" len="med"/>
                          </a:ln>
                        </wps:spPr>
                        <wps:bodyPr/>
                      </wps:wsp>
                      <wps:wsp>
                        <wps:cNvPr id="760" name="直线 50"/>
                        <wps:cNvCnPr/>
                        <wps:spPr>
                          <a:xfrm flipV="1">
                            <a:off x="1824565" y="4117975"/>
                            <a:ext cx="248314" cy="8890"/>
                          </a:xfrm>
                          <a:prstGeom prst="line">
                            <a:avLst/>
                          </a:prstGeom>
                          <a:ln w="9525" cap="flat" cmpd="sng">
                            <a:solidFill>
                              <a:srgbClr val="000000"/>
                            </a:solidFill>
                            <a:prstDash val="solid"/>
                            <a:headEnd type="none" w="med" len="med"/>
                            <a:tailEnd type="triangle" w="med" len="med"/>
                          </a:ln>
                        </wps:spPr>
                        <wps:bodyPr/>
                      </wps:wsp>
                      <wps:wsp>
                        <wps:cNvPr id="762" name="自选图形 52"/>
                        <wps:cNvSpPr/>
                        <wps:spPr>
                          <a:xfrm>
                            <a:off x="2072640" y="5907405"/>
                            <a:ext cx="1371600" cy="3663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601889">
                              <w:pPr>
                                <w:jc w:val="center"/>
                                <w:rPr>
                                  <w:rFonts w:ascii="仿宋_GB2312" w:eastAsia="仿宋_GB2312"/>
                                  <w:b/>
                                </w:rPr>
                              </w:pPr>
                              <w:r>
                                <w:rPr>
                                  <w:rFonts w:hint="eastAsia" w:ascii="仿宋_GB2312" w:eastAsia="仿宋_GB2312"/>
                                  <w:b/>
                                </w:rPr>
                                <w:t>结束响应</w:t>
                              </w:r>
                            </w:p>
                          </w:txbxContent>
                        </wps:txbx>
                        <wps:bodyPr upright="1"/>
                      </wps:wsp>
                      <wps:wsp>
                        <wps:cNvPr id="763" name="直线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wps:wsp>
                      <wps:wsp>
                        <wps:cNvPr id="766" name="自选图形 56"/>
                        <wps:cNvSpPr/>
                        <wps:spPr>
                          <a:xfrm>
                            <a:off x="2102092" y="3928110"/>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AE9CDC">
                              <w:pPr>
                                <w:jc w:val="center"/>
                                <w:rPr>
                                  <w:rFonts w:ascii="仿宋_GB2312" w:eastAsia="仿宋_GB2312"/>
                                  <w:b/>
                                  <w:sz w:val="24"/>
                                </w:rPr>
                              </w:pPr>
                              <w:r>
                                <w:rPr>
                                  <w:rFonts w:hint="eastAsia" w:ascii="仿宋_GB2312" w:eastAsia="仿宋_GB2312"/>
                                  <w:b/>
                                  <w:sz w:val="24"/>
                                </w:rPr>
                                <w:t>事故抢险救援</w:t>
                              </w:r>
                            </w:p>
                          </w:txbxContent>
                        </wps:txbx>
                        <wps:bodyPr upright="1"/>
                      </wps:wsp>
                      <wps:wsp>
                        <wps:cNvPr id="767" name="直线 57"/>
                        <wps:cNvCnPr/>
                        <wps:spPr>
                          <a:xfrm>
                            <a:off x="2749232" y="4309745"/>
                            <a:ext cx="0" cy="546100"/>
                          </a:xfrm>
                          <a:prstGeom prst="line">
                            <a:avLst/>
                          </a:prstGeom>
                          <a:ln w="9525" cap="flat" cmpd="sng">
                            <a:solidFill>
                              <a:srgbClr val="000000"/>
                            </a:solidFill>
                            <a:prstDash val="solid"/>
                            <a:headEnd type="none" w="med" len="med"/>
                            <a:tailEnd type="triangle" w="med" len="med"/>
                          </a:ln>
                        </wps:spPr>
                        <wps:bodyPr/>
                      </wps:wsp>
                      <wps:wsp>
                        <wps:cNvPr id="768" name="自选图形 59"/>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769" name="自选图形 60"/>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770" name="自选图形 61"/>
                        <wps:cNvCnPr/>
                        <wps:spPr>
                          <a:xfrm rot="5400000" flipV="1">
                            <a:off x="1585595" y="3569335"/>
                            <a:ext cx="341630"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771" name="自选图形 62"/>
                        <wps:cNvCnPr/>
                        <wps:spPr>
                          <a:xfrm rot="5400000">
                            <a:off x="1586865" y="4403090"/>
                            <a:ext cx="321945" cy="153670"/>
                          </a:xfrm>
                          <a:prstGeom prst="bentConnector2">
                            <a:avLst/>
                          </a:prstGeom>
                          <a:ln w="9525" cap="flat" cmpd="sng">
                            <a:solidFill>
                              <a:srgbClr val="000000"/>
                            </a:solidFill>
                            <a:prstDash val="solid"/>
                            <a:miter/>
                            <a:headEnd type="none" w="med" len="med"/>
                            <a:tailEnd type="none" w="med" len="med"/>
                          </a:ln>
                        </wps:spPr>
                        <wps:bodyPr/>
                      </wps:wsp>
                      <wps:wsp>
                        <wps:cNvPr id="773" name="自选图形 17"/>
                        <wps:cNvSpPr/>
                        <wps:spPr>
                          <a:xfrm>
                            <a:off x="4000500" y="523494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F3ECC3">
                              <w:pPr>
                                <w:jc w:val="center"/>
                                <w:rPr>
                                  <w:rFonts w:ascii="楷体" w:hAnsi="楷体" w:eastAsia="楷体" w:cs="楷体"/>
                                  <w:szCs w:val="21"/>
                                </w:rPr>
                              </w:pPr>
                              <w:r>
                                <w:rPr>
                                  <w:rFonts w:hint="eastAsia" w:ascii="楷体" w:hAnsi="楷体" w:eastAsia="楷体" w:cs="楷体"/>
                                  <w:szCs w:val="21"/>
                                </w:rPr>
                                <w:t>环境监测组</w:t>
                              </w:r>
                            </w:p>
                            <w:p w14:paraId="4CEAF65F"/>
                          </w:txbxContent>
                        </wps:txbx>
                        <wps:bodyPr upright="1"/>
                      </wps:wsp>
                      <wps:wsp>
                        <wps:cNvPr id="774" name="自选图形 29"/>
                        <wps:cNvCnPr/>
                        <wps:spPr>
                          <a:xfrm rot="10800000" flipH="1" flipV="1">
                            <a:off x="4005580" y="5113655"/>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c:wpc>
                  </a:graphicData>
                </a:graphic>
              </wp:anchor>
            </w:drawing>
          </mc:Choice>
          <mc:Fallback>
            <w:pict>
              <v:group id="画布 5" o:spid="_x0000_s1026" o:spt="203" style="position:absolute;left:0pt;margin-left:-0.1pt;margin-top:40.3pt;height:560.4pt;width:452.65pt;z-index:251705344;mso-width-relative:page;mso-height-relative:page;" coordsize="5748655,7117080" editas="canvas" o:gfxdata="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">
                <o:lock v:ext="edit" aspectratio="f"/>
                <v:shape id="画布 5" o:spid="_x0000_s1026" style="position:absolute;left:0;top:0;height:7117080;width:5748655;" filled="f" stroked="f" coordsize="21600,21600" o:gfxdata="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">
                  <v:fill on="f" focussize="0,0"/>
                  <v:stroke on="f"/>
                  <v:imagedata o:title=""/>
                  <o:lock v:ext="edit" aspectratio="t"/>
                </v:shape>
                <v:shape id="自选图形 7" o:spid="_x0000_s1026" o:spt="176" type="#_x0000_t176" style="position:absolute;left:2091055;top:99695;height:347345;width:12573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eUFMUSsCAABQBAAADgAAAAAAAAABACAAAAAmAQAAZHJzL2Uyb0RvYy54bWxQSwUG&#10;AAAAAAYABgBZAQAAwwUAAAAA&#10;">
                  <v:fill on="t" focussize="0,0"/>
                  <v:stroke color="#000000" joinstyle="miter"/>
                  <v:imagedata o:title=""/>
                  <o:lock v:ext="edit" aspectratio="f"/>
                  <v:textbox>
                    <w:txbxContent>
                      <w:p w14:paraId="33B58DAE">
                        <w:pPr>
                          <w:jc w:val="center"/>
                          <w:rPr>
                            <w:rFonts w:ascii="仿宋_GB2312" w:eastAsia="仿宋_GB2312"/>
                            <w:b/>
                          </w:rPr>
                        </w:pPr>
                        <w:r>
                          <w:rPr>
                            <w:rFonts w:hint="eastAsia" w:ascii="仿宋_GB2312" w:eastAsia="仿宋_GB2312"/>
                            <w:b/>
                          </w:rPr>
                          <w:t>事故发生</w:t>
                        </w:r>
                      </w:p>
                    </w:txbxContent>
                  </v:textbox>
                </v:shape>
                <v:shape id="自选图形 8" o:spid="_x0000_s1026" o:spt="82" type="#_x0000_t82" style="position:absolute;left:2081530;top:401320;height:993775;width:1257300;" fillcolor="#FFFFFF" filled="t" stroked="t" coordsize="21600,21600" o:gfxdata="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vTuQ1wAAAAkB&#10;AAAPAAAAAAAAAAEAIAAAACIAAABkcnMvZG93bnJldi54bWxQSwECFAAUAAAACACHTuJAUVH75VUC&#10;AADjBAAADgAAAAAAAAABACAAAAAmAQAAZHJzL2Uyb0RvYy54bWxQSwUGAAAAAAYABgBZAQAA7QUA&#10;AAAA&#10;" adj="5400,5097,2700,7948">
                  <v:fill on="t" focussize="0,0"/>
                  <v:stroke color="#000000" joinstyle="miter"/>
                  <v:imagedata o:title=""/>
                  <o:lock v:ext="edit" aspectratio="f"/>
                  <v:textbox>
                    <w:txbxContent>
                      <w:p w14:paraId="5BF855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值班室信息</w:t>
                        </w:r>
                      </w:p>
                      <w:p w14:paraId="793F94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接收与处理</w:t>
                        </w:r>
                      </w:p>
                    </w:txbxContent>
                  </v:textbox>
                </v:shape>
                <v:shape id="自选图形 9" o:spid="_x0000_s1026" o:spt="109" type="#_x0000_t109" style="position:absolute;left:1910080;top:1452880;height:570230;width:1704975;" fillcolor="#FFFFFF" filled="t" stroked="t" coordsize="21600,21600" o:gfxdata="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y0GR&#10;2AAAAAkBAAAPAAAAAAAAAAEAIAAAACIAAABkcnMvZG93bnJldi54bWxQSwECFAAUAAAACACHTuJA&#10;1znPPCECAABJBAAADgAAAAAAAAABACAAAAAnAQAAZHJzL2Uyb0RvYy54bWxQSwUGAAAAAAYABgBZ&#10;AQAAugUAAAAA&#10;">
                  <v:fill on="t" focussize="0,0"/>
                  <v:stroke color="#000000" joinstyle="miter"/>
                  <v:imagedata o:title=""/>
                  <o:lock v:ext="edit" aspectratio="f"/>
                  <v:textbox>
                    <w:txbxContent>
                      <w:p w14:paraId="430DE09B">
                        <w:pPr>
                          <w:keepNext w:val="0"/>
                          <w:keepLines w:val="0"/>
                          <w:pageBreakBefore w:val="0"/>
                          <w:widowControl w:val="0"/>
                          <w:kinsoku/>
                          <w:wordWrap/>
                          <w:overflowPunct/>
                          <w:topLinePunct w:val="0"/>
                          <w:autoSpaceDE/>
                          <w:autoSpaceDN/>
                          <w:bidi w:val="0"/>
                          <w:adjustRightInd/>
                          <w:snapToGrid/>
                          <w:spacing w:line="240" w:lineRule="exact"/>
                          <w:ind w:firstLine="211" w:firstLineChars="100"/>
                          <w:textAlignment w:val="auto"/>
                          <w:rPr>
                            <w:rFonts w:ascii="仿宋_GB2312" w:eastAsia="仿宋_GB2312"/>
                            <w:b/>
                          </w:rPr>
                        </w:pPr>
                        <w:r>
                          <w:rPr>
                            <w:rFonts w:hint="eastAsia" w:ascii="仿宋_GB2312" w:eastAsia="仿宋_GB2312"/>
                            <w:b/>
                          </w:rPr>
                          <w:t>指挥部办公室分析研判事故情况，启动应急响应</w:t>
                        </w:r>
                      </w:p>
                    </w:txbxContent>
                  </v:textbox>
                </v:shape>
                <v:shape id="自选图形 11" o:spid="_x0000_s1026" o:spt="176" type="#_x0000_t176" style="position:absolute;left:4006215;top:4039870;height:32893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MQuT3cpAgAAUwQAAA4AAAAAAAAAAQAgAAAAJgEAAGRycy9lMm9Eb2MueG1sUEsFBgAA&#10;AAAGAAYAWQEAAMEFAAAAAA==&#10;">
                  <v:fill on="t" focussize="0,0"/>
                  <v:stroke color="#000000" joinstyle="miter"/>
                  <v:imagedata o:title=""/>
                  <o:lock v:ext="edit" aspectratio="f"/>
                  <v:textbox>
                    <w:txbxContent>
                      <w:p w14:paraId="76D554EB">
                        <w:pPr>
                          <w:jc w:val="center"/>
                          <w:rPr>
                            <w:rFonts w:ascii="楷体_GB2312" w:eastAsia="楷体_GB2312"/>
                          </w:rPr>
                        </w:pPr>
                        <w:r>
                          <w:rPr>
                            <w:rFonts w:hint="eastAsia" w:ascii="楷体_GB2312" w:eastAsia="楷体_GB2312"/>
                          </w:rPr>
                          <w:t>社会稳定组</w:t>
                        </w:r>
                      </w:p>
                      <w:p w14:paraId="0D865C3A"/>
                    </w:txbxContent>
                  </v:textbox>
                </v:shape>
                <v:shape id="自选图形 12" o:spid="_x0000_s1026" o:spt="176" type="#_x0000_t176" style="position:absolute;left:4006215;top:286131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B5D0wmKgIAAFMEAAAOAAAAAAAAAAEAIAAAACYBAABkcnMvZTJvRG9jLnhtbFBLBQYA&#10;AAAABgAGAFkBAADCBQAAAAA=&#10;">
                  <v:fill on="t" focussize="0,0"/>
                  <v:stroke color="#000000" joinstyle="miter"/>
                  <v:imagedata o:title=""/>
                  <o:lock v:ext="edit" aspectratio="f"/>
                  <v:textbox>
                    <w:txbxContent>
                      <w:p w14:paraId="4363DDEE">
                        <w:pPr>
                          <w:jc w:val="center"/>
                          <w:rPr>
                            <w:rFonts w:ascii="楷体_GB2312" w:eastAsia="楷体_GB2312"/>
                          </w:rPr>
                        </w:pPr>
                        <w:r>
                          <w:rPr>
                            <w:rFonts w:hint="eastAsia" w:ascii="楷体_GB2312" w:eastAsia="楷体_GB2312"/>
                          </w:rPr>
                          <w:t>综合协调组</w:t>
                        </w:r>
                      </w:p>
                    </w:txbxContent>
                  </v:textbox>
                </v:shape>
                <v:shape id="自选图形 13" o:spid="_x0000_s1026" o:spt="176" type="#_x0000_t176" style="position:absolute;left:4006215;top:315912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SpiFXysCAABTBAAADgAAAAAAAAABACAAAAAmAQAAZHJzL2Uyb0RvYy54bWxQSwUG&#10;AAAAAAYABgBZAQAAwwUAAAAA&#10;">
                  <v:fill on="t" focussize="0,0"/>
                  <v:stroke color="#000000" joinstyle="miter"/>
                  <v:imagedata o:title=""/>
                  <o:lock v:ext="edit" aspectratio="f"/>
                  <v:textbox>
                    <w:txbxContent>
                      <w:p w14:paraId="4BA12681">
                        <w:pPr>
                          <w:jc w:val="center"/>
                          <w:rPr>
                            <w:rFonts w:ascii="楷体_GB2312" w:eastAsia="楷体_GB2312"/>
                          </w:rPr>
                        </w:pPr>
                        <w:r>
                          <w:rPr>
                            <w:rFonts w:hint="eastAsia" w:ascii="楷体_GB2312" w:eastAsia="楷体_GB2312"/>
                          </w:rPr>
                          <w:t>抢险救援组</w:t>
                        </w:r>
                      </w:p>
                      <w:p w14:paraId="0BC2FE6D"/>
                    </w:txbxContent>
                  </v:textbox>
                </v:shape>
                <v:shape id="自选图形 14" o:spid="_x0000_s1026" o:spt="176" type="#_x0000_t176" style="position:absolute;left:4006215;top:375348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A++PTEsAgAAUwQAAA4AAAAAAAAAAQAgAAAAJgEAAGRycy9lMm9Eb2MueG1sUEsF&#10;BgAAAAAGAAYAWQEAAMQFAAAAAA==&#10;">
                  <v:fill on="t" focussize="0,0"/>
                  <v:stroke color="#000000" joinstyle="miter"/>
                  <v:imagedata o:title=""/>
                  <o:lock v:ext="edit" aspectratio="f"/>
                  <v:textbox>
                    <w:txbxContent>
                      <w:p w14:paraId="7E420977">
                        <w:pPr>
                          <w:jc w:val="center"/>
                        </w:pPr>
                        <w:r>
                          <w:rPr>
                            <w:rFonts w:hint="eastAsia" w:ascii="楷体_GB2312" w:eastAsia="楷体_GB2312"/>
                          </w:rPr>
                          <w:t>应急保障组</w:t>
                        </w:r>
                      </w:p>
                    </w:txbxContent>
                  </v:textbox>
                </v:shape>
                <v:shape id="自选图形 15" o:spid="_x0000_s1026" o:spt="176" type="#_x0000_t176" style="position:absolute;left:4006215;top:434784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D17dZOKgIAAFMEAAAOAAAAAAAAAAEAIAAAACYBAABkcnMvZTJvRG9jLnhtbFBLBQYA&#10;AAAABgAGAFkBAADCBQAAAAA=&#10;">
                  <v:fill on="t" focussize="0,0"/>
                  <v:stroke color="#000000" joinstyle="miter"/>
                  <v:imagedata o:title=""/>
                  <o:lock v:ext="edit" aspectratio="f"/>
                  <v:textbox>
                    <w:txbxContent>
                      <w:p w14:paraId="2B9B28CE">
                        <w:pPr>
                          <w:jc w:val="center"/>
                          <w:rPr>
                            <w:rFonts w:ascii="楷体_GB2312" w:eastAsia="楷体_GB2312"/>
                          </w:rPr>
                        </w:pPr>
                        <w:r>
                          <w:rPr>
                            <w:rFonts w:hint="eastAsia" w:ascii="楷体_GB2312" w:eastAsia="楷体_GB2312"/>
                          </w:rPr>
                          <w:t>宣传报道组</w:t>
                        </w:r>
                      </w:p>
                      <w:p w14:paraId="387E5706"/>
                    </w:txbxContent>
                  </v:textbox>
                </v:shape>
                <v:shape id="自选图形 16" o:spid="_x0000_s1026" o:spt="176" type="#_x0000_t176" style="position:absolute;left:4006215;top:345567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AoKOSDKgIAAFMEAAAOAAAAAAAAAAEAIAAAACYBAABkcnMvZTJvRG9jLnhtbFBLBQYA&#10;AAAABgAGAFkBAADCBQAAAAA=&#10;">
                  <v:fill on="t" focussize="0,0"/>
                  <v:stroke color="#000000" joinstyle="miter"/>
                  <v:imagedata o:title=""/>
                  <o:lock v:ext="edit" aspectratio="f"/>
                  <v:textbox>
                    <w:txbxContent>
                      <w:p w14:paraId="573E6A50">
                        <w:pPr>
                          <w:jc w:val="center"/>
                          <w:rPr>
                            <w:rFonts w:ascii="楷体_GB2312" w:eastAsia="楷体_GB2312"/>
                          </w:rPr>
                        </w:pPr>
                        <w:r>
                          <w:rPr>
                            <w:rFonts w:hint="eastAsia" w:ascii="楷体_GB2312" w:eastAsia="楷体_GB2312"/>
                          </w:rPr>
                          <w:t>技术组</w:t>
                        </w:r>
                      </w:p>
                      <w:p w14:paraId="23FC5627"/>
                    </w:txbxContent>
                  </v:textbox>
                </v:shape>
                <v:shape id="自选图形 17" o:spid="_x0000_s1026" o:spt="176" type="#_x0000_t176" style="position:absolute;left:4006215;top:4931410;height:32893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B5GzwFKgIAAFMEAAAOAAAAAAAAAAEAIAAAACYBAABkcnMvZTJvRG9jLnhtbFBLBQYA&#10;AAAABgAGAFkBAADCBQAAAAA=&#10;">
                  <v:fill on="t" focussize="0,0"/>
                  <v:stroke color="#000000" joinstyle="miter"/>
                  <v:imagedata o:title=""/>
                  <o:lock v:ext="edit" aspectratio="f"/>
                  <v:textbox>
                    <w:txbxContent>
                      <w:p w14:paraId="4508F29C">
                        <w:pPr>
                          <w:ind w:firstLine="420" w:firstLineChars="200"/>
                          <w:rPr>
                            <w:rFonts w:ascii="楷体" w:hAnsi="楷体" w:eastAsia="楷体" w:cs="楷体"/>
                          </w:rPr>
                        </w:pPr>
                        <w:r>
                          <w:rPr>
                            <w:rFonts w:hint="eastAsia" w:ascii="楷体" w:hAnsi="楷体" w:eastAsia="楷体" w:cs="楷体"/>
                          </w:rPr>
                          <w:t>善后工作组</w:t>
                        </w:r>
                      </w:p>
                    </w:txbxContent>
                  </v:textbox>
                </v:shape>
                <v:shape id="自选图形 18" o:spid="_x0000_s1026" o:spt="176" type="#_x0000_t176" style="position:absolute;left:4006215;top:464502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GaWS/UsAgAAUwQAAA4AAAAAAAAAAQAgAAAAJgEAAGRycy9lMm9Eb2MueG1sUEsF&#10;BgAAAAAGAAYAWQEAAMQFAAAAAA==&#10;">
                  <v:fill on="t" focussize="0,0"/>
                  <v:stroke color="#000000" joinstyle="miter"/>
                  <v:imagedata o:title=""/>
                  <o:lock v:ext="edit" aspectratio="f"/>
                  <v:textbox>
                    <w:txbxContent>
                      <w:p w14:paraId="3E82235F">
                        <w:pPr>
                          <w:jc w:val="center"/>
                        </w:pPr>
                        <w:r>
                          <w:rPr>
                            <w:rFonts w:hint="eastAsia" w:ascii="楷体_GB2312" w:eastAsia="楷体_GB2312"/>
                          </w:rPr>
                          <w:t>医疗救护组</w:t>
                        </w:r>
                      </w:p>
                    </w:txbxContent>
                  </v:textbox>
                </v:shape>
                <v:shape id="自选图形 20" o:spid="_x0000_s1026" o:spt="176" type="#_x0000_t176" style="position:absolute;left:3977640;top:1809751;height:547370;width:138112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3Yc1bisCAABTBAAADgAAAAAAAAABACAAAAAmAQAAZHJzL2Uyb0RvYy54bWxQSwUG&#10;AAAAAAYABgBZAQAAwwUAAAAA&#10;">
                  <v:fill on="t" focussize="0,0"/>
                  <v:stroke color="#000000" joinstyle="miter"/>
                  <v:imagedata o:title=""/>
                  <o:lock v:ext="edit" aspectratio="f"/>
                  <v:textbox>
                    <w:txbxContent>
                      <w:p w14:paraId="58D15D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指挥部领导和专家赶赴现场</w:t>
                        </w:r>
                      </w:p>
                    </w:txbxContent>
                  </v:textbox>
                </v:shape>
                <v:shape id="自选图形 21" o:spid="_x0000_s1026" o:spt="176" type="#_x0000_t176" style="position:absolute;left:3987165;top:2357120;height:50355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9WFv1wAAAAkBAAAPAAAAAAAAAAEAIAAAACIAAABkcnMvZG93bnJldi54bWxQSwECFAAUAAAA&#10;CACHTuJApKn+DygCAABTBAAADgAAAAAAAAABACAAAAAmAQAAZHJzL2Uyb0RvYy54bWxQSwUGAAAA&#10;AAYABgBZAQAAwAUAAAAA&#10;">
                  <v:fill on="t" focussize="0,0"/>
                  <v:stroke color="#000000" joinstyle="miter"/>
                  <v:imagedata o:title=""/>
                  <o:lock v:ext="edit" aspectratio="f"/>
                  <v:textbox>
                    <w:txbxContent>
                      <w:p w14:paraId="0E62B5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救援力量</w:t>
                        </w:r>
                      </w:p>
                      <w:p w14:paraId="50A075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赶赴现场</w:t>
                        </w:r>
                      </w:p>
                    </w:txbxContent>
                  </v:textbox>
                </v:shape>
                <v:shape id="自选图形 22" o:spid="_x0000_s1026" o:spt="34" type="#_x0000_t34" style="position:absolute;left:3986990;top:2217420;flip:x y;height:494665;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OTaRLZAAAACQEAAA8AAAAAAAAAAQAgAAAAIgAAAGRycy9kb3du&#10;cmV2LnhtbFBLAQIUABQAAAAIAIdO4kCIq2RdNwIAAE0EAAAOAAAAAAAAAAEAIAAAACgBAABkcnMv&#10;ZTJvRG9jLnhtbFBLBQYAAAAABgAGAFkBAADRBQAAAAA=&#10;" adj="-7776000">
                  <v:fill on="f" focussize="0,0"/>
                  <v:stroke color="#000000" joinstyle="miter"/>
                  <v:imagedata o:title=""/>
                  <o:lock v:ext="edit" aspectratio="f"/>
                </v:shape>
                <v:shape id="自选图形 23" o:spid="_x0000_s1026" o:spt="34" type="#_x0000_t34" style="position:absolute;left:4006042;top:303149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B8BJ9w2AgAATQQAAA4AAAAAAAAAAQAgAAAAKAEAAGRycy9l&#10;Mm9Eb2MueG1sUEsFBgAAAAAGAAYAWQEAANAFAAAAAA==&#10;" adj="-7776000">
                  <v:fill on="f" focussize="0,0"/>
                  <v:stroke color="#000000" joinstyle="miter"/>
                  <v:imagedata o:title=""/>
                  <o:lock v:ext="edit" aspectratio="f"/>
                </v:shape>
                <v:shape id="自选图形 24" o:spid="_x0000_s1026" o:spt="34" type="#_x0000_t34" style="position:absolute;left:4006042;top:332867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B+1rR82AgAATQQAAA4AAAAAAAAAAQAgAAAAKAEAAGRycy9l&#10;Mm9Eb2MueG1sUEsFBgAAAAAGAAYAWQEAANAFAAAAAA==&#10;" adj="-7776000">
                  <v:fill on="f" focussize="0,0"/>
                  <v:stroke color="#000000" joinstyle="miter"/>
                  <v:imagedata o:title=""/>
                  <o:lock v:ext="edit" aspectratio="f"/>
                </v:shape>
                <v:shape id="自选图形 25" o:spid="_x0000_s1026" o:spt="34" type="#_x0000_t34" style="position:absolute;left:4006042;top:362585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k2kS2QAAAAkBAAAPAAAAAAAAAAEAIAAAACIAAABkcnMvZG93bnJl&#10;di54bWxQSwECFAAUAAAACACHTuJA0GUl9DUCAABNBAAADgAAAAAAAAABACAAAAAoAQAAZHJzL2Uy&#10;b0RvYy54bWxQSwUGAAAAAAYABgBZAQAAzwUAAAAA&#10;" adj="-7776000">
                  <v:fill on="f" focussize="0,0"/>
                  <v:stroke color="#000000" joinstyle="miter"/>
                  <v:imagedata o:title=""/>
                  <o:lock v:ext="edit" aspectratio="f"/>
                </v:shape>
                <v:shape id="自选图形 26" o:spid="_x0000_s1026" o:spt="34" type="#_x0000_t34" style="position:absolute;left:4006042;top:392303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JAKdxE2AgAATQQAAA4AAAAAAAAAAQAgAAAAKAEAAGRycy9l&#10;Mm9Eb2MueG1sUEsFBgAAAAAGAAYAWQEAANAFAAAAAA==&#10;" adj="-7776000">
                  <v:fill on="f" focussize="0,0"/>
                  <v:stroke color="#000000" joinstyle="miter"/>
                  <v:imagedata o:title=""/>
                  <o:lock v:ext="edit" aspectratio="f"/>
                </v:shape>
                <v:shape id="自选图形 27" o:spid="_x0000_s1026" o:spt="34" type="#_x0000_t34" style="position:absolute;left:4006042;top:422021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B1OEWyNAIAAE0EAAAOAAAAAAAAAAEAIAAAACgBAABkcnMvZTJv&#10;RG9jLnhtbFBLBQYAAAAABgAGAFkBAADOBQAAAAA=&#10;" adj="-7776000">
                  <v:fill on="f" focussize="0,0"/>
                  <v:stroke color="#000000" joinstyle="miter"/>
                  <v:imagedata o:title=""/>
                  <o:lock v:ext="edit" aspectratio="f"/>
                </v:shape>
                <v:shape id="自选图形 28" o:spid="_x0000_s1026" o:spt="34" type="#_x0000_t34" style="position:absolute;left:4006042;top:451739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D0FekoNAIAAE0EAAAOAAAAAAAAAAEAIAAAACgBAABkcnMvZTJv&#10;RG9jLnhtbFBLBQYAAAAABgAGAFkBAADOBQAAAAA=&#10;" adj="-7776000">
                  <v:fill on="f" focussize="0,0"/>
                  <v:stroke color="#000000" joinstyle="miter"/>
                  <v:imagedata o:title=""/>
                  <o:lock v:ext="edit" aspectratio="f"/>
                </v:shape>
                <v:shape id="自选图形 29" o:spid="_x0000_s1026" o:spt="34" type="#_x0000_t34" style="position:absolute;left:4006042;top:481457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BpMyTnNAIAAE0EAAAOAAAAAAAAAAEAIAAAACgBAABkcnMvZTJv&#10;RG9jLnhtbFBLBQYAAAAABgAGAFkBAADOBQAAAAA=&#10;" adj="-7776000">
                  <v:fill on="f" focussize="0,0"/>
                  <v:stroke color="#000000" joinstyle="miter"/>
                  <v:imagedata o:title=""/>
                  <o:lock v:ext="edit" aspectratio="f"/>
                </v:shape>
                <v:line id="直线 30" o:spid="_x0000_s1026" o:spt="20" style="position:absolute;left:3444002;top:4107815;height:635;width:34294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ZzW7XZAAAACQEAAA8AAAAAAAAAAQAgAAAAIgAAAGRycy9kb3ducmV2LnhtbFBL&#10;AQIUABQAAAAIAIdO4kDbStiR9QEAAOMDAAAOAAAAAAAAAAEAIAAAACgBAABkcnMvZTJvRG9jLnht&#10;bFBLBQYAAAAABgAGAFkBAACPBQAAAAA=&#10;">
                  <v:fill on="f" focussize="0,0"/>
                  <v:stroke color="#000000" joinstyle="round" endarrow="block"/>
                  <v:imagedata o:title=""/>
                  <o:lock v:ext="edit" aspectratio="f"/>
                </v:line>
                <v:shape id="自选图形 31" o:spid="_x0000_s1026" o:spt="176" type="#_x0000_t176" style="position:absolute;left:2100580;top:4869815;height:63309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KF6dfssAgAAUwQAAA4AAAAAAAAAAQAgAAAAJgEAAGRycy9lMm9Eb2MueG1sUEsF&#10;BgAAAAAGAAYAWQEAAMQFAAAAAA==&#10;">
                  <v:fill on="t" focussize="0,0"/>
                  <v:stroke color="#000000" joinstyle="miter"/>
                  <v:imagedata o:title=""/>
                  <o:lock v:ext="edit" aspectratio="f"/>
                  <v:textbox>
                    <w:txbxContent>
                      <w:p w14:paraId="362461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highlight w:val="none"/>
                          </w:rPr>
                        </w:pPr>
                        <w:r>
                          <w:rPr>
                            <w:rFonts w:hint="eastAsia" w:ascii="仿宋_GB2312" w:eastAsia="仿宋_GB2312"/>
                            <w:b/>
                            <w:highlight w:val="none"/>
                          </w:rPr>
                          <w:t>救援结束，</w:t>
                        </w:r>
                        <w:r>
                          <w:rPr>
                            <w:rFonts w:hint="eastAsia" w:ascii="仿宋_GB2312" w:eastAsia="仿宋_GB2312"/>
                            <w:b/>
                            <w:snapToGrid w:val="0"/>
                            <w:highlight w:val="none"/>
                          </w:rPr>
                          <w:t>符合</w:t>
                        </w:r>
                        <w:r>
                          <w:rPr>
                            <w:rFonts w:hint="eastAsia" w:ascii="仿宋_GB2312" w:eastAsia="仿宋_GB2312"/>
                            <w:b/>
                            <w:snapToGrid w:val="0"/>
                            <w:highlight w:val="none"/>
                            <w:lang w:val="en-US" w:eastAsia="zh-CN"/>
                          </w:rPr>
                          <w:t>县</w:t>
                        </w:r>
                        <w:r>
                          <w:rPr>
                            <w:rFonts w:hint="eastAsia" w:ascii="仿宋_GB2312" w:eastAsia="仿宋_GB2312"/>
                            <w:b/>
                            <w:snapToGrid w:val="0"/>
                            <w:highlight w:val="none"/>
                          </w:rPr>
                          <w:t>级响应</w:t>
                        </w:r>
                        <w:r>
                          <w:rPr>
                            <w:rFonts w:hint="eastAsia" w:ascii="仿宋_GB2312" w:eastAsia="仿宋_GB2312"/>
                            <w:b/>
                            <w:highlight w:val="none"/>
                          </w:rPr>
                          <w:t>结束条件</w:t>
                        </w:r>
                      </w:p>
                    </w:txbxContent>
                  </v:textbox>
                </v:shape>
                <v:line id="直线 32" o:spid="_x0000_s1026" o:spt="20" style="position:absolute;left:2748597;top:5367020;height:557530;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Y0Hs3/kBAADjAwAADgAAAAAAAAABACAAAAAoAQAAZHJzL2Uyb0Rv&#10;Yy54bWxQSwUGAAAAAAYABgBZAQAAkwUAAAAA&#10;">
                  <v:fill on="f" focussize="0,0"/>
                  <v:stroke color="#000000" joinstyle="round" endarrow="block"/>
                  <v:imagedata o:title=""/>
                  <o:lock v:ext="edit" aspectratio="f"/>
                </v:line>
                <v:shape id="自选图形 33" o:spid="_x0000_s1026" o:spt="176" type="#_x0000_t176" style="position:absolute;left:2062480;top:6650990;height:37147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ER/o60pAgAAUwQAAA4AAAAAAAAAAQAgAAAAJgEAAGRycy9lMm9Eb2MueG1sUEsFBgAA&#10;AAAGAAYAWQEAAMEFAAAAAA==&#10;">
                  <v:fill on="t" focussize="0,0"/>
                  <v:stroke color="#000000" joinstyle="miter"/>
                  <v:imagedata o:title=""/>
                  <o:lock v:ext="edit" aspectratio="f"/>
                  <v:textbox>
                    <w:txbxContent>
                      <w:p w14:paraId="3244ACE2">
                        <w:pPr>
                          <w:jc w:val="center"/>
                          <w:rPr>
                            <w:rFonts w:ascii="仿宋_GB2312" w:eastAsia="仿宋_GB2312"/>
                            <w:b/>
                          </w:rPr>
                        </w:pPr>
                        <w:r>
                          <w:rPr>
                            <w:rFonts w:hint="eastAsia" w:ascii="仿宋_GB2312" w:eastAsia="仿宋_GB2312"/>
                            <w:b/>
                          </w:rPr>
                          <w:t>后期处置</w:t>
                        </w:r>
                      </w:p>
                    </w:txbxContent>
                  </v:textbox>
                </v:shape>
                <v:line id="直线 34" o:spid="_x0000_s1026" o:spt="20" style="position:absolute;left:2748597;top:3686810;height:220345;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c1u12QAAAAkBAAAPAAAAAAAAAAEAIAAAACIAAABkcnMvZG93bnJldi54bWxQ&#10;SwECFAAUAAAACACHTuJAODHOXPYBAADjAwAADgAAAAAAAAABACAAAAAoAQAAZHJzL2Uyb0RvYy54&#10;bWxQSwUGAAAAAAYABgBZAQAAkAUAAAAA&#10;">
                  <v:fill on="f" focussize="0,0"/>
                  <v:stroke color="#000000" joinstyle="round" endarrow="block"/>
                  <v:imagedata o:title=""/>
                  <o:lock v:ext="edit" aspectratio="f"/>
                </v:line>
                <v:shape id="自选图形 35" o:spid="_x0000_s1026" o:spt="176" type="#_x0000_t176" style="position:absolute;left:548005;top:3319145;height:316865;width:112458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H6mpMopAgAAUgQAAA4AAAAAAAAAAQAgAAAAJgEAAGRycy9lMm9Eb2MueG1sUEsFBgAA&#10;AAAGAAYAWQEAAMEFAAAAAA==&#10;">
                  <v:fill on="t" focussize="0,0"/>
                  <v:stroke color="#000000" joinstyle="miter"/>
                  <v:imagedata o:title=""/>
                  <o:lock v:ext="edit" aspectratio="f"/>
                  <v:textbox>
                    <w:txbxContent>
                      <w:p w14:paraId="79A9521F">
                        <w:pPr>
                          <w:jc w:val="center"/>
                          <w:rPr>
                            <w:rFonts w:ascii="楷体_GB2312" w:eastAsia="楷体_GB2312"/>
                          </w:rPr>
                        </w:pPr>
                        <w:r>
                          <w:rPr>
                            <w:rFonts w:hint="eastAsia" w:ascii="楷体_GB2312" w:eastAsia="楷体_GB2312"/>
                          </w:rPr>
                          <w:t>队伍保障</w:t>
                        </w:r>
                      </w:p>
                    </w:txbxContent>
                  </v:textbox>
                </v:shape>
                <v:shape id="自选图形 36" o:spid="_x0000_s1026" o:spt="176" type="#_x0000_t176" style="position:absolute;left:548640;top:3585210;height:338455;width:111442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9WFv1wAAAAkBAAAPAAAAAAAAAAEAIAAAACIAAABkcnMvZG93bnJldi54bWxQSwECFAAUAAAA&#10;CACHTuJA1OFWnygCAABSBAAADgAAAAAAAAABACAAAAAmAQAAZHJzL2Uyb0RvYy54bWxQSwUGAAAA&#10;AAYABgBZAQAAwAUAAAAA&#10;">
                  <v:fill on="t" focussize="0,0"/>
                  <v:stroke color="#000000" joinstyle="miter"/>
                  <v:imagedata o:title=""/>
                  <o:lock v:ext="edit" aspectratio="f"/>
                  <v:textbox>
                    <w:txbxContent>
                      <w:p w14:paraId="4DD1F2D3">
                        <w:pPr>
                          <w:jc w:val="center"/>
                        </w:pPr>
                        <w:r>
                          <w:rPr>
                            <w:rFonts w:hint="eastAsia" w:ascii="楷体_GB2312" w:eastAsia="楷体_GB2312"/>
                          </w:rPr>
                          <w:t>通信保障</w:t>
                        </w:r>
                      </w:p>
                    </w:txbxContent>
                  </v:textbox>
                </v:shape>
                <v:shape id="自选图形 37" o:spid="_x0000_s1026" o:spt="176" type="#_x0000_t176" style="position:absolute;left:548640;top:4170045;height:337820;width:112395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r1YW/XAAAACQEAAA8AAAAAAAAAAQAgAAAAIgAAAGRycy9kb3ducmV2LnhtbFBLAQIU&#10;ABQAAAAIAIdO4kBHNm/pLQIAAFIEAAAOAAAAAAAAAAEAIAAAACYBAABkcnMvZTJvRG9jLnhtbFBL&#10;BQYAAAAABgAGAFkBAADFBQAAAAA=&#10;">
                  <v:fill on="t" focussize="0,0"/>
                  <v:stroke color="#000000" joinstyle="miter"/>
                  <v:imagedata o:title=""/>
                  <o:lock v:ext="edit" aspectratio="f"/>
                  <v:textbox>
                    <w:txbxContent>
                      <w:p w14:paraId="4B019478">
                        <w:pPr>
                          <w:jc w:val="center"/>
                          <w:rPr>
                            <w:rFonts w:ascii="楷体_GB2312" w:eastAsia="楷体_GB2312"/>
                          </w:rPr>
                        </w:pPr>
                        <w:r>
                          <w:rPr>
                            <w:rFonts w:hint="eastAsia" w:ascii="楷体_GB2312" w:eastAsia="楷体_GB2312"/>
                          </w:rPr>
                          <w:t>交通保障</w:t>
                        </w:r>
                      </w:p>
                      <w:p w14:paraId="07B5661E"/>
                    </w:txbxContent>
                  </v:textbox>
                </v:shape>
                <v:shape id="自选图形 38" o:spid="_x0000_s1026" o:spt="176" type="#_x0000_t176" style="position:absolute;left:556895;top:4500245;height:327660;width:111569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BO95IosAgAAUgQAAA4AAAAAAAAAAQAgAAAAJgEAAGRycy9lMm9Eb2MueG1sUEsF&#10;BgAAAAAGAAYAWQEAAMQFAAAAAA==&#10;">
                  <v:fill on="t" focussize="0,0"/>
                  <v:stroke color="#000000" joinstyle="miter"/>
                  <v:imagedata o:title=""/>
                  <o:lock v:ext="edit" aspectratio="f"/>
                  <v:textbox>
                    <w:txbxContent>
                      <w:p w14:paraId="3E0B5406">
                        <w:pPr>
                          <w:jc w:val="center"/>
                          <w:rPr>
                            <w:rFonts w:ascii="楷体_GB2312" w:eastAsia="楷体_GB2312"/>
                          </w:rPr>
                        </w:pPr>
                        <w:r>
                          <w:rPr>
                            <w:rFonts w:hint="eastAsia" w:ascii="楷体_GB2312" w:eastAsia="楷体_GB2312"/>
                          </w:rPr>
                          <w:t>资金保障</w:t>
                        </w:r>
                      </w:p>
                      <w:p w14:paraId="1A240FE4"/>
                    </w:txbxContent>
                  </v:textbox>
                </v:shape>
                <v:shape id="自选图形 39" o:spid="_x0000_s1026" o:spt="176" type="#_x0000_t176" style="position:absolute;left:548005;top:3862705;height:347980;width:112458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CIpNwjKgIAAFIEAAAOAAAAAAAAAAEAIAAAACYBAABkcnMvZTJvRG9jLnhtbFBLBQYA&#10;AAAABgAGAFkBAADCBQAAAAA=&#10;">
                  <v:fill on="t" focussize="0,0"/>
                  <v:stroke color="#000000" joinstyle="miter"/>
                  <v:imagedata o:title=""/>
                  <o:lock v:ext="edit" aspectratio="f"/>
                  <v:textbox>
                    <w:txbxContent>
                      <w:p w14:paraId="0D250289">
                        <w:pPr>
                          <w:jc w:val="center"/>
                          <w:rPr>
                            <w:rFonts w:ascii="楷体_GB2312" w:eastAsia="楷体_GB2312"/>
                          </w:rPr>
                        </w:pPr>
                        <w:r>
                          <w:rPr>
                            <w:rFonts w:hint="eastAsia" w:ascii="楷体_GB2312" w:eastAsia="楷体_GB2312"/>
                          </w:rPr>
                          <w:t>后勤保障</w:t>
                        </w:r>
                      </w:p>
                      <w:p w14:paraId="2631E937"/>
                    </w:txbxContent>
                  </v:textbox>
                </v:shape>
                <v:line id="直线 40" o:spid="_x0000_s1026" o:spt="20" style="position:absolute;left:3377955;top:2534920;height:5715;width:381044;"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c1u12QAAAAkBAAAPAAAAAAAAAAEAIAAAACIAAABkcnMvZG93bnJldi54bWxQ&#10;SwECFAAUAAAACACHTuJAJ2+duPYBAADkAwAADgAAAAAAAAABACAAAAAoAQAAZHJzL2Uyb0RvYy54&#10;bWxQSwUGAAAAAAYABgBZAQAAkAUAAAAA&#10;">
                  <v:fill on="f" focussize="0,0"/>
                  <v:stroke color="#000000" joinstyle="round" endarrow="block"/>
                  <v:imagedata o:title=""/>
                  <o:lock v:ext="edit" aspectratio="f"/>
                </v:line>
                <v:group id="组合 41" o:spid="_x0000_s1026" o:spt="203" style="position:absolute;left:2273562;top:2223135;height:888365;width:971027;" coordorigin="3535,3276" coordsize="1529,1399" o:gfxdata="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ezy+p2QAAAAkBAAAPAAAAAAAAAAEAIAAAACIAAABkcnMvZG93bnJldi54bWxQ&#10;SwECFAAUAAAACACHTuJAAxwA0L4DAAAuDwAADgAAAAAAAAABACAAAAAoAQAAZHJzL2Uyb0RvYy54&#10;bWxQSwUGAAAAAAYABgBZAQAAWAcAAAAA&#10;">
                  <o:lock v:ext="edit" aspectratio="f"/>
                  <v:shape id="自选图形 42" o:spid="_x0000_s1026" o:spt="34" type="#_x0000_t34" style="position:absolute;left:3683;top:3525;flip:x y;height:935;width:1;rotation:11796480f;" filled="f" stroked="t" coordsize="21600,21600" o:gfxdata="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fjCK&#10;wAAAANwAAAAPAAAAAAAAAAEAIAAAACIAAABkcnMvZG93bnJldi54bWxQSwECFAAUAAAACACHTuJA&#10;My8FnjsAAAA5AAAAEAAAAAAAAAABACAAAAAPAQAAZHJzL3NoYXBleG1sLnhtbFBLBQYAAAAABgAG&#10;AFsBAAC5AwAAAAA=&#10;" adj="-7776000">
                    <v:fill on="f" focussize="0,0"/>
                    <v:stroke color="#000000" joinstyle="miter"/>
                    <v:imagedata o:title=""/>
                    <o:lock v:ext="edit" aspectratio="f"/>
                  </v:shape>
                  <v:shape id="自选图形 43" o:spid="_x0000_s1026" o:spt="34" type="#_x0000_t34" style="position:absolute;left:4928;top:3510;height:935;width:1;" filled="f" stroked="t" coordsize="21600,21600" o:gfxdata="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4tSO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自选图形 44" o:spid="_x0000_s1026" o:spt="109" type="#_x0000_t109" style="position:absolute;left:3654;top:3276;height:459;width:1343;" fillcolor="#FFFFFF" filled="t" stroked="t" coordsize="21600,21600" o:gfxdata="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eZ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7251E91">
                          <w:pPr>
                            <w:rPr>
                              <w:rFonts w:ascii="仿宋_GB2312" w:eastAsia="仿宋_GB2312"/>
                              <w:b/>
                            </w:rPr>
                          </w:pPr>
                          <w:r>
                            <w:rPr>
                              <w:rFonts w:hint="eastAsia" w:ascii="仿宋_GB2312" w:eastAsia="仿宋_GB2312"/>
                              <w:b/>
                            </w:rPr>
                            <w:t>二级响应</w:t>
                          </w:r>
                        </w:p>
                      </w:txbxContent>
                    </v:textbox>
                  </v:shape>
                  <v:shape id="自选图形 45" o:spid="_x0000_s1026" o:spt="109" type="#_x0000_t109" style="position:absolute;left:3535;top:4216;height:459;width:1529;" fillcolor="#FFFFFF" filled="t" stroked="t" coordsize="21600,21600" o:gfxdata="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iUP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A839D38">
                          <w:pPr>
                            <w:rPr>
                              <w:rFonts w:ascii="仿宋_GB2312" w:eastAsia="仿宋_GB2312"/>
                              <w:b/>
                            </w:rPr>
                          </w:pPr>
                          <w:r>
                            <w:rPr>
                              <w:rFonts w:hint="eastAsia" w:ascii="仿宋_GB2312" w:hAnsi="仿宋_GB2312" w:eastAsia="仿宋_GB2312" w:cs="仿宋_GB2312"/>
                              <w:b/>
                            </w:rPr>
                            <w:t>一</w:t>
                          </w:r>
                          <w:r>
                            <w:rPr>
                              <w:rFonts w:hint="eastAsia" w:ascii="仿宋_GB2312" w:eastAsia="仿宋_GB2312"/>
                              <w:b/>
                            </w:rPr>
                            <w:t>级响应</w:t>
                          </w:r>
                        </w:p>
                      </w:txbxContent>
                    </v:textbox>
                  </v:shape>
                  <v:shape id="自选图形 46" o:spid="_x0000_s1026" o:spt="70" type="#_x0000_t70" style="position:absolute;left:4014;top:3756;height:459;width:540;" fillcolor="#FFFFFF" filled="t" stroked="t" coordsize="21600,21600" o:gfxdata="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aSE&#10;wAAAANwAAAAPAAAAAAAAAAEAIAAAACIAAABkcnMvZG93bnJldi54bWxQSwECFAAUAAAACACHTuJA&#10;My8FnjsAAAA5AAAAEAAAAAAAAAABACAAAAAPAQAAZHJzL3NoYXBleG1sLnhtbFBLBQYAAAAABgAG&#10;AFsBAAC5AwAAAAA=&#10;" adj="5400,4320">
                    <v:fill on="t" focussize="0,0"/>
                    <v:stroke color="#000000" joinstyle="miter"/>
                    <v:imagedata o:title=""/>
                    <o:lock v:ext="edit" aspectratio="f"/>
                    <v:textbox style="layout-flow:vertical-ideographic;"/>
                  </v:shape>
                </v:group>
                <v:shape id="自选图形 47" o:spid="_x0000_s1026" o:spt="32" type="#_x0000_t32" style="position:absolute;left:2748597;top:1928495;height:295275;width:635;" filled="f" stroked="t" coordsize="21600,21600" o:gfxdata="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vk142QAAAAkBAAAPAAAAAAAAAAEA&#10;IAAAACIAAABkcnMvZG93bnJldi54bWxQSwECFAAUAAAACACHTuJAa2YeGg4CAAD3AwAADgAAAAAA&#10;AAABACAAAAAoAQAAZHJzL2Uyb0RvYy54bWxQSwUGAAAAAAYABgBZAQAAqAUAAAAA&#10;">
                  <v:fill on="f" focussize="0,0"/>
                  <v:stroke color="#000000" joinstyle="round" endarrow="block"/>
                  <v:imagedata o:title=""/>
                  <o:lock v:ext="edit" aspectratio="f"/>
                </v:shape>
                <v:shape id="自选图形 48" o:spid="_x0000_s1026" o:spt="176" type="#_x0000_t176" style="position:absolute;left:2072879;top:3338195;height:393700;width:1371758;"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P0XX44sAgAAUwQAAA4AAAAAAAAAAQAgAAAAJgEAAGRycy9lMm9Eb2MueG1sUEsF&#10;BgAAAAAGAAYAWQEAAMQFAAAAAA==&#10;">
                  <v:fill on="t" focussize="0,0"/>
                  <v:stroke color="#000000" joinstyle="miter"/>
                  <v:imagedata o:title=""/>
                  <o:lock v:ext="edit" aspectratio="f"/>
                  <v:textbox>
                    <w:txbxContent>
                      <w:p w14:paraId="4F7203EE">
                        <w:pPr>
                          <w:jc w:val="center"/>
                          <w:rPr>
                            <w:rFonts w:ascii="仿宋_GB2312" w:eastAsia="仿宋_GB2312"/>
                            <w:b/>
                          </w:rPr>
                        </w:pPr>
                        <w:r>
                          <w:rPr>
                            <w:rFonts w:hint="eastAsia" w:ascii="仿宋_GB2312" w:eastAsia="仿宋_GB2312"/>
                            <w:b/>
                          </w:rPr>
                          <w:t>前线指挥部</w:t>
                        </w:r>
                      </w:p>
                    </w:txbxContent>
                  </v:textbox>
                </v:shape>
                <v:line id="直线 49" o:spid="_x0000_s1026" o:spt="20" style="position:absolute;left:2739706;top:3124835;height:215900;width: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uKfb5/kBAADhAwAADgAAAAAAAAABACAAAAAoAQAAZHJzL2Uyb0Rv&#10;Yy54bWxQSwUGAAAAAAYABgBZAQAAkwUAAAAA&#10;">
                  <v:fill on="f" focussize="0,0"/>
                  <v:stroke color="#000000" joinstyle="round" endarrow="block"/>
                  <v:imagedata o:title=""/>
                  <o:lock v:ext="edit" aspectratio="f"/>
                </v:line>
                <v:line id="直线 50" o:spid="_x0000_s1026" o:spt="20" style="position:absolute;left:1824565;top:4117975;flip:y;height:8890;width:248314;" filled="f" stroked="t" coordsize="21600,21600" o:gfxdata="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UTK+2QAAAAkBAAAPAAAAAAAAAAEAIAAAACIAAABkcnMvZG93&#10;bnJldi54bWxQSwECFAAUAAAACACHTuJA1Kx95v8BAADuAwAADgAAAAAAAAABACAAAAAoAQAAZHJz&#10;L2Uyb0RvYy54bWxQSwUGAAAAAAYABgBZAQAAmQUAAAAA&#10;">
                  <v:fill on="f" focussize="0,0"/>
                  <v:stroke color="#000000" joinstyle="round" endarrow="block"/>
                  <v:imagedata o:title=""/>
                  <o:lock v:ext="edit" aspectratio="f"/>
                </v:line>
                <v:shape id="自选图形 52" o:spid="_x0000_s1026" o:spt="176" type="#_x0000_t176" style="position:absolute;left:2072640;top:5907405;height:36639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r1YW/XAAAACQEAAA8AAAAAAAAAAQAgAAAAIgAAAGRycy9kb3ducmV2LnhtbFBLAQIU&#10;ABQAAAAIAIdO4kC9gBwrLQIAAFMEAAAOAAAAAAAAAAEAIAAAACYBAABkcnMvZTJvRG9jLnhtbFBL&#10;BQYAAAAABgAGAFkBAADFBQAAAAA=&#10;">
                  <v:fill on="t" focussize="0,0"/>
                  <v:stroke color="#000000" joinstyle="miter"/>
                  <v:imagedata o:title=""/>
                  <o:lock v:ext="edit" aspectratio="f"/>
                  <v:textbox>
                    <w:txbxContent>
                      <w:p w14:paraId="61601889">
                        <w:pPr>
                          <w:jc w:val="center"/>
                          <w:rPr>
                            <w:rFonts w:ascii="仿宋_GB2312" w:eastAsia="仿宋_GB2312"/>
                            <w:b/>
                          </w:rPr>
                        </w:pPr>
                        <w:r>
                          <w:rPr>
                            <w:rFonts w:hint="eastAsia" w:ascii="仿宋_GB2312" w:eastAsia="仿宋_GB2312"/>
                            <w:b/>
                          </w:rPr>
                          <w:t>结束响应</w:t>
                        </w:r>
                      </w:p>
                    </w:txbxContent>
                  </v:textbox>
                </v:shape>
                <v:line id="直线 53" o:spid="_x0000_s1026" o:spt="20" style="position:absolute;left:2749867;top:6214745;height:447040;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nNbtdkAAAAJAQAADwAAAAAAAAABACAAAAAiAAAAZHJzL2Rvd25yZXYu&#10;eG1sUEsBAhQAFAAAAAgAh07iQDzQxCz6AQAA4wMAAA4AAAAAAAAAAQAgAAAAKAEAAGRycy9lMm9E&#10;b2MueG1sUEsFBgAAAAAGAAYAWQEAAJQFAAAAAA==&#10;">
                  <v:fill on="f" focussize="0,0"/>
                  <v:stroke color="#000000" joinstyle="round" endarrow="block"/>
                  <v:imagedata o:title=""/>
                  <o:lock v:ext="edit" aspectratio="f"/>
                </v:line>
                <v:shape id="自选图形 56" o:spid="_x0000_s1026" o:spt="176" type="#_x0000_t176" style="position:absolute;left:2102092;top:3928110;height:393700;width:1371758;"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CHAdIDKgIAAFMEAAAOAAAAAAAAAAEAIAAAACYBAABkcnMvZTJvRG9jLnhtbFBLBQYA&#10;AAAABgAGAFkBAADCBQAAAAA=&#10;">
                  <v:fill on="t" focussize="0,0"/>
                  <v:stroke color="#000000" joinstyle="miter"/>
                  <v:imagedata o:title=""/>
                  <o:lock v:ext="edit" aspectratio="f"/>
                  <v:textbox>
                    <w:txbxContent>
                      <w:p w14:paraId="56AE9CDC">
                        <w:pPr>
                          <w:jc w:val="center"/>
                          <w:rPr>
                            <w:rFonts w:ascii="仿宋_GB2312" w:eastAsia="仿宋_GB2312"/>
                            <w:b/>
                            <w:sz w:val="24"/>
                          </w:rPr>
                        </w:pPr>
                        <w:r>
                          <w:rPr>
                            <w:rFonts w:hint="eastAsia" w:ascii="仿宋_GB2312" w:eastAsia="仿宋_GB2312"/>
                            <w:b/>
                            <w:sz w:val="24"/>
                          </w:rPr>
                          <w:t>事故抢险救援</w:t>
                        </w:r>
                      </w:p>
                    </w:txbxContent>
                  </v:textbox>
                </v:shape>
                <v:line id="直线 57" o:spid="_x0000_s1026" o:spt="20" style="position:absolute;left:2749232;top:4309745;height:546100;width: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8wBon/kBAADhAwAADgAAAAAAAAABACAAAAAoAQAAZHJzL2Uyb0Rv&#10;Yy54bWxQSwUGAAAAAAYABgBZAQAAkwUAAAAA&#10;">
                  <v:fill on="f" focussize="0,0"/>
                  <v:stroke color="#000000" joinstyle="round" endarrow="block"/>
                  <v:imagedata o:title=""/>
                  <o:lock v:ext="edit" aspectratio="f"/>
                </v:line>
                <v:shape id="自选图形 59" o:spid="_x0000_s1026" o:spt="34" type="#_x0000_t34" style="position:absolute;left:1663257;top:4062730;height:297180;width:3175;" filled="f" stroked="t" coordsize="21600,21600" o:gfxdata="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9Hlwy1wAA&#10;AAkBAAAPAAAAAAAAAAEAIAAAACIAAABkcnMvZG93bnJldi54bWxQSwECFAAUAAAACACHTuJABUyv&#10;Kx8CAAApBAAADgAAAAAAAAABACAAAAAmAQAAZHJzL2Uyb0RvYy54bWxQSwUGAAAAAAYABgBZAQAA&#10;twUAAAAA&#10;" adj="1101600">
                  <v:fill on="f" focussize="0,0"/>
                  <v:stroke color="#000000" joinstyle="miter"/>
                  <v:imagedata o:title=""/>
                  <o:lock v:ext="edit" aspectratio="f"/>
                </v:shape>
                <v:shape id="自选图形 60" o:spid="_x0000_s1026" o:spt="33" type="#_x0000_t33" style="position:absolute;left:1663257;top:3775710;height:284480;width:163214;" filled="f" stroked="t" coordsize="21600,21600" o:gfxdata="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YStPtgAAAAJAQAADwAAAAAAAAABACAAAAAi&#10;AAAAZHJzL2Rvd25yZXYueG1sUEsBAhQAFAAAAAgAh07iQGsQEr4KAgAA/AMAAA4AAAAAAAAAAQAg&#10;AAAAJwEAAGRycy9lMm9Eb2MueG1sUEsFBgAAAAAGAAYAWQEAAKMFAAAAAA==&#10;">
                  <v:fill on="f" focussize="0,0"/>
                  <v:stroke color="#000000" joinstyle="miter"/>
                  <v:imagedata o:title=""/>
                  <o:lock v:ext="edit" aspectratio="f"/>
                </v:shape>
                <v:shape id="自选图形 61" o:spid="_x0000_s1026" o:spt="34" type="#_x0000_t34" style="position:absolute;left:1585595;top:3569335;flip:y;height:146685;width:341630;rotation:-5898240f;" filled="f" stroked="t" coordsize="21600,21600" o:gfxdata="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0VMy1AAAAAkBAAAPAAAAAAAAAAEAIAAAACIAAABkcnMvZG93bnJldi54bWxQSwEC&#10;FAAUAAAACACHTuJAsnxNyzECAABABAAADgAAAAAAAAABACAAAAAjAQAAZHJzL2Uyb0RvYy54bWxQ&#10;SwUGAAAAAAYABgBZAQAAxgUAAAAA&#10;" adj="562">
                  <v:fill on="f" focussize="0,0"/>
                  <v:stroke color="#000000" joinstyle="miter"/>
                  <v:imagedata o:title=""/>
                  <o:lock v:ext="edit" aspectratio="f"/>
                </v:shape>
                <v:shape id="自选图形 62" o:spid="_x0000_s1026" o:spt="33" type="#_x0000_t33" style="position:absolute;left:1586865;top:4403090;height:153670;width:321945;rotation:5898240f;" filled="f" stroked="t" coordsize="21600,21600" o:gfxdata="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dgK1NkAAAAJAQAADwAAAAAA&#10;AAABACAAAAAiAAAAZHJzL2Rvd25yZXYueG1sUEsBAhQAFAAAAAgAh07iQBaW4zkSAgAACgQAAA4A&#10;AAAAAAAAAQAgAAAAKAEAAGRycy9lMm9Eb2MueG1sUEsFBgAAAAAGAAYAWQEAAKwFAAAAAA==&#10;">
                  <v:fill on="f" focussize="0,0"/>
                  <v:stroke color="#000000" joinstyle="miter"/>
                  <v:imagedata o:title=""/>
                  <o:lock v:ext="edit" aspectratio="f"/>
                </v:shape>
                <v:shape id="自选图形 17" o:spid="_x0000_s1026" o:spt="176" type="#_x0000_t176" style="position:absolute;left:4000500;top:523494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NFPuZksAgAAUwQAAA4AAAAAAAAAAQAgAAAAJgEAAGRycy9lMm9Eb2MueG1sUEsF&#10;BgAAAAAGAAYAWQEAAMQFAAAAAA==&#10;">
                  <v:fill on="t" focussize="0,0"/>
                  <v:stroke color="#000000" joinstyle="miter"/>
                  <v:imagedata o:title=""/>
                  <o:lock v:ext="edit" aspectratio="f"/>
                  <v:textbox>
                    <w:txbxContent>
                      <w:p w14:paraId="0EF3ECC3">
                        <w:pPr>
                          <w:jc w:val="center"/>
                          <w:rPr>
                            <w:rFonts w:ascii="楷体" w:hAnsi="楷体" w:eastAsia="楷体" w:cs="楷体"/>
                            <w:szCs w:val="21"/>
                          </w:rPr>
                        </w:pPr>
                        <w:r>
                          <w:rPr>
                            <w:rFonts w:hint="eastAsia" w:ascii="楷体" w:hAnsi="楷体" w:eastAsia="楷体" w:cs="楷体"/>
                            <w:szCs w:val="21"/>
                          </w:rPr>
                          <w:t>环境监测组</w:t>
                        </w:r>
                      </w:p>
                      <w:p w14:paraId="4CEAF65F"/>
                    </w:txbxContent>
                  </v:textbox>
                </v:shape>
                <v:shape id="自选图形 29" o:spid="_x0000_s1026" o:spt="34" type="#_x0000_t34" style="position:absolute;left:4005580;top:5113655;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k2kS2QAAAAkBAAAPAAAAAAAAAAEAIAAAACIAAABkcnMvZG93bnJl&#10;di54bWxQSwECFAAUAAAACACHTuJAsx7RszUCAABNBAAADgAAAAAAAAABACAAAAAoAQAAZHJzL2Uy&#10;b0RvYy54bWxQSwUGAAAAAAYABgBZAQAAzwUAAAAA&#10;" adj="-7776000">
                  <v:fill on="f" focussize="0,0"/>
                  <v:stroke color="#000000" joinstyle="miter"/>
                  <v:imagedata o:title=""/>
                  <o:lock v:ext="edit" aspectratio="f"/>
                </v:shape>
              </v:group>
            </w:pict>
          </mc:Fallback>
        </mc:AlternateContent>
      </w:r>
      <w:r>
        <w:rPr>
          <w:rFonts w:hint="eastAsia" w:eastAsiaTheme="majorEastAsia"/>
          <w:b/>
          <w:color w:val="000000"/>
          <w:kern w:val="0"/>
          <w:sz w:val="44"/>
          <w:szCs w:val="44"/>
          <w:highlight w:val="none"/>
          <w:lang w:eastAsia="zh-CN" w:bidi="ar"/>
        </w:rPr>
        <w:t>临县</w:t>
      </w:r>
      <w:r>
        <w:rPr>
          <w:rFonts w:hint="eastAsia" w:ascii="方正小标宋简体" w:hAnsi="方正小标宋简体" w:eastAsia="方正小标宋简体" w:cs="方正小标宋简体"/>
          <w:b w:val="0"/>
          <w:bCs/>
          <w:color w:val="000000"/>
          <w:kern w:val="0"/>
          <w:sz w:val="44"/>
          <w:szCs w:val="44"/>
          <w:highlight w:val="none"/>
          <w:lang w:eastAsia="zh-CN" w:bidi="ar"/>
        </w:rPr>
        <w:t>轻工建材</w:t>
      </w:r>
      <w:r>
        <w:rPr>
          <w:rFonts w:hint="eastAsia" w:ascii="方正小标宋简体" w:hAnsi="方正小标宋简体" w:eastAsia="方正小标宋简体" w:cs="方正小标宋简体"/>
          <w:b w:val="0"/>
          <w:bCs/>
          <w:color w:val="000000"/>
          <w:kern w:val="0"/>
          <w:sz w:val="44"/>
          <w:szCs w:val="44"/>
          <w:highlight w:val="none"/>
          <w:lang w:bidi="ar"/>
        </w:rPr>
        <w:t>等行业事故应急响应流程图</w:t>
      </w:r>
    </w:p>
    <w:p w14:paraId="1C4E3764">
      <w:pPr>
        <w:pStyle w:val="18"/>
        <w:rPr>
          <w:rFonts w:ascii="Times New Roman" w:hAnsi="Times New Roman" w:eastAsiaTheme="majorEastAsia"/>
          <w:b/>
          <w:color w:val="000000"/>
          <w:kern w:val="0"/>
          <w:sz w:val="44"/>
          <w:szCs w:val="44"/>
          <w:highlight w:val="none"/>
          <w:lang w:bidi="ar"/>
        </w:rPr>
      </w:pPr>
    </w:p>
    <w:p w14:paraId="3BFB8899">
      <w:pPr>
        <w:pStyle w:val="10"/>
        <w:rPr>
          <w:rFonts w:ascii="Times New Roman" w:hAnsi="Times New Roman" w:eastAsiaTheme="majorEastAsia"/>
          <w:b/>
          <w:color w:val="000000"/>
          <w:kern w:val="0"/>
          <w:sz w:val="44"/>
          <w:szCs w:val="44"/>
          <w:highlight w:val="none"/>
          <w:lang w:bidi="ar"/>
        </w:rPr>
      </w:pPr>
    </w:p>
    <w:p w14:paraId="49789E6D">
      <w:pPr>
        <w:rPr>
          <w:rFonts w:ascii="Times New Roman" w:hAnsi="Times New Roman" w:eastAsiaTheme="majorEastAsia"/>
          <w:b/>
          <w:color w:val="000000"/>
          <w:kern w:val="0"/>
          <w:sz w:val="44"/>
          <w:szCs w:val="44"/>
          <w:highlight w:val="none"/>
          <w:lang w:bidi="ar"/>
        </w:rPr>
      </w:pPr>
    </w:p>
    <w:p w14:paraId="7DC54348">
      <w:pPr>
        <w:pStyle w:val="18"/>
        <w:rPr>
          <w:rFonts w:ascii="Times New Roman" w:hAnsi="Times New Roman" w:eastAsiaTheme="majorEastAsia"/>
          <w:b/>
          <w:color w:val="000000"/>
          <w:kern w:val="0"/>
          <w:sz w:val="44"/>
          <w:szCs w:val="44"/>
          <w:highlight w:val="none"/>
          <w:lang w:bidi="ar"/>
        </w:rPr>
      </w:pPr>
    </w:p>
    <w:p w14:paraId="06045C15">
      <w:pPr>
        <w:pStyle w:val="10"/>
        <w:rPr>
          <w:rFonts w:ascii="Times New Roman" w:hAnsi="Times New Roman" w:eastAsiaTheme="majorEastAsia"/>
          <w:b/>
          <w:color w:val="000000"/>
          <w:kern w:val="0"/>
          <w:sz w:val="44"/>
          <w:szCs w:val="44"/>
          <w:highlight w:val="none"/>
          <w:lang w:bidi="ar"/>
        </w:rPr>
      </w:pPr>
    </w:p>
    <w:p w14:paraId="5593A422">
      <w:pPr>
        <w:rPr>
          <w:rFonts w:ascii="Times New Roman" w:hAnsi="Times New Roman" w:eastAsiaTheme="majorEastAsia"/>
          <w:b/>
          <w:color w:val="000000"/>
          <w:kern w:val="0"/>
          <w:sz w:val="44"/>
          <w:szCs w:val="44"/>
          <w:highlight w:val="none"/>
          <w:lang w:bidi="ar"/>
        </w:rPr>
      </w:pPr>
    </w:p>
    <w:p w14:paraId="51ED08EC">
      <w:pPr>
        <w:pStyle w:val="18"/>
        <w:rPr>
          <w:rFonts w:ascii="Times New Roman" w:hAnsi="Times New Roman" w:eastAsiaTheme="majorEastAsia"/>
          <w:b/>
          <w:color w:val="000000"/>
          <w:kern w:val="0"/>
          <w:sz w:val="44"/>
          <w:szCs w:val="44"/>
          <w:highlight w:val="none"/>
          <w:lang w:bidi="ar"/>
        </w:rPr>
      </w:pPr>
    </w:p>
    <w:p w14:paraId="71622812">
      <w:pPr>
        <w:pStyle w:val="10"/>
        <w:rPr>
          <w:rFonts w:ascii="Times New Roman" w:hAnsi="Times New Roman" w:eastAsiaTheme="majorEastAsia"/>
          <w:b/>
          <w:color w:val="000000"/>
          <w:kern w:val="0"/>
          <w:sz w:val="44"/>
          <w:szCs w:val="44"/>
          <w:highlight w:val="none"/>
          <w:lang w:bidi="ar"/>
        </w:rPr>
      </w:pPr>
    </w:p>
    <w:p w14:paraId="103FE6EC">
      <w:pPr>
        <w:rPr>
          <w:rFonts w:ascii="Times New Roman" w:hAnsi="Times New Roman" w:eastAsiaTheme="majorEastAsia"/>
          <w:b/>
          <w:color w:val="000000"/>
          <w:kern w:val="0"/>
          <w:sz w:val="44"/>
          <w:szCs w:val="44"/>
          <w:highlight w:val="none"/>
          <w:lang w:bidi="ar"/>
        </w:rPr>
      </w:pPr>
    </w:p>
    <w:p w14:paraId="39211FBA">
      <w:pPr>
        <w:pStyle w:val="18"/>
        <w:rPr>
          <w:rFonts w:ascii="Times New Roman" w:hAnsi="Times New Roman" w:eastAsiaTheme="majorEastAsia"/>
          <w:b/>
          <w:color w:val="000000"/>
          <w:kern w:val="0"/>
          <w:sz w:val="44"/>
          <w:szCs w:val="44"/>
          <w:highlight w:val="none"/>
          <w:lang w:bidi="ar"/>
        </w:rPr>
      </w:pPr>
    </w:p>
    <w:p w14:paraId="6CB03E2A">
      <w:pPr>
        <w:pStyle w:val="10"/>
        <w:rPr>
          <w:rFonts w:ascii="Times New Roman" w:hAnsi="Times New Roman" w:eastAsiaTheme="majorEastAsia"/>
          <w:b/>
          <w:color w:val="000000"/>
          <w:kern w:val="0"/>
          <w:sz w:val="44"/>
          <w:szCs w:val="44"/>
          <w:highlight w:val="none"/>
          <w:lang w:bidi="ar"/>
        </w:rPr>
        <w:sectPr>
          <w:headerReference r:id="rId203" w:type="default"/>
          <w:headerReference r:id="rId204"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4EE04CA1">
      <w:pPr>
        <w:widowControl/>
        <w:textAlignment w:val="center"/>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附件2</w:t>
      </w:r>
    </w:p>
    <w:p w14:paraId="6078678F">
      <w:pPr>
        <w:widowControl/>
        <w:jc w:val="center"/>
        <w:textAlignment w:val="center"/>
        <w:rPr>
          <w:rFonts w:hint="eastAsia" w:ascii="方正小标宋简体" w:hAnsi="方正小标宋简体" w:eastAsia="方正小标宋简体" w:cs="方正小标宋简体"/>
          <w:b w:val="0"/>
          <w:bCs/>
          <w:color w:val="000000"/>
          <w:kern w:val="0"/>
          <w:sz w:val="44"/>
          <w:szCs w:val="44"/>
          <w:highlight w:val="none"/>
          <w:lang w:bidi="ar"/>
        </w:rPr>
      </w:pPr>
      <w:r>
        <w:rPr>
          <w:rFonts w:hint="eastAsia" w:ascii="方正小标宋简体" w:hAnsi="方正小标宋简体" w:eastAsia="方正小标宋简体" w:cs="方正小标宋简体"/>
          <w:b w:val="0"/>
          <w:bCs/>
          <w:color w:val="000000"/>
          <w:kern w:val="0"/>
          <w:sz w:val="44"/>
          <w:szCs w:val="44"/>
          <w:highlight w:val="none"/>
          <w:lang w:eastAsia="zh-CN" w:bidi="ar"/>
        </w:rPr>
        <w:t>临县轻工建材</w:t>
      </w:r>
      <w:r>
        <w:rPr>
          <w:rFonts w:hint="eastAsia" w:ascii="方正小标宋简体" w:hAnsi="方正小标宋简体" w:eastAsia="方正小标宋简体" w:cs="方正小标宋简体"/>
          <w:b w:val="0"/>
          <w:bCs/>
          <w:color w:val="000000"/>
          <w:kern w:val="0"/>
          <w:sz w:val="44"/>
          <w:szCs w:val="44"/>
          <w:highlight w:val="none"/>
          <w:lang w:bidi="ar"/>
        </w:rPr>
        <w:t>等行业生产安全事故应急指挥机构及职责</w:t>
      </w:r>
    </w:p>
    <w:tbl>
      <w:tblPr>
        <w:tblStyle w:val="1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56"/>
        <w:gridCol w:w="1803"/>
        <w:gridCol w:w="9870"/>
      </w:tblGrid>
      <w:tr w14:paraId="65A2FF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8" w:hRule="atLeast"/>
          <w:tblHeader/>
          <w:jc w:val="center"/>
        </w:trPr>
        <w:tc>
          <w:tcPr>
            <w:tcW w:w="1123" w:type="pct"/>
            <w:gridSpan w:val="2"/>
            <w:shd w:val="clear" w:color="auto" w:fill="auto"/>
            <w:tcMar>
              <w:top w:w="15" w:type="dxa"/>
              <w:left w:w="15" w:type="dxa"/>
              <w:right w:w="15" w:type="dxa"/>
            </w:tcMar>
            <w:vAlign w:val="center"/>
          </w:tcPr>
          <w:p w14:paraId="711F16C0">
            <w:pPr>
              <w:widowControl/>
              <w:adjustRightInd w:val="0"/>
              <w:snapToGrid w:val="0"/>
              <w:spacing w:line="400" w:lineRule="exact"/>
              <w:jc w:val="center"/>
              <w:textAlignment w:val="center"/>
              <w:rPr>
                <w:rFonts w:hint="eastAsia" w:ascii="黑体" w:hAnsi="黑体" w:eastAsia="黑体" w:cs="黑体"/>
                <w:b/>
                <w:color w:val="000000"/>
                <w:sz w:val="30"/>
                <w:szCs w:val="30"/>
                <w:highlight w:val="none"/>
                <w:vertAlign w:val="baseline"/>
              </w:rPr>
            </w:pPr>
            <w:r>
              <w:rPr>
                <w:rFonts w:hint="eastAsia" w:ascii="黑体" w:hAnsi="黑体" w:eastAsia="黑体" w:cs="黑体"/>
                <w:b/>
                <w:color w:val="000000"/>
                <w:kern w:val="0"/>
                <w:sz w:val="30"/>
                <w:szCs w:val="30"/>
                <w:highlight w:val="none"/>
                <w:vertAlign w:val="baseline"/>
                <w:lang w:bidi="ar"/>
              </w:rPr>
              <w:t>组  成</w:t>
            </w:r>
          </w:p>
        </w:tc>
        <w:tc>
          <w:tcPr>
            <w:tcW w:w="3876" w:type="pct"/>
            <w:shd w:val="clear" w:color="auto" w:fill="auto"/>
            <w:tcMar>
              <w:top w:w="15" w:type="dxa"/>
              <w:left w:w="15" w:type="dxa"/>
              <w:right w:w="15" w:type="dxa"/>
            </w:tcMar>
            <w:vAlign w:val="center"/>
          </w:tcPr>
          <w:p w14:paraId="64B665C3">
            <w:pPr>
              <w:widowControl/>
              <w:adjustRightInd w:val="0"/>
              <w:snapToGrid w:val="0"/>
              <w:spacing w:line="400" w:lineRule="exact"/>
              <w:jc w:val="center"/>
              <w:textAlignment w:val="center"/>
              <w:rPr>
                <w:rFonts w:hint="eastAsia" w:ascii="黑体" w:hAnsi="黑体" w:eastAsia="黑体" w:cs="黑体"/>
                <w:b/>
                <w:color w:val="000000"/>
                <w:sz w:val="30"/>
                <w:szCs w:val="30"/>
                <w:highlight w:val="none"/>
                <w:vertAlign w:val="baseline"/>
              </w:rPr>
            </w:pPr>
            <w:r>
              <w:rPr>
                <w:rFonts w:hint="eastAsia" w:ascii="黑体" w:hAnsi="黑体" w:eastAsia="黑体" w:cs="黑体"/>
                <w:b/>
                <w:color w:val="000000"/>
                <w:kern w:val="0"/>
                <w:sz w:val="30"/>
                <w:szCs w:val="30"/>
                <w:highlight w:val="none"/>
                <w:vertAlign w:val="baseline"/>
                <w:lang w:bidi="ar"/>
              </w:rPr>
              <w:t>职    责</w:t>
            </w:r>
          </w:p>
        </w:tc>
      </w:tr>
      <w:tr w14:paraId="27573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7" w:hRule="atLeast"/>
          <w:jc w:val="center"/>
        </w:trPr>
        <w:tc>
          <w:tcPr>
            <w:tcW w:w="415" w:type="pct"/>
            <w:shd w:val="clear" w:color="auto" w:fill="auto"/>
            <w:tcMar>
              <w:top w:w="15" w:type="dxa"/>
              <w:left w:w="15" w:type="dxa"/>
              <w:right w:w="15" w:type="dxa"/>
            </w:tcMar>
            <w:vAlign w:val="center"/>
          </w:tcPr>
          <w:p w14:paraId="3ABAD35D">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指挥长</w:t>
            </w:r>
          </w:p>
        </w:tc>
        <w:tc>
          <w:tcPr>
            <w:tcW w:w="707" w:type="pct"/>
            <w:shd w:val="clear" w:color="auto" w:fill="auto"/>
            <w:tcMar>
              <w:top w:w="15" w:type="dxa"/>
              <w:left w:w="15" w:type="dxa"/>
              <w:right w:w="15" w:type="dxa"/>
            </w:tcMar>
            <w:vAlign w:val="center"/>
          </w:tcPr>
          <w:p w14:paraId="2A8B3575">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县政府分管副县长</w:t>
            </w:r>
          </w:p>
        </w:tc>
        <w:tc>
          <w:tcPr>
            <w:tcW w:w="3876" w:type="pct"/>
            <w:shd w:val="clear" w:color="auto" w:fill="auto"/>
            <w:tcMar>
              <w:top w:w="15" w:type="dxa"/>
              <w:left w:w="15" w:type="dxa"/>
              <w:right w:w="15" w:type="dxa"/>
            </w:tcMar>
            <w:vAlign w:val="center"/>
          </w:tcPr>
          <w:p w14:paraId="00D2E744">
            <w:pPr>
              <w:widowControl/>
              <w:adjustRightInd w:val="0"/>
              <w:snapToGrid w:val="0"/>
              <w:spacing w:line="400" w:lineRule="exact"/>
              <w:textAlignment w:val="center"/>
              <w:rPr>
                <w:rFonts w:hint="eastAsia" w:ascii="仿宋_GB2312" w:hAnsi="仿宋_GB2312" w:eastAsia="仿宋_GB2312" w:cs="仿宋_GB2312"/>
                <w:b/>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eastAsia="zh-CN" w:bidi="ar"/>
              </w:rPr>
              <w:t>县指挥部职责</w:t>
            </w:r>
            <w:r>
              <w:rPr>
                <w:rFonts w:hint="eastAsia" w:ascii="仿宋_GB2312" w:hAnsi="仿宋_GB2312" w:eastAsia="仿宋_GB2312" w:cs="仿宋_GB2312"/>
                <w:bCs/>
                <w:color w:val="000000"/>
                <w:kern w:val="0"/>
                <w:sz w:val="24"/>
                <w:szCs w:val="24"/>
                <w:highlight w:val="none"/>
                <w:vertAlign w:val="baseline"/>
                <w:lang w:bidi="ar"/>
              </w:rPr>
              <w:t>：</w:t>
            </w:r>
            <w:r>
              <w:rPr>
                <w:rStyle w:val="21"/>
                <w:rFonts w:hint="eastAsia" w:ascii="仿宋_GB2312" w:hAnsi="仿宋_GB2312" w:eastAsia="仿宋_GB2312" w:cs="仿宋_GB2312"/>
                <w:sz w:val="24"/>
                <w:szCs w:val="24"/>
                <w:highlight w:val="none"/>
                <w:vertAlign w:val="baseline"/>
                <w:lang w:bidi="ar"/>
              </w:rPr>
              <w:t>贯彻落实党中央、国务院，省委、省政府</w:t>
            </w:r>
            <w:r>
              <w:rPr>
                <w:rStyle w:val="21"/>
                <w:rFonts w:hint="eastAsia" w:ascii="仿宋_GB2312" w:hAnsi="仿宋_GB2312" w:eastAsia="仿宋_GB2312" w:cs="仿宋_GB2312"/>
                <w:sz w:val="24"/>
                <w:szCs w:val="24"/>
                <w:highlight w:val="none"/>
                <w:vertAlign w:val="baseline"/>
                <w:lang w:eastAsia="zh-CN" w:bidi="ar"/>
              </w:rPr>
              <w:t>、</w:t>
            </w:r>
            <w:r>
              <w:rPr>
                <w:rStyle w:val="21"/>
                <w:rFonts w:hint="eastAsia" w:ascii="仿宋_GB2312" w:hAnsi="仿宋_GB2312" w:eastAsia="仿宋_GB2312" w:cs="仿宋_GB2312"/>
                <w:sz w:val="24"/>
                <w:szCs w:val="24"/>
                <w:highlight w:val="none"/>
                <w:vertAlign w:val="baseline"/>
                <w:lang w:bidi="ar"/>
              </w:rPr>
              <w:t>市委、市政府</w:t>
            </w:r>
            <w:r>
              <w:rPr>
                <w:rStyle w:val="21"/>
                <w:rFonts w:hint="eastAsia" w:ascii="仿宋_GB2312" w:hAnsi="仿宋_GB2312" w:eastAsia="仿宋_GB2312" w:cs="仿宋_GB2312"/>
                <w:sz w:val="24"/>
                <w:szCs w:val="24"/>
                <w:highlight w:val="none"/>
                <w:vertAlign w:val="baseline"/>
                <w:lang w:eastAsia="zh-CN" w:bidi="ar"/>
              </w:rPr>
              <w:t>及县委、县政府</w:t>
            </w:r>
            <w:r>
              <w:rPr>
                <w:rStyle w:val="21"/>
                <w:rFonts w:hint="eastAsia" w:ascii="仿宋_GB2312" w:hAnsi="仿宋_GB2312" w:eastAsia="仿宋_GB2312" w:cs="仿宋_GB2312"/>
                <w:sz w:val="24"/>
                <w:szCs w:val="24"/>
                <w:highlight w:val="none"/>
                <w:vertAlign w:val="baseline"/>
                <w:lang w:bidi="ar"/>
              </w:rPr>
              <w:t>有关</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行业安全生产工作的决策部署，统筹协调全</w:t>
            </w:r>
            <w:r>
              <w:rPr>
                <w:rStyle w:val="21"/>
                <w:rFonts w:hint="eastAsia" w:ascii="仿宋_GB2312" w:hAnsi="仿宋_GB2312" w:eastAsia="仿宋_GB2312" w:cs="仿宋_GB2312"/>
                <w:sz w:val="24"/>
                <w:szCs w:val="24"/>
                <w:highlight w:val="none"/>
                <w:vertAlign w:val="baseline"/>
                <w:lang w:eastAsia="zh-CN" w:bidi="ar"/>
              </w:rPr>
              <w:t>县轻工建材</w:t>
            </w:r>
            <w:r>
              <w:rPr>
                <w:rStyle w:val="21"/>
                <w:rFonts w:hint="eastAsia" w:ascii="仿宋_GB2312" w:hAnsi="仿宋_GB2312" w:eastAsia="仿宋_GB2312" w:cs="仿宋_GB2312"/>
                <w:sz w:val="24"/>
                <w:szCs w:val="24"/>
                <w:highlight w:val="none"/>
                <w:vertAlign w:val="baseline"/>
                <w:lang w:bidi="ar"/>
              </w:rPr>
              <w:t>行业生产安全事故防范和隐患排查治理工作，组织指挥</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w:t>
            </w:r>
            <w:r>
              <w:rPr>
                <w:rStyle w:val="21"/>
                <w:rFonts w:hint="eastAsia" w:ascii="仿宋_GB2312" w:hAnsi="仿宋_GB2312" w:eastAsia="仿宋_GB2312" w:cs="仿宋_GB2312"/>
                <w:sz w:val="24"/>
                <w:szCs w:val="24"/>
                <w:highlight w:val="none"/>
                <w:vertAlign w:val="baseline"/>
                <w:lang w:eastAsia="zh-CN" w:bidi="ar"/>
              </w:rPr>
              <w:t>一般</w:t>
            </w:r>
            <w:r>
              <w:rPr>
                <w:rStyle w:val="21"/>
                <w:rFonts w:hint="eastAsia" w:ascii="仿宋_GB2312" w:hAnsi="仿宋_GB2312" w:eastAsia="仿宋_GB2312" w:cs="仿宋_GB2312"/>
                <w:sz w:val="24"/>
                <w:szCs w:val="24"/>
                <w:highlight w:val="none"/>
                <w:vertAlign w:val="baseline"/>
                <w:lang w:bidi="ar"/>
              </w:rPr>
              <w:t>生产安全事故应急处置工作，指导协调</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w:t>
            </w:r>
            <w:r>
              <w:rPr>
                <w:rStyle w:val="21"/>
                <w:rFonts w:hint="eastAsia" w:ascii="仿宋_GB2312" w:hAnsi="仿宋_GB2312" w:eastAsia="仿宋_GB2312" w:cs="仿宋_GB2312"/>
                <w:sz w:val="24"/>
                <w:szCs w:val="24"/>
                <w:highlight w:val="none"/>
                <w:vertAlign w:val="baseline"/>
                <w:lang w:eastAsia="zh-CN" w:bidi="ar"/>
              </w:rPr>
              <w:t>一般</w:t>
            </w:r>
            <w:r>
              <w:rPr>
                <w:rStyle w:val="21"/>
                <w:rFonts w:hint="eastAsia" w:ascii="仿宋_GB2312" w:hAnsi="仿宋_GB2312" w:eastAsia="仿宋_GB2312" w:cs="仿宋_GB2312"/>
                <w:sz w:val="24"/>
                <w:szCs w:val="24"/>
                <w:highlight w:val="none"/>
                <w:vertAlign w:val="baseline"/>
                <w:lang w:bidi="ar"/>
              </w:rPr>
              <w:t>生产安全事故调查评估和善后处置工作，贯彻落实上级领导指示批示精神和</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委、</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政府及</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应急救援总指挥部交办的</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行业生产安全事故应急处置的其他事项。</w:t>
            </w:r>
          </w:p>
        </w:tc>
      </w:tr>
      <w:tr w14:paraId="18EE2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restart"/>
            <w:shd w:val="clear" w:color="auto" w:fill="auto"/>
            <w:tcMar>
              <w:top w:w="15" w:type="dxa"/>
              <w:left w:w="15" w:type="dxa"/>
              <w:right w:w="15" w:type="dxa"/>
            </w:tcMar>
            <w:vAlign w:val="center"/>
          </w:tcPr>
          <w:p w14:paraId="369545BD">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副指</w:t>
            </w:r>
          </w:p>
          <w:p w14:paraId="11C4488F">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挥长</w:t>
            </w:r>
          </w:p>
        </w:tc>
        <w:tc>
          <w:tcPr>
            <w:tcW w:w="707" w:type="pct"/>
            <w:shd w:val="clear" w:color="auto" w:fill="auto"/>
            <w:tcMar>
              <w:top w:w="15" w:type="dxa"/>
              <w:left w:w="15" w:type="dxa"/>
              <w:right w:w="15" w:type="dxa"/>
            </w:tcMar>
            <w:vAlign w:val="center"/>
          </w:tcPr>
          <w:p w14:paraId="64C46277">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县政府办分管副主任</w:t>
            </w:r>
          </w:p>
        </w:tc>
        <w:tc>
          <w:tcPr>
            <w:tcW w:w="3876" w:type="pct"/>
            <w:vMerge w:val="restart"/>
            <w:shd w:val="clear" w:color="auto" w:fill="auto"/>
            <w:tcMar>
              <w:top w:w="15" w:type="dxa"/>
              <w:left w:w="15" w:type="dxa"/>
              <w:right w:w="15" w:type="dxa"/>
            </w:tcMar>
            <w:vAlign w:val="center"/>
          </w:tcPr>
          <w:p w14:paraId="5C62C431">
            <w:pPr>
              <w:widowControl/>
              <w:adjustRightInd w:val="0"/>
              <w:snapToGrid w:val="0"/>
              <w:spacing w:line="400" w:lineRule="exact"/>
              <w:textAlignment w:val="center"/>
              <w:rPr>
                <w:rStyle w:val="21"/>
                <w:rFonts w:hint="eastAsia" w:ascii="仿宋_GB2312" w:hAnsi="仿宋_GB2312" w:eastAsia="仿宋_GB2312" w:cs="仿宋_GB2312"/>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县指挥部办公室职责</w:t>
            </w:r>
            <w:r>
              <w:rPr>
                <w:rFonts w:hint="eastAsia" w:ascii="仿宋_GB2312" w:hAnsi="仿宋_GB2312" w:eastAsia="仿宋_GB2312" w:cs="仿宋_GB2312"/>
                <w:bCs/>
                <w:color w:val="000000"/>
                <w:kern w:val="0"/>
                <w:sz w:val="24"/>
                <w:szCs w:val="24"/>
                <w:highlight w:val="none"/>
                <w:vertAlign w:val="baseline"/>
                <w:lang w:bidi="ar"/>
              </w:rPr>
              <w:t>：</w:t>
            </w:r>
            <w:r>
              <w:rPr>
                <w:rStyle w:val="21"/>
                <w:rFonts w:hint="eastAsia" w:ascii="仿宋_GB2312" w:hAnsi="仿宋_GB2312" w:eastAsia="仿宋_GB2312" w:cs="仿宋_GB2312"/>
                <w:sz w:val="24"/>
                <w:szCs w:val="24"/>
                <w:highlight w:val="none"/>
                <w:vertAlign w:val="baseline"/>
                <w:lang w:bidi="ar"/>
              </w:rPr>
              <w:t>承担指挥部日常工作，制定、修订</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行业生产安全事故应急预案，组织</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生产安全事故防范和隐患排查治理工作，开展桌面推演、实兵演练，协调各方面力量参加</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生产安全事故应急处置行动，协助</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委、</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政府指定的负责同志组织</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生产安全事故应急处置工作，协调组织</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生产安全事故调查和善后处置工作，对</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生产安全事故和典型事故进行挂牌督办，报告和发布</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生产安全事故信息。</w:t>
            </w:r>
          </w:p>
          <w:p w14:paraId="52BF7095">
            <w:pPr>
              <w:widowControl/>
              <w:adjustRightInd w:val="0"/>
              <w:snapToGrid w:val="0"/>
              <w:spacing w:line="400" w:lineRule="exact"/>
              <w:textAlignment w:val="center"/>
              <w:rPr>
                <w:rFonts w:hint="eastAsia" w:ascii="仿宋_GB2312" w:hAnsi="仿宋_GB2312" w:eastAsia="仿宋_GB2312" w:cs="仿宋_GB2312"/>
                <w:b/>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bidi="ar"/>
              </w:rPr>
              <w:t>应急值守专班职责：</w:t>
            </w:r>
            <w:r>
              <w:rPr>
                <w:rStyle w:val="21"/>
                <w:rFonts w:hint="eastAsia" w:ascii="仿宋_GB2312" w:hAnsi="仿宋_GB2312" w:eastAsia="仿宋_GB2312" w:cs="仿宋_GB2312"/>
                <w:sz w:val="24"/>
                <w:szCs w:val="24"/>
                <w:highlight w:val="none"/>
                <w:vertAlign w:val="baseline"/>
                <w:lang w:bidi="ar"/>
              </w:rPr>
              <w:t>根据领导指派，组成工作组赶赴现场，指导协调</w:t>
            </w:r>
            <w:r>
              <w:rPr>
                <w:rStyle w:val="21"/>
                <w:rFonts w:hint="eastAsia" w:ascii="仿宋_GB2312" w:hAnsi="仿宋_GB2312" w:eastAsia="仿宋_GB2312" w:cs="仿宋_GB2312"/>
                <w:sz w:val="24"/>
                <w:szCs w:val="24"/>
                <w:highlight w:val="none"/>
                <w:vertAlign w:val="baseline"/>
                <w:lang w:eastAsia="zh-CN" w:bidi="ar"/>
              </w:rPr>
              <w:t>县现场指挥部</w:t>
            </w:r>
            <w:r>
              <w:rPr>
                <w:rStyle w:val="21"/>
                <w:rFonts w:hint="eastAsia" w:ascii="仿宋_GB2312" w:hAnsi="仿宋_GB2312" w:eastAsia="仿宋_GB2312" w:cs="仿宋_GB2312"/>
                <w:sz w:val="24"/>
                <w:szCs w:val="24"/>
                <w:highlight w:val="none"/>
                <w:vertAlign w:val="baseline"/>
                <w:lang w:bidi="ar"/>
              </w:rPr>
              <w:t>应急救援处置工作，随时掌握抢险救援情况，视情协调增派有关救援力量。</w:t>
            </w:r>
          </w:p>
        </w:tc>
      </w:tr>
      <w:tr w14:paraId="6908A1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415" w:type="pct"/>
            <w:vMerge w:val="continue"/>
            <w:shd w:val="clear" w:color="auto" w:fill="auto"/>
            <w:tcMar>
              <w:top w:w="15" w:type="dxa"/>
              <w:left w:w="15" w:type="dxa"/>
              <w:right w:w="15" w:type="dxa"/>
            </w:tcMar>
            <w:vAlign w:val="center"/>
          </w:tcPr>
          <w:p w14:paraId="2A478B6C">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77CC5344">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县应急局主要负责人</w:t>
            </w:r>
          </w:p>
        </w:tc>
        <w:tc>
          <w:tcPr>
            <w:tcW w:w="3876" w:type="pct"/>
            <w:vMerge w:val="continue"/>
            <w:shd w:val="clear" w:color="auto" w:fill="auto"/>
            <w:tcMar>
              <w:top w:w="15" w:type="dxa"/>
              <w:left w:w="15" w:type="dxa"/>
              <w:right w:w="15" w:type="dxa"/>
            </w:tcMar>
            <w:vAlign w:val="center"/>
          </w:tcPr>
          <w:p w14:paraId="3551FAA5">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14:paraId="062BFE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76" w:hRule="atLeast"/>
          <w:jc w:val="center"/>
        </w:trPr>
        <w:tc>
          <w:tcPr>
            <w:tcW w:w="415" w:type="pct"/>
            <w:vMerge w:val="continue"/>
            <w:shd w:val="clear" w:color="auto" w:fill="auto"/>
            <w:tcMar>
              <w:top w:w="15" w:type="dxa"/>
              <w:left w:w="15" w:type="dxa"/>
              <w:right w:w="15" w:type="dxa"/>
            </w:tcMar>
            <w:vAlign w:val="center"/>
          </w:tcPr>
          <w:p w14:paraId="79AD3C57">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0AA3F974">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县工信局</w:t>
            </w:r>
          </w:p>
          <w:p w14:paraId="392B9B0F">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主要负责人</w:t>
            </w:r>
          </w:p>
        </w:tc>
        <w:tc>
          <w:tcPr>
            <w:tcW w:w="3876" w:type="pct"/>
            <w:vMerge w:val="continue"/>
            <w:shd w:val="clear" w:color="auto" w:fill="auto"/>
            <w:tcMar>
              <w:top w:w="15" w:type="dxa"/>
              <w:left w:w="15" w:type="dxa"/>
              <w:right w:w="15" w:type="dxa"/>
            </w:tcMar>
            <w:vAlign w:val="center"/>
          </w:tcPr>
          <w:p w14:paraId="351F2662">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14:paraId="17FB2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3" w:hRule="atLeast"/>
          <w:jc w:val="center"/>
        </w:trPr>
        <w:tc>
          <w:tcPr>
            <w:tcW w:w="415" w:type="pct"/>
            <w:vMerge w:val="continue"/>
            <w:shd w:val="clear" w:color="auto" w:fill="auto"/>
            <w:tcMar>
              <w:top w:w="15" w:type="dxa"/>
              <w:left w:w="15" w:type="dxa"/>
              <w:right w:w="15" w:type="dxa"/>
            </w:tcMar>
            <w:vAlign w:val="center"/>
          </w:tcPr>
          <w:p w14:paraId="7FF92BAA">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3F0FCE6D">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eastAsia="zh-CN" w:bidi="ar"/>
              </w:rPr>
              <w:t>县消防救援大队</w:t>
            </w:r>
            <w:r>
              <w:rPr>
                <w:rFonts w:hint="eastAsia" w:ascii="仿宋_GB2312" w:hAnsi="仿宋_GB2312" w:eastAsia="仿宋_GB2312" w:cs="仿宋_GB2312"/>
                <w:color w:val="000000"/>
                <w:kern w:val="0"/>
                <w:sz w:val="24"/>
                <w:szCs w:val="24"/>
                <w:highlight w:val="none"/>
                <w:vertAlign w:val="baseline"/>
                <w:lang w:bidi="ar"/>
              </w:rPr>
              <w:t>主要负责人</w:t>
            </w:r>
          </w:p>
        </w:tc>
        <w:tc>
          <w:tcPr>
            <w:tcW w:w="3876" w:type="pct"/>
            <w:vMerge w:val="continue"/>
            <w:shd w:val="clear" w:color="auto" w:fill="auto"/>
            <w:tcMar>
              <w:top w:w="15" w:type="dxa"/>
              <w:left w:w="15" w:type="dxa"/>
              <w:right w:w="15" w:type="dxa"/>
            </w:tcMar>
            <w:vAlign w:val="center"/>
          </w:tcPr>
          <w:p w14:paraId="32B86AA9">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14:paraId="3DE17B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restart"/>
            <w:shd w:val="clear" w:color="auto" w:fill="auto"/>
            <w:tcMar>
              <w:top w:w="15" w:type="dxa"/>
              <w:left w:w="15" w:type="dxa"/>
              <w:right w:w="15" w:type="dxa"/>
            </w:tcMar>
            <w:vAlign w:val="center"/>
          </w:tcPr>
          <w:p w14:paraId="756780E7">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成</w:t>
            </w:r>
          </w:p>
          <w:p w14:paraId="2F3F5D9B">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员</w:t>
            </w:r>
          </w:p>
          <w:p w14:paraId="2406B74B">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单</w:t>
            </w:r>
          </w:p>
          <w:p w14:paraId="541DC0F7">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位</w:t>
            </w:r>
          </w:p>
        </w:tc>
        <w:tc>
          <w:tcPr>
            <w:tcW w:w="707" w:type="pct"/>
            <w:shd w:val="clear" w:color="auto" w:fill="auto"/>
            <w:tcMar>
              <w:top w:w="15" w:type="dxa"/>
              <w:left w:w="15" w:type="dxa"/>
              <w:right w:w="15" w:type="dxa"/>
            </w:tcMar>
            <w:vAlign w:val="center"/>
          </w:tcPr>
          <w:p w14:paraId="1EBF83D2">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县委宣传部</w:t>
            </w:r>
            <w:r>
              <w:rPr>
                <w:rFonts w:hint="eastAsia" w:ascii="仿宋_GB2312" w:hAnsi="仿宋_GB2312" w:eastAsia="仿宋_GB2312" w:cs="仿宋_GB2312"/>
                <w:bCs/>
                <w:color w:val="000000"/>
                <w:kern w:val="0"/>
                <w:sz w:val="24"/>
                <w:szCs w:val="24"/>
                <w:highlight w:val="none"/>
                <w:vertAlign w:val="baseline"/>
                <w:lang w:bidi="ar"/>
              </w:rPr>
              <w:t>（</w:t>
            </w:r>
            <w:r>
              <w:rPr>
                <w:rFonts w:hint="eastAsia" w:ascii="仿宋_GB2312" w:hAnsi="仿宋_GB2312" w:eastAsia="仿宋_GB2312" w:cs="仿宋_GB2312"/>
                <w:bCs/>
                <w:color w:val="000000"/>
                <w:kern w:val="0"/>
                <w:sz w:val="24"/>
                <w:szCs w:val="24"/>
                <w:highlight w:val="none"/>
                <w:vertAlign w:val="baseline"/>
                <w:lang w:eastAsia="zh-CN" w:bidi="ar"/>
              </w:rPr>
              <w:t>县宣传事业发展中心</w:t>
            </w:r>
            <w:r>
              <w:rPr>
                <w:rFonts w:hint="eastAsia" w:ascii="仿宋_GB2312" w:hAnsi="仿宋_GB2312" w:eastAsia="仿宋_GB2312" w:cs="仿宋_GB2312"/>
                <w:bCs/>
                <w:color w:val="000000"/>
                <w:kern w:val="0"/>
                <w:sz w:val="24"/>
                <w:szCs w:val="24"/>
                <w:highlight w:val="none"/>
                <w:vertAlign w:val="baseline"/>
                <w:lang w:bidi="ar"/>
              </w:rPr>
              <w:t>）</w:t>
            </w:r>
          </w:p>
        </w:tc>
        <w:tc>
          <w:tcPr>
            <w:tcW w:w="3876" w:type="pct"/>
            <w:shd w:val="clear" w:color="auto" w:fill="auto"/>
            <w:tcMar>
              <w:top w:w="15" w:type="dxa"/>
              <w:left w:w="15" w:type="dxa"/>
              <w:right w:w="15" w:type="dxa"/>
            </w:tcMar>
            <w:vAlign w:val="center"/>
          </w:tcPr>
          <w:p w14:paraId="469DAF26">
            <w:pPr>
              <w:widowControl/>
              <w:adjustRightInd w:val="0"/>
              <w:snapToGrid w:val="0"/>
              <w:spacing w:line="400" w:lineRule="exact"/>
              <w:textAlignment w:val="center"/>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根据</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现场指挥部的统一部署，组织协调新闻媒体开展应急新闻报道，积极引导舆论；具体组织对外新闻发布，根据统一口径，开展对外解疑释惑、澄清事实、批驳谣言的工作。</w:t>
            </w:r>
          </w:p>
        </w:tc>
      </w:tr>
      <w:tr w14:paraId="23D3A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6" w:hRule="atLeast"/>
          <w:jc w:val="center"/>
        </w:trPr>
        <w:tc>
          <w:tcPr>
            <w:tcW w:w="415" w:type="pct"/>
            <w:vMerge w:val="continue"/>
            <w:shd w:val="clear" w:color="auto" w:fill="auto"/>
            <w:tcMar>
              <w:top w:w="15" w:type="dxa"/>
              <w:left w:w="15" w:type="dxa"/>
              <w:right w:w="15" w:type="dxa"/>
            </w:tcMar>
            <w:vAlign w:val="center"/>
          </w:tcPr>
          <w:p w14:paraId="07283760">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7B7A171D">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县总工会</w:t>
            </w:r>
          </w:p>
        </w:tc>
        <w:tc>
          <w:tcPr>
            <w:tcW w:w="3876" w:type="pct"/>
            <w:shd w:val="clear" w:color="auto" w:fill="auto"/>
            <w:tcMar>
              <w:top w:w="15" w:type="dxa"/>
              <w:left w:w="15" w:type="dxa"/>
              <w:right w:w="15" w:type="dxa"/>
            </w:tcMar>
            <w:vAlign w:val="center"/>
          </w:tcPr>
          <w:p w14:paraId="228F73AF">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参与一般轻工建材事故调查处理工作，保障伤亡职工权益。</w:t>
            </w:r>
          </w:p>
        </w:tc>
      </w:tr>
      <w:tr w14:paraId="756994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1D3CF99C">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78B9875">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县委网信办（县宣传事业发展中心）</w:t>
            </w:r>
          </w:p>
        </w:tc>
        <w:tc>
          <w:tcPr>
            <w:tcW w:w="3876" w:type="pct"/>
            <w:shd w:val="clear" w:color="auto" w:fill="auto"/>
            <w:tcMar>
              <w:top w:w="15" w:type="dxa"/>
              <w:left w:w="15" w:type="dxa"/>
              <w:right w:w="15" w:type="dxa"/>
            </w:tcMar>
            <w:vAlign w:val="center"/>
          </w:tcPr>
          <w:p w14:paraId="143FA733">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负责互联网信息内容管理，组织协调网上宣传和舆论引导，处置网上有害信息。</w:t>
            </w:r>
          </w:p>
        </w:tc>
      </w:tr>
      <w:tr w14:paraId="763210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415" w:type="pct"/>
            <w:vMerge w:val="continue"/>
            <w:shd w:val="clear" w:color="auto" w:fill="auto"/>
            <w:tcMar>
              <w:top w:w="15" w:type="dxa"/>
              <w:left w:w="15" w:type="dxa"/>
              <w:right w:w="15" w:type="dxa"/>
            </w:tcMar>
            <w:vAlign w:val="center"/>
          </w:tcPr>
          <w:p w14:paraId="289A42B8">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0B8EB2B7">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县公安局</w:t>
            </w:r>
          </w:p>
        </w:tc>
        <w:tc>
          <w:tcPr>
            <w:tcW w:w="3876" w:type="pct"/>
            <w:shd w:val="clear" w:color="auto" w:fill="auto"/>
            <w:tcMar>
              <w:top w:w="15" w:type="dxa"/>
              <w:left w:w="15" w:type="dxa"/>
              <w:right w:w="15" w:type="dxa"/>
            </w:tcMar>
            <w:vAlign w:val="center"/>
          </w:tcPr>
          <w:p w14:paraId="2A672C8E">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负责事故现场及周边警戒、治安管理，做好事故现场和周边道路交通管制，维护交通秩序；组织人员核查和遇难人员身份识别工作。</w:t>
            </w:r>
          </w:p>
        </w:tc>
      </w:tr>
      <w:tr w14:paraId="06B071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84" w:hRule="atLeast"/>
          <w:jc w:val="center"/>
        </w:trPr>
        <w:tc>
          <w:tcPr>
            <w:tcW w:w="415" w:type="pct"/>
            <w:vMerge w:val="continue"/>
            <w:shd w:val="clear" w:color="auto" w:fill="auto"/>
            <w:tcMar>
              <w:top w:w="15" w:type="dxa"/>
              <w:left w:w="15" w:type="dxa"/>
              <w:right w:w="15" w:type="dxa"/>
            </w:tcMar>
            <w:vAlign w:val="center"/>
          </w:tcPr>
          <w:p w14:paraId="54EE1CDF">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6DEE74FD">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县财政局</w:t>
            </w:r>
          </w:p>
        </w:tc>
        <w:tc>
          <w:tcPr>
            <w:tcW w:w="3876" w:type="pct"/>
            <w:shd w:val="clear" w:color="auto" w:fill="auto"/>
            <w:tcMar>
              <w:top w:w="15" w:type="dxa"/>
              <w:left w:w="15" w:type="dxa"/>
              <w:right w:w="15" w:type="dxa"/>
            </w:tcMar>
            <w:vAlign w:val="center"/>
          </w:tcPr>
          <w:p w14:paraId="68666FF7">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负责按照分级负担原则，负责保障</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政府及</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直有关部门事故应急处置专项经费（抢险救援、紧急医学救援、调查评估等费用）的预算、拨付和监督使用；及时支付启动</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级响应时经</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指挥部调用发生的抢险救援、紧急医学救援、调查评估等费用。</w:t>
            </w:r>
          </w:p>
        </w:tc>
      </w:tr>
      <w:tr w14:paraId="50337A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15" w:type="pct"/>
            <w:vMerge w:val="continue"/>
            <w:shd w:val="clear" w:color="auto" w:fill="auto"/>
            <w:tcMar>
              <w:top w:w="15" w:type="dxa"/>
              <w:left w:w="15" w:type="dxa"/>
              <w:right w:w="15" w:type="dxa"/>
            </w:tcMar>
            <w:vAlign w:val="center"/>
          </w:tcPr>
          <w:p w14:paraId="38D20633">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62F44563">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县自然资源局</w:t>
            </w:r>
          </w:p>
        </w:tc>
        <w:tc>
          <w:tcPr>
            <w:tcW w:w="3876" w:type="pct"/>
            <w:shd w:val="clear" w:color="auto" w:fill="auto"/>
            <w:tcMar>
              <w:top w:w="15" w:type="dxa"/>
              <w:left w:w="15" w:type="dxa"/>
              <w:right w:w="15" w:type="dxa"/>
            </w:tcMar>
            <w:vAlign w:val="center"/>
          </w:tcPr>
          <w:p w14:paraId="35814B6E">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负责发布事故发生区域地质灾害风险预警，为事故抢险救援提供技术支撑。</w:t>
            </w:r>
          </w:p>
        </w:tc>
      </w:tr>
      <w:tr w14:paraId="5DF18D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15" w:type="pct"/>
            <w:vMerge w:val="continue"/>
            <w:shd w:val="clear" w:color="auto" w:fill="auto"/>
            <w:tcMar>
              <w:top w:w="15" w:type="dxa"/>
              <w:left w:w="15" w:type="dxa"/>
              <w:right w:w="15" w:type="dxa"/>
            </w:tcMar>
            <w:vAlign w:val="center"/>
          </w:tcPr>
          <w:p w14:paraId="3C7EA224">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6102F6D9">
            <w:pPr>
              <w:pStyle w:val="18"/>
              <w:adjustRightInd w:val="0"/>
              <w:snapToGrid w:val="0"/>
              <w:spacing w:line="400" w:lineRule="exact"/>
              <w:ind w:left="0" w:leftChars="0" w:firstLine="0" w:firstLineChars="0"/>
              <w:jc w:val="center"/>
              <w:rPr>
                <w:rFonts w:hint="eastAsia" w:ascii="仿宋_GB2312" w:hAnsi="仿宋_GB2312" w:eastAsia="仿宋_GB2312" w:cs="仿宋_GB2312"/>
                <w:sz w:val="24"/>
                <w:szCs w:val="24"/>
                <w:highlight w:val="none"/>
                <w:vertAlign w:val="baseline"/>
                <w:lang w:eastAsia="zh-CN"/>
              </w:rPr>
            </w:pPr>
            <w:r>
              <w:rPr>
                <w:rFonts w:hint="eastAsia" w:ascii="仿宋_GB2312" w:hAnsi="仿宋_GB2312" w:eastAsia="仿宋_GB2312" w:cs="仿宋_GB2312"/>
                <w:color w:val="000000"/>
                <w:sz w:val="24"/>
                <w:szCs w:val="24"/>
                <w:highlight w:val="none"/>
                <w:vertAlign w:val="baseline"/>
                <w:lang w:eastAsia="zh-CN" w:bidi="ar"/>
              </w:rPr>
              <w:t>县发改局</w:t>
            </w:r>
          </w:p>
        </w:tc>
        <w:tc>
          <w:tcPr>
            <w:tcW w:w="3876" w:type="pct"/>
            <w:shd w:val="clear" w:color="auto" w:fill="auto"/>
            <w:tcMar>
              <w:top w:w="15" w:type="dxa"/>
              <w:left w:w="15" w:type="dxa"/>
              <w:right w:w="15" w:type="dxa"/>
            </w:tcMar>
            <w:vAlign w:val="center"/>
          </w:tcPr>
          <w:p w14:paraId="36FBD912">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负责落实</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级重要物资和应急储备物资动用计划和指令。</w:t>
            </w:r>
          </w:p>
        </w:tc>
      </w:tr>
      <w:tr w14:paraId="6D3CCD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26" w:hRule="atLeast"/>
          <w:jc w:val="center"/>
        </w:trPr>
        <w:tc>
          <w:tcPr>
            <w:tcW w:w="415" w:type="pct"/>
            <w:vMerge w:val="continue"/>
            <w:shd w:val="clear" w:color="auto" w:fill="auto"/>
            <w:tcMar>
              <w:top w:w="15" w:type="dxa"/>
              <w:left w:w="15" w:type="dxa"/>
              <w:right w:w="15" w:type="dxa"/>
            </w:tcMar>
            <w:vAlign w:val="center"/>
          </w:tcPr>
          <w:p w14:paraId="73FEACF5">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560640A6">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县卫健局</w:t>
            </w:r>
          </w:p>
        </w:tc>
        <w:tc>
          <w:tcPr>
            <w:tcW w:w="3876" w:type="pct"/>
            <w:shd w:val="clear" w:color="auto" w:fill="auto"/>
            <w:tcMar>
              <w:top w:w="15" w:type="dxa"/>
              <w:left w:w="15" w:type="dxa"/>
              <w:right w:w="15" w:type="dxa"/>
            </w:tcMar>
            <w:vAlign w:val="center"/>
          </w:tcPr>
          <w:p w14:paraId="0A1BE686">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负责组织协调调派专家团队，开展</w:t>
            </w:r>
            <w:r>
              <w:rPr>
                <w:rFonts w:hint="eastAsia" w:ascii="仿宋_GB2312" w:hAnsi="仿宋_GB2312" w:eastAsia="仿宋_GB2312" w:cs="仿宋_GB2312"/>
                <w:bCs/>
                <w:color w:val="000000"/>
                <w:sz w:val="24"/>
                <w:szCs w:val="24"/>
                <w:highlight w:val="none"/>
                <w:vertAlign w:val="baseline"/>
                <w:lang w:eastAsia="zh-CN"/>
              </w:rPr>
              <w:t>轻工建材</w:t>
            </w:r>
            <w:r>
              <w:rPr>
                <w:rFonts w:hint="eastAsia" w:ascii="仿宋_GB2312" w:hAnsi="仿宋_GB2312" w:eastAsia="仿宋_GB2312" w:cs="仿宋_GB2312"/>
                <w:bCs/>
                <w:color w:val="000000"/>
                <w:sz w:val="24"/>
                <w:szCs w:val="24"/>
                <w:highlight w:val="none"/>
                <w:vertAlign w:val="baseline"/>
              </w:rPr>
              <w:t>事故伤病员救治和相关人员医疗卫生保障。必要时调派</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级资源力量指导援助，协同交通部门及时、安全转运伤员。</w:t>
            </w:r>
          </w:p>
        </w:tc>
      </w:tr>
      <w:tr w14:paraId="6D26A1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60" w:hRule="atLeast"/>
          <w:jc w:val="center"/>
        </w:trPr>
        <w:tc>
          <w:tcPr>
            <w:tcW w:w="415" w:type="pct"/>
            <w:vMerge w:val="continue"/>
            <w:shd w:val="clear" w:color="auto" w:fill="auto"/>
            <w:tcMar>
              <w:top w:w="15" w:type="dxa"/>
              <w:left w:w="15" w:type="dxa"/>
              <w:right w:w="15" w:type="dxa"/>
            </w:tcMar>
            <w:vAlign w:val="center"/>
          </w:tcPr>
          <w:p w14:paraId="5FECBC26">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5306C832">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w:t>
            </w:r>
            <w:r>
              <w:rPr>
                <w:rFonts w:hint="eastAsia" w:ascii="仿宋_GB2312" w:hAnsi="仿宋_GB2312" w:eastAsia="仿宋_GB2312" w:cs="仿宋_GB2312"/>
                <w:bCs/>
                <w:color w:val="000000"/>
                <w:kern w:val="0"/>
                <w:sz w:val="24"/>
                <w:szCs w:val="24"/>
                <w:highlight w:val="none"/>
                <w:vertAlign w:val="baseline"/>
                <w:lang w:bidi="ar"/>
              </w:rPr>
              <w:t>应急局</w:t>
            </w:r>
          </w:p>
        </w:tc>
        <w:tc>
          <w:tcPr>
            <w:tcW w:w="3876" w:type="pct"/>
            <w:shd w:val="clear" w:color="auto" w:fill="auto"/>
            <w:tcMar>
              <w:top w:w="15" w:type="dxa"/>
              <w:left w:w="15" w:type="dxa"/>
              <w:right w:w="15" w:type="dxa"/>
            </w:tcMar>
            <w:vAlign w:val="center"/>
          </w:tcPr>
          <w:p w14:paraId="2C1A0193">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承担指挥部办公室的日常工作；组织协调有关部门、单位和应急救援队伍做好事故救援的各项工作；负责组织协调有关部门组织开展预案宣传、培训、演练，并根据实际情况，适时组织评估修订；负责事故信息收集、分析、评估、审核和上传下达等工作。</w:t>
            </w:r>
          </w:p>
        </w:tc>
      </w:tr>
      <w:tr w14:paraId="2C701B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47" w:hRule="atLeast"/>
          <w:jc w:val="center"/>
        </w:trPr>
        <w:tc>
          <w:tcPr>
            <w:tcW w:w="415" w:type="pct"/>
            <w:vMerge w:val="restart"/>
            <w:shd w:val="clear" w:color="auto" w:fill="auto"/>
            <w:tcMar>
              <w:top w:w="15" w:type="dxa"/>
              <w:left w:w="15" w:type="dxa"/>
              <w:right w:w="15" w:type="dxa"/>
            </w:tcMar>
            <w:vAlign w:val="center"/>
          </w:tcPr>
          <w:p w14:paraId="7A09EA49">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成</w:t>
            </w:r>
          </w:p>
          <w:p w14:paraId="42577FB9">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员</w:t>
            </w:r>
          </w:p>
          <w:p w14:paraId="7D3919F5">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单</w:t>
            </w:r>
          </w:p>
          <w:p w14:paraId="21F0486A">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位</w:t>
            </w:r>
          </w:p>
        </w:tc>
        <w:tc>
          <w:tcPr>
            <w:tcW w:w="707" w:type="pct"/>
            <w:shd w:val="clear" w:color="auto" w:fill="auto"/>
            <w:tcMar>
              <w:top w:w="15" w:type="dxa"/>
              <w:left w:w="15" w:type="dxa"/>
              <w:right w:w="15" w:type="dxa"/>
            </w:tcMar>
            <w:vAlign w:val="center"/>
          </w:tcPr>
          <w:p w14:paraId="5A4DBBFC">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eastAsia="zh-CN" w:bidi="ar"/>
              </w:rPr>
              <w:t>县工信局（县国资委）</w:t>
            </w:r>
          </w:p>
        </w:tc>
        <w:tc>
          <w:tcPr>
            <w:tcW w:w="3876" w:type="pct"/>
            <w:shd w:val="clear" w:color="auto" w:fill="auto"/>
            <w:tcMar>
              <w:top w:w="15" w:type="dxa"/>
              <w:left w:w="15" w:type="dxa"/>
              <w:right w:w="15" w:type="dxa"/>
            </w:tcMar>
            <w:vAlign w:val="center"/>
          </w:tcPr>
          <w:p w14:paraId="7D2325D3">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指导工业和信息化相关行业加强安全生产管理，参与相关行业生产安全事故抢险救援。负责紧急状态下重要物资生产组织工作；负责事故应对中</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级应急医药储备的调拨保障。</w:t>
            </w:r>
            <w:r>
              <w:rPr>
                <w:rFonts w:hint="eastAsia" w:ascii="仿宋_GB2312" w:hAnsi="仿宋_GB2312" w:eastAsia="仿宋_GB2312" w:cs="仿宋_GB2312"/>
                <w:bCs/>
                <w:color w:val="000000"/>
                <w:sz w:val="24"/>
                <w:szCs w:val="24"/>
                <w:highlight w:val="none"/>
                <w:vertAlign w:val="baseline"/>
                <w:lang w:eastAsia="zh-CN"/>
              </w:rPr>
              <w:t>指导商贸服务行业加强安全生产和应急管理工作，参与商贸行业生产安全事故抢险救援。</w:t>
            </w:r>
          </w:p>
        </w:tc>
      </w:tr>
      <w:tr w14:paraId="7DBBA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36FEF46D">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174C2070">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县能源局</w:t>
            </w:r>
          </w:p>
        </w:tc>
        <w:tc>
          <w:tcPr>
            <w:tcW w:w="3876" w:type="pct"/>
            <w:shd w:val="clear" w:color="auto" w:fill="auto"/>
            <w:tcMar>
              <w:top w:w="15" w:type="dxa"/>
              <w:left w:w="15" w:type="dxa"/>
              <w:right w:w="15" w:type="dxa"/>
            </w:tcMar>
            <w:vAlign w:val="center"/>
          </w:tcPr>
          <w:p w14:paraId="0F1C4AAD">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负责协调电力企业做好轻工建材事故抢救过程中的电力运行保障工作。</w:t>
            </w:r>
          </w:p>
        </w:tc>
      </w:tr>
      <w:tr w14:paraId="349BE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14101CDF">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5A46077">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县民政局</w:t>
            </w:r>
          </w:p>
        </w:tc>
        <w:tc>
          <w:tcPr>
            <w:tcW w:w="3876" w:type="pct"/>
            <w:shd w:val="clear" w:color="auto" w:fill="auto"/>
            <w:tcMar>
              <w:top w:w="15" w:type="dxa"/>
              <w:left w:w="15" w:type="dxa"/>
              <w:right w:w="15" w:type="dxa"/>
            </w:tcMar>
            <w:vAlign w:val="center"/>
          </w:tcPr>
          <w:p w14:paraId="11B0C924">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做好遇难者家属的临时生活救助，负责遇难人员的遗体火化工作。</w:t>
            </w:r>
          </w:p>
        </w:tc>
      </w:tr>
      <w:tr w14:paraId="65556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6AA37E6C">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A445A95">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县交通局</w:t>
            </w:r>
          </w:p>
        </w:tc>
        <w:tc>
          <w:tcPr>
            <w:tcW w:w="3876" w:type="pct"/>
            <w:shd w:val="clear" w:color="auto" w:fill="auto"/>
            <w:tcMar>
              <w:top w:w="15" w:type="dxa"/>
              <w:left w:w="15" w:type="dxa"/>
              <w:right w:w="15" w:type="dxa"/>
            </w:tcMar>
            <w:vAlign w:val="center"/>
          </w:tcPr>
          <w:p w14:paraId="020E23A5">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负责组织协调调运公路运输应急保障车辆，保障抢险救援人员和物资运输通道畅通。</w:t>
            </w:r>
          </w:p>
        </w:tc>
      </w:tr>
      <w:tr w14:paraId="091726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026E50C2">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1DFA5654">
            <w:pPr>
              <w:pStyle w:val="18"/>
              <w:adjustRightInd w:val="0"/>
              <w:snapToGrid w:val="0"/>
              <w:spacing w:line="400" w:lineRule="exact"/>
              <w:ind w:left="0" w:leftChars="0" w:firstLine="0" w:firstLineChars="0"/>
              <w:jc w:val="center"/>
              <w:rPr>
                <w:rFonts w:hint="eastAsia" w:ascii="仿宋_GB2312" w:hAnsi="仿宋_GB2312" w:eastAsia="仿宋_GB2312" w:cs="仿宋_GB2312"/>
                <w:bCs/>
                <w:color w:val="000000"/>
                <w:sz w:val="24"/>
                <w:szCs w:val="24"/>
                <w:highlight w:val="none"/>
                <w:vertAlign w:val="baseline"/>
                <w:lang w:eastAsia="zh-CN" w:bidi="ar"/>
              </w:rPr>
            </w:pPr>
            <w:r>
              <w:rPr>
                <w:rFonts w:hint="eastAsia" w:ascii="仿宋_GB2312" w:hAnsi="仿宋_GB2312" w:eastAsia="仿宋_GB2312" w:cs="仿宋_GB2312"/>
                <w:bCs/>
                <w:color w:val="000000"/>
                <w:sz w:val="24"/>
                <w:szCs w:val="24"/>
                <w:highlight w:val="none"/>
                <w:vertAlign w:val="baseline"/>
                <w:lang w:eastAsia="zh-CN" w:bidi="ar"/>
              </w:rPr>
              <w:t>县公路段</w:t>
            </w:r>
          </w:p>
        </w:tc>
        <w:tc>
          <w:tcPr>
            <w:tcW w:w="3876" w:type="pct"/>
            <w:shd w:val="clear" w:color="auto" w:fill="auto"/>
            <w:tcMar>
              <w:top w:w="15" w:type="dxa"/>
              <w:left w:w="15" w:type="dxa"/>
              <w:right w:w="15" w:type="dxa"/>
            </w:tcMar>
            <w:vAlign w:val="center"/>
          </w:tcPr>
          <w:p w14:paraId="73A6F014">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保障国省干线抢险救援人员和物资运输通道畅通。</w:t>
            </w:r>
          </w:p>
        </w:tc>
      </w:tr>
      <w:tr w14:paraId="5F844C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21CCD63D">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50F8720C">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eastAsia="zh-CN" w:bidi="ar"/>
              </w:rPr>
              <w:t>县人社局</w:t>
            </w:r>
          </w:p>
        </w:tc>
        <w:tc>
          <w:tcPr>
            <w:tcW w:w="3876" w:type="pct"/>
            <w:shd w:val="clear" w:color="auto" w:fill="auto"/>
            <w:tcMar>
              <w:top w:w="15" w:type="dxa"/>
              <w:left w:w="15" w:type="dxa"/>
              <w:right w:w="15" w:type="dxa"/>
            </w:tcMar>
            <w:vAlign w:val="center"/>
          </w:tcPr>
          <w:p w14:paraId="352E169A">
            <w:pPr>
              <w:pStyle w:val="18"/>
              <w:adjustRightInd w:val="0"/>
              <w:snapToGrid w:val="0"/>
              <w:spacing w:line="400" w:lineRule="exact"/>
              <w:ind w:left="0" w:leftChars="0" w:firstLine="0" w:firstLineChars="0"/>
              <w:rPr>
                <w:rFonts w:hint="eastAsia" w:ascii="仿宋_GB2312" w:hAnsi="仿宋_GB2312" w:eastAsia="仿宋_GB2312" w:cs="仿宋_GB2312"/>
                <w:bCs/>
                <w:color w:val="000000"/>
                <w:kern w:val="0"/>
                <w:sz w:val="24"/>
                <w:szCs w:val="24"/>
                <w:highlight w:val="none"/>
                <w:vertAlign w:val="baseline"/>
                <w:lang w:val="en-US" w:eastAsia="zh-CN" w:bidi="ar-SA"/>
              </w:rPr>
            </w:pPr>
            <w:r>
              <w:rPr>
                <w:rFonts w:hint="eastAsia" w:ascii="仿宋_GB2312" w:hAnsi="仿宋_GB2312" w:eastAsia="仿宋_GB2312" w:cs="仿宋_GB2312"/>
                <w:bCs/>
                <w:color w:val="000000"/>
                <w:kern w:val="2"/>
                <w:sz w:val="24"/>
                <w:szCs w:val="24"/>
                <w:highlight w:val="none"/>
                <w:vertAlign w:val="baseline"/>
              </w:rPr>
              <w:t>负责做好事故伤亡人员的工伤保险待遇落实工作和受灾人员就业工作。</w:t>
            </w:r>
          </w:p>
        </w:tc>
      </w:tr>
      <w:tr w14:paraId="24D23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2FD88589">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191134ED">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eastAsia="zh-CN" w:bidi="ar"/>
              </w:rPr>
              <w:t>县</w:t>
            </w:r>
            <w:r>
              <w:rPr>
                <w:rFonts w:hint="eastAsia" w:ascii="仿宋_GB2312" w:hAnsi="仿宋_GB2312" w:eastAsia="仿宋_GB2312" w:cs="仿宋_GB2312"/>
                <w:color w:val="000000"/>
                <w:kern w:val="0"/>
                <w:sz w:val="24"/>
                <w:szCs w:val="24"/>
                <w:highlight w:val="none"/>
                <w:vertAlign w:val="baseline"/>
                <w:lang w:bidi="ar"/>
              </w:rPr>
              <w:t>市场监管局</w:t>
            </w:r>
          </w:p>
        </w:tc>
        <w:tc>
          <w:tcPr>
            <w:tcW w:w="3876" w:type="pct"/>
            <w:shd w:val="clear" w:color="auto" w:fill="auto"/>
            <w:tcMar>
              <w:top w:w="15" w:type="dxa"/>
              <w:left w:w="15" w:type="dxa"/>
              <w:right w:w="15" w:type="dxa"/>
            </w:tcMar>
            <w:vAlign w:val="center"/>
          </w:tcPr>
          <w:p w14:paraId="15573813">
            <w:pPr>
              <w:pStyle w:val="10"/>
              <w:adjustRightInd w:val="0"/>
              <w:snapToGrid w:val="0"/>
              <w:spacing w:line="400" w:lineRule="exact"/>
              <w:rPr>
                <w:rFonts w:hint="eastAsia" w:ascii="仿宋_GB2312" w:hAnsi="仿宋_GB2312" w:eastAsia="仿宋_GB2312" w:cs="仿宋_GB2312"/>
                <w:bCs/>
                <w:color w:val="000000"/>
                <w:kern w:val="2"/>
                <w:sz w:val="24"/>
                <w:szCs w:val="24"/>
                <w:highlight w:val="none"/>
                <w:vertAlign w:val="baseline"/>
              </w:rPr>
            </w:pPr>
            <w:r>
              <w:rPr>
                <w:rFonts w:hint="eastAsia" w:ascii="仿宋_GB2312" w:hAnsi="仿宋_GB2312" w:eastAsia="仿宋_GB2312" w:cs="仿宋_GB2312"/>
                <w:bCs/>
                <w:color w:val="000000"/>
                <w:kern w:val="2"/>
                <w:sz w:val="24"/>
                <w:szCs w:val="24"/>
                <w:highlight w:val="none"/>
                <w:vertAlign w:val="baseline"/>
              </w:rPr>
              <w:t>负责餐饮服务业的安全监管工作，参与相关行业生产安全事故抢险救援。</w:t>
            </w:r>
          </w:p>
        </w:tc>
      </w:tr>
      <w:tr w14:paraId="69B062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51A1ABD0">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4DB622B3">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吕梁银保监分局临县监管组</w:t>
            </w:r>
          </w:p>
        </w:tc>
        <w:tc>
          <w:tcPr>
            <w:tcW w:w="3876" w:type="pct"/>
            <w:shd w:val="clear" w:color="auto" w:fill="auto"/>
            <w:tcMar>
              <w:top w:w="15" w:type="dxa"/>
              <w:left w:w="15" w:type="dxa"/>
              <w:right w:w="15" w:type="dxa"/>
            </w:tcMar>
            <w:vAlign w:val="center"/>
          </w:tcPr>
          <w:p w14:paraId="6AD1F075">
            <w:pPr>
              <w:pStyle w:val="10"/>
              <w:adjustRightInd w:val="0"/>
              <w:snapToGrid w:val="0"/>
              <w:spacing w:line="400" w:lineRule="exact"/>
              <w:rPr>
                <w:rFonts w:hint="eastAsia" w:ascii="仿宋_GB2312" w:hAnsi="仿宋_GB2312" w:eastAsia="仿宋_GB2312" w:cs="仿宋_GB2312"/>
                <w:bCs/>
                <w:color w:val="000000"/>
                <w:kern w:val="2"/>
                <w:sz w:val="24"/>
                <w:szCs w:val="24"/>
                <w:highlight w:val="none"/>
                <w:vertAlign w:val="baseline"/>
                <w:lang w:val="zh-CN"/>
              </w:rPr>
            </w:pPr>
            <w:r>
              <w:rPr>
                <w:rFonts w:hint="eastAsia" w:ascii="仿宋_GB2312" w:hAnsi="仿宋_GB2312" w:eastAsia="仿宋_GB2312" w:cs="仿宋_GB2312"/>
                <w:bCs/>
                <w:color w:val="000000"/>
                <w:kern w:val="2"/>
                <w:sz w:val="24"/>
                <w:szCs w:val="24"/>
                <w:highlight w:val="none"/>
                <w:vertAlign w:val="baseline"/>
              </w:rPr>
              <w:t>负责组织、协调监督指导承保保险公司及时开展对投保的事故企业伤亡人员和受损失财产的勘察和理赔工作。</w:t>
            </w:r>
          </w:p>
        </w:tc>
      </w:tr>
      <w:tr w14:paraId="1F2C1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2501304A">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37D49A87">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县农业农村局</w:t>
            </w:r>
          </w:p>
        </w:tc>
        <w:tc>
          <w:tcPr>
            <w:tcW w:w="3876" w:type="pct"/>
            <w:shd w:val="clear" w:color="auto" w:fill="auto"/>
            <w:tcMar>
              <w:top w:w="15" w:type="dxa"/>
              <w:left w:w="15" w:type="dxa"/>
              <w:right w:w="15" w:type="dxa"/>
            </w:tcMar>
            <w:vAlign w:val="center"/>
          </w:tcPr>
          <w:p w14:paraId="60C59A61">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参与相关涉氨制冷果库和屠宰企业事故的抢险救援和善后工作。</w:t>
            </w:r>
          </w:p>
        </w:tc>
      </w:tr>
      <w:tr w14:paraId="46450C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5CDB8294">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338B6FF2">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市生态环境局临县分局</w:t>
            </w:r>
          </w:p>
        </w:tc>
        <w:tc>
          <w:tcPr>
            <w:tcW w:w="3876" w:type="pct"/>
            <w:shd w:val="clear" w:color="auto" w:fill="auto"/>
            <w:tcMar>
              <w:top w:w="15" w:type="dxa"/>
              <w:left w:w="15" w:type="dxa"/>
              <w:right w:w="15" w:type="dxa"/>
            </w:tcMar>
            <w:vAlign w:val="center"/>
          </w:tcPr>
          <w:p w14:paraId="3A2F7328">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会同气象部门联合发布地质灾害气象风险预警，负责轻工建材生产安全事故应急救援中的环境应急监测工作，为轻工建材事故引发地质灾害、环境事件的应急救援提供技术支撑。</w:t>
            </w:r>
          </w:p>
        </w:tc>
      </w:tr>
      <w:tr w14:paraId="17EDB8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10167E76">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1AEBD8A2">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县气象局</w:t>
            </w:r>
          </w:p>
        </w:tc>
        <w:tc>
          <w:tcPr>
            <w:tcW w:w="3876" w:type="pct"/>
            <w:shd w:val="clear" w:color="auto" w:fill="auto"/>
            <w:tcMar>
              <w:top w:w="15" w:type="dxa"/>
              <w:left w:w="15" w:type="dxa"/>
              <w:right w:w="15" w:type="dxa"/>
            </w:tcMar>
            <w:vAlign w:val="center"/>
          </w:tcPr>
          <w:p w14:paraId="4ADCE0FC">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负责事故救援现场的气象监测、预报等工作，提供短时临近天气预报服务和气象灾害情报。</w:t>
            </w:r>
          </w:p>
        </w:tc>
      </w:tr>
      <w:tr w14:paraId="1A0CA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27DC9507">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09DFA8F6">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白文东站</w:t>
            </w:r>
          </w:p>
        </w:tc>
        <w:tc>
          <w:tcPr>
            <w:tcW w:w="3876" w:type="pct"/>
            <w:shd w:val="clear" w:color="auto" w:fill="auto"/>
            <w:tcMar>
              <w:top w:w="15" w:type="dxa"/>
              <w:left w:w="15" w:type="dxa"/>
              <w:right w:w="15" w:type="dxa"/>
            </w:tcMar>
            <w:vAlign w:val="center"/>
          </w:tcPr>
          <w:p w14:paraId="56EE75DB">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根</w:t>
            </w:r>
            <w:r>
              <w:rPr>
                <w:rFonts w:hint="eastAsia" w:ascii="仿宋_GB2312" w:hAnsi="仿宋_GB2312" w:eastAsia="仿宋_GB2312" w:cs="仿宋_GB2312"/>
                <w:bCs/>
                <w:color w:val="000000"/>
                <w:sz w:val="24"/>
                <w:szCs w:val="24"/>
                <w:highlight w:val="none"/>
                <w:vertAlign w:val="baseline"/>
              </w:rPr>
              <w:t>据应急处置需要，负责应急物资、救援人员以及转运伤员的铁路输送工作。</w:t>
            </w:r>
          </w:p>
        </w:tc>
      </w:tr>
      <w:tr w14:paraId="79285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6E603981">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486AC17">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县电力公司</w:t>
            </w:r>
          </w:p>
        </w:tc>
        <w:tc>
          <w:tcPr>
            <w:tcW w:w="3876" w:type="pct"/>
            <w:shd w:val="clear" w:color="auto" w:fill="auto"/>
            <w:tcMar>
              <w:top w:w="15" w:type="dxa"/>
              <w:left w:w="15" w:type="dxa"/>
              <w:right w:w="15" w:type="dxa"/>
            </w:tcMar>
            <w:vAlign w:val="center"/>
          </w:tcPr>
          <w:p w14:paraId="3A11CF16">
            <w:pPr>
              <w:widowControl/>
              <w:adjustRightInd w:val="0"/>
              <w:snapToGrid w:val="0"/>
              <w:spacing w:line="400" w:lineRule="exact"/>
              <w:jc w:val="left"/>
              <w:textAlignment w:val="center"/>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做好事故抢救过程中的电力运行保障工作。</w:t>
            </w:r>
          </w:p>
        </w:tc>
      </w:tr>
      <w:tr w14:paraId="33BC3E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54C3A46F">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4EEE62B">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县工信局</w:t>
            </w:r>
          </w:p>
          <w:p w14:paraId="4D1E6247">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移动临县分公司</w:t>
            </w:r>
          </w:p>
          <w:p w14:paraId="2C9B41CC">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联通临县分公司</w:t>
            </w:r>
          </w:p>
          <w:p w14:paraId="7784255A">
            <w:pPr>
              <w:shd w:val="clear" w:color="auto" w:fill="auto"/>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bCs/>
                <w:color w:val="000000"/>
                <w:sz w:val="24"/>
                <w:szCs w:val="24"/>
                <w:highlight w:val="none"/>
                <w:vertAlign w:val="baseline"/>
                <w:lang w:eastAsia="zh-CN"/>
              </w:rPr>
              <w:t>电信临县分公司</w:t>
            </w:r>
          </w:p>
        </w:tc>
        <w:tc>
          <w:tcPr>
            <w:tcW w:w="3876" w:type="pct"/>
            <w:shd w:val="clear" w:color="auto" w:fill="auto"/>
            <w:tcMar>
              <w:top w:w="15" w:type="dxa"/>
              <w:left w:w="15" w:type="dxa"/>
              <w:right w:w="15" w:type="dxa"/>
            </w:tcMar>
            <w:vAlign w:val="center"/>
          </w:tcPr>
          <w:p w14:paraId="6ECE1ED6">
            <w:pPr>
              <w:adjustRightInd w:val="0"/>
              <w:snapToGrid w:val="0"/>
              <w:spacing w:line="400" w:lineRule="exact"/>
              <w:jc w:val="left"/>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bCs/>
                <w:color w:val="000000"/>
                <w:sz w:val="24"/>
                <w:szCs w:val="24"/>
                <w:highlight w:val="none"/>
                <w:vertAlign w:val="baseline"/>
              </w:rPr>
              <w:t>做好</w:t>
            </w:r>
            <w:r>
              <w:rPr>
                <w:rFonts w:hint="eastAsia" w:ascii="仿宋_GB2312" w:hAnsi="仿宋_GB2312" w:eastAsia="仿宋_GB2312" w:cs="仿宋_GB2312"/>
                <w:bCs/>
                <w:color w:val="000000"/>
                <w:sz w:val="24"/>
                <w:szCs w:val="24"/>
                <w:highlight w:val="none"/>
                <w:vertAlign w:val="baseline"/>
                <w:lang w:eastAsia="zh-CN"/>
              </w:rPr>
              <w:t>轻工建材</w:t>
            </w:r>
            <w:r>
              <w:rPr>
                <w:rFonts w:hint="eastAsia" w:ascii="仿宋_GB2312" w:hAnsi="仿宋_GB2312" w:eastAsia="仿宋_GB2312" w:cs="仿宋_GB2312"/>
                <w:bCs/>
                <w:color w:val="000000"/>
                <w:sz w:val="24"/>
                <w:szCs w:val="24"/>
                <w:highlight w:val="none"/>
                <w:vertAlign w:val="baseline"/>
              </w:rPr>
              <w:t>事故抢险救援通信保障应急工作。</w:t>
            </w:r>
          </w:p>
        </w:tc>
      </w:tr>
      <w:tr w14:paraId="3266BE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1ED9E5BF">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7713D4A4">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县应急救援中心</w:t>
            </w:r>
          </w:p>
        </w:tc>
        <w:tc>
          <w:tcPr>
            <w:tcW w:w="3876" w:type="pct"/>
            <w:shd w:val="clear" w:color="auto" w:fill="auto"/>
            <w:tcMar>
              <w:top w:w="15" w:type="dxa"/>
              <w:left w:w="15" w:type="dxa"/>
              <w:right w:w="15" w:type="dxa"/>
            </w:tcMar>
            <w:vAlign w:val="center"/>
          </w:tcPr>
          <w:p w14:paraId="6ACC0ADD">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负责轻工建材事故应急救援和处置工作。</w:t>
            </w:r>
          </w:p>
        </w:tc>
      </w:tr>
      <w:tr w14:paraId="709FAA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1F4EF814">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375F14FB">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县消防救援大队</w:t>
            </w:r>
          </w:p>
        </w:tc>
        <w:tc>
          <w:tcPr>
            <w:tcW w:w="3876" w:type="pct"/>
            <w:shd w:val="clear" w:color="auto" w:fill="auto"/>
            <w:tcMar>
              <w:top w:w="15" w:type="dxa"/>
              <w:left w:w="15" w:type="dxa"/>
              <w:right w:w="15" w:type="dxa"/>
            </w:tcMar>
            <w:vAlign w:val="center"/>
          </w:tcPr>
          <w:p w14:paraId="64EEF78B">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参加以抢救人员生命为主的轻工建材生产安全事故应急救援行动。</w:t>
            </w:r>
          </w:p>
        </w:tc>
      </w:tr>
      <w:tr w14:paraId="395F1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33214F95">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0EE31DE2">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县武警中队</w:t>
            </w:r>
          </w:p>
        </w:tc>
        <w:tc>
          <w:tcPr>
            <w:tcW w:w="3876" w:type="pct"/>
            <w:shd w:val="clear" w:color="auto" w:fill="auto"/>
            <w:tcMar>
              <w:top w:w="15" w:type="dxa"/>
              <w:left w:w="15" w:type="dxa"/>
              <w:right w:w="15" w:type="dxa"/>
            </w:tcMar>
            <w:vAlign w:val="center"/>
          </w:tcPr>
          <w:p w14:paraId="71E6903B">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根据应急救援工作需要，组织指挥所属武警部队参加生产安全事故应急救援工作，配合公安机关维护当地社会秩序。</w:t>
            </w:r>
          </w:p>
        </w:tc>
      </w:tr>
      <w:tr w14:paraId="1B0000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2128190C">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4F5E4022">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val="en-US" w:eastAsia="zh-CN"/>
              </w:rPr>
              <w:t>县</w:t>
            </w:r>
            <w:r>
              <w:rPr>
                <w:rFonts w:hint="eastAsia" w:ascii="仿宋_GB2312" w:hAnsi="仿宋_GB2312" w:eastAsia="仿宋_GB2312" w:cs="仿宋_GB2312"/>
                <w:bCs/>
                <w:color w:val="000000"/>
                <w:sz w:val="24"/>
                <w:szCs w:val="24"/>
                <w:highlight w:val="none"/>
                <w:vertAlign w:val="baseline"/>
                <w:lang w:eastAsia="zh-CN"/>
              </w:rPr>
              <w:t>人武部</w:t>
            </w:r>
          </w:p>
        </w:tc>
        <w:tc>
          <w:tcPr>
            <w:tcW w:w="3876" w:type="pct"/>
            <w:shd w:val="clear" w:color="auto" w:fill="auto"/>
            <w:tcMar>
              <w:top w:w="15" w:type="dxa"/>
              <w:left w:w="15" w:type="dxa"/>
              <w:right w:w="15" w:type="dxa"/>
            </w:tcMar>
            <w:vAlign w:val="center"/>
          </w:tcPr>
          <w:p w14:paraId="09257E25">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根据地方应急救援工作需要，组织所属力量参加生产安全事故应急救援。</w:t>
            </w:r>
          </w:p>
        </w:tc>
      </w:tr>
    </w:tbl>
    <w:p w14:paraId="19CF0C17"/>
    <w:p w14:paraId="7AE3B9DE">
      <w:pPr>
        <w:pStyle w:val="10"/>
        <w:sectPr>
          <w:headerReference r:id="rId205" w:type="default"/>
          <w:footerReference r:id="rId207" w:type="default"/>
          <w:headerReference r:id="rId206" w:type="even"/>
          <w:footerReference r:id="rId208"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880" w:type="dxa"/>
        <w:jc w:val="center"/>
        <w:tblLayout w:type="fixed"/>
        <w:tblCellMar>
          <w:top w:w="0" w:type="dxa"/>
          <w:left w:w="0" w:type="dxa"/>
          <w:bottom w:w="0" w:type="dxa"/>
          <w:right w:w="0" w:type="dxa"/>
        </w:tblCellMar>
      </w:tblPr>
      <w:tblGrid>
        <w:gridCol w:w="2949"/>
        <w:gridCol w:w="3722"/>
        <w:gridCol w:w="3419"/>
        <w:gridCol w:w="2790"/>
      </w:tblGrid>
      <w:tr w14:paraId="31E811C8">
        <w:tblPrEx>
          <w:tblCellMar>
            <w:top w:w="0" w:type="dxa"/>
            <w:left w:w="0" w:type="dxa"/>
            <w:bottom w:w="0" w:type="dxa"/>
            <w:right w:w="0" w:type="dxa"/>
          </w:tblCellMar>
        </w:tblPrEx>
        <w:trPr>
          <w:trHeight w:val="940" w:hRule="atLeast"/>
          <w:jc w:val="center"/>
        </w:trPr>
        <w:tc>
          <w:tcPr>
            <w:tcW w:w="12880" w:type="dxa"/>
            <w:gridSpan w:val="4"/>
            <w:tcBorders>
              <w:top w:val="nil"/>
              <w:left w:val="nil"/>
              <w:bottom w:val="nil"/>
              <w:right w:val="nil"/>
            </w:tcBorders>
            <w:shd w:val="clear" w:color="auto" w:fill="auto"/>
            <w:tcMar>
              <w:top w:w="15" w:type="dxa"/>
              <w:left w:w="15" w:type="dxa"/>
              <w:right w:w="15" w:type="dxa"/>
            </w:tcMar>
          </w:tcPr>
          <w:p w14:paraId="69225DDF">
            <w:pPr>
              <w:widowControl/>
              <w:jc w:val="left"/>
              <w:textAlignment w:val="top"/>
              <w:rPr>
                <w:rFonts w:ascii="Times New Roman" w:hAnsi="Times New Roman" w:eastAsia="黑体"/>
                <w:color w:val="000000"/>
                <w:sz w:val="32"/>
                <w:szCs w:val="32"/>
              </w:rPr>
            </w:pPr>
            <w:r>
              <w:rPr>
                <w:rFonts w:hint="eastAsia" w:ascii="黑体" w:hAnsi="黑体" w:eastAsia="黑体" w:cs="黑体"/>
                <w:color w:val="000000"/>
                <w:kern w:val="0"/>
                <w:sz w:val="32"/>
                <w:szCs w:val="32"/>
                <w:lang w:bidi="ar"/>
              </w:rPr>
              <w:t xml:space="preserve">附件3 </w:t>
            </w:r>
            <w:r>
              <w:rPr>
                <w:rFonts w:ascii="Times New Roman" w:hAnsi="Times New Roman" w:eastAsia="黑体"/>
                <w:color w:val="000000"/>
                <w:kern w:val="0"/>
                <w:sz w:val="32"/>
                <w:szCs w:val="32"/>
                <w:lang w:bidi="ar"/>
              </w:rPr>
              <w:t xml:space="preserve">                   </w:t>
            </w:r>
          </w:p>
        </w:tc>
      </w:tr>
      <w:tr w14:paraId="09048B5A">
        <w:tblPrEx>
          <w:tblCellMar>
            <w:top w:w="0" w:type="dxa"/>
            <w:left w:w="0" w:type="dxa"/>
            <w:bottom w:w="0" w:type="dxa"/>
            <w:right w:w="0" w:type="dxa"/>
          </w:tblCellMar>
        </w:tblPrEx>
        <w:trPr>
          <w:trHeight w:val="1044" w:hRule="atLeast"/>
          <w:jc w:val="center"/>
        </w:trPr>
        <w:tc>
          <w:tcPr>
            <w:tcW w:w="12880" w:type="dxa"/>
            <w:gridSpan w:val="4"/>
            <w:tcBorders>
              <w:top w:val="nil"/>
              <w:left w:val="nil"/>
              <w:bottom w:val="nil"/>
              <w:right w:val="nil"/>
            </w:tcBorders>
            <w:shd w:val="clear" w:color="auto" w:fill="auto"/>
            <w:tcMar>
              <w:top w:w="15" w:type="dxa"/>
              <w:left w:w="15" w:type="dxa"/>
              <w:right w:w="15" w:type="dxa"/>
            </w:tcMar>
            <w:vAlign w:val="center"/>
          </w:tcPr>
          <w:p w14:paraId="4F0ACAE3">
            <w:pPr>
              <w:widowControl/>
              <w:jc w:val="center"/>
              <w:textAlignment w:val="center"/>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kern w:val="0"/>
                <w:sz w:val="44"/>
                <w:szCs w:val="44"/>
                <w:lang w:eastAsia="zh-CN" w:bidi="ar"/>
              </w:rPr>
              <w:t>轻工建材</w:t>
            </w:r>
            <w:r>
              <w:rPr>
                <w:rFonts w:hint="eastAsia" w:ascii="方正小标宋简体" w:hAnsi="方正小标宋简体" w:eastAsia="方正小标宋简体" w:cs="方正小标宋简体"/>
                <w:b w:val="0"/>
                <w:bCs/>
                <w:color w:val="000000"/>
                <w:kern w:val="0"/>
                <w:sz w:val="44"/>
                <w:szCs w:val="44"/>
                <w:lang w:bidi="ar"/>
              </w:rPr>
              <w:t>等行业生产安全事故分级</w:t>
            </w:r>
          </w:p>
        </w:tc>
      </w:tr>
      <w:tr w14:paraId="3761B06A">
        <w:tblPrEx>
          <w:tblCellMar>
            <w:top w:w="0" w:type="dxa"/>
            <w:left w:w="0" w:type="dxa"/>
            <w:bottom w:w="0" w:type="dxa"/>
            <w:right w:w="0" w:type="dxa"/>
          </w:tblCellMar>
        </w:tblPrEx>
        <w:trPr>
          <w:trHeight w:val="1293" w:hRule="atLeast"/>
          <w:jc w:val="center"/>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5D8BC5">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特别重大事故</w:t>
            </w:r>
          </w:p>
        </w:tc>
        <w:tc>
          <w:tcPr>
            <w:tcW w:w="37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D0ACD">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重大事故</w:t>
            </w:r>
          </w:p>
        </w:tc>
        <w:tc>
          <w:tcPr>
            <w:tcW w:w="3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716A6">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较大事故</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9C6FE">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一般事故</w:t>
            </w:r>
          </w:p>
        </w:tc>
      </w:tr>
      <w:tr w14:paraId="4F6C4D93">
        <w:tblPrEx>
          <w:tblCellMar>
            <w:top w:w="0" w:type="dxa"/>
            <w:left w:w="0" w:type="dxa"/>
            <w:bottom w:w="0" w:type="dxa"/>
            <w:right w:w="0" w:type="dxa"/>
          </w:tblCellMar>
        </w:tblPrEx>
        <w:trPr>
          <w:trHeight w:val="3639" w:hRule="atLeast"/>
          <w:jc w:val="center"/>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44603">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指造成30人以上死亡，或者100人以上重伤（包括急性工业中毒），或者1亿元以上直接经济损失的事故。</w:t>
            </w:r>
          </w:p>
        </w:tc>
        <w:tc>
          <w:tcPr>
            <w:tcW w:w="37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A0210">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274BA">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4C91F">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指造成3人以下死亡，或者10人以下重伤（包括急性工业中毒），或者1000万元以下直接经济损失的事故。</w:t>
            </w:r>
          </w:p>
        </w:tc>
      </w:tr>
      <w:tr w14:paraId="1F01F6B7">
        <w:tblPrEx>
          <w:tblCellMar>
            <w:top w:w="0" w:type="dxa"/>
            <w:left w:w="0" w:type="dxa"/>
            <w:bottom w:w="0" w:type="dxa"/>
            <w:right w:w="0" w:type="dxa"/>
          </w:tblCellMar>
        </w:tblPrEx>
        <w:trPr>
          <w:trHeight w:val="1067" w:hRule="atLeast"/>
          <w:jc w:val="center"/>
        </w:trPr>
        <w:tc>
          <w:tcPr>
            <w:tcW w:w="12880"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048837B1">
            <w:pPr>
              <w:widowControl/>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上述所称“以上”包括本数，所称“以下”不包括本数。</w:t>
            </w:r>
          </w:p>
        </w:tc>
      </w:tr>
    </w:tbl>
    <w:p w14:paraId="2B98B5EA">
      <w:pPr>
        <w:widowControl/>
        <w:jc w:val="left"/>
        <w:textAlignment w:val="center"/>
        <w:rPr>
          <w:rFonts w:ascii="Times New Roman" w:hAnsi="Times New Roman" w:eastAsia="黑体"/>
          <w:color w:val="000000"/>
          <w:kern w:val="0"/>
          <w:sz w:val="32"/>
          <w:szCs w:val="32"/>
          <w:lang w:bidi="ar"/>
        </w:rPr>
      </w:pPr>
    </w:p>
    <w:p w14:paraId="07D5120E">
      <w:pPr>
        <w:widowControl/>
        <w:jc w:val="left"/>
        <w:textAlignment w:val="center"/>
        <w:rPr>
          <w:rFonts w:hint="default" w:ascii="Times New Roman" w:hAnsi="Times New Roman" w:eastAsia="黑体"/>
          <w:color w:val="000000"/>
          <w:kern w:val="0"/>
          <w:sz w:val="32"/>
          <w:szCs w:val="32"/>
          <w:lang w:val="en-US" w:eastAsia="zh-CN" w:bidi="ar"/>
        </w:rPr>
      </w:pPr>
      <w:r>
        <w:rPr>
          <w:rFonts w:hint="eastAsia" w:eastAsia="黑体"/>
          <w:color w:val="000000"/>
          <w:kern w:val="0"/>
          <w:sz w:val="32"/>
          <w:szCs w:val="32"/>
          <w:lang w:eastAsia="zh-CN" w:bidi="ar"/>
        </w:rPr>
        <w:t>附件</w:t>
      </w:r>
      <w:r>
        <w:rPr>
          <w:rFonts w:hint="eastAsia" w:eastAsia="黑体"/>
          <w:color w:val="000000"/>
          <w:kern w:val="0"/>
          <w:sz w:val="32"/>
          <w:szCs w:val="32"/>
          <w:lang w:val="en-US" w:eastAsia="zh-CN" w:bidi="ar"/>
        </w:rPr>
        <w:t>4</w:t>
      </w:r>
    </w:p>
    <w:tbl>
      <w:tblPr>
        <w:tblStyle w:val="11"/>
        <w:tblW w:w="12722" w:type="dxa"/>
        <w:jc w:val="center"/>
        <w:tblLayout w:type="fixed"/>
        <w:tblCellMar>
          <w:top w:w="0" w:type="dxa"/>
          <w:left w:w="0" w:type="dxa"/>
          <w:bottom w:w="0" w:type="dxa"/>
          <w:right w:w="0" w:type="dxa"/>
        </w:tblCellMar>
      </w:tblPr>
      <w:tblGrid>
        <w:gridCol w:w="5965"/>
        <w:gridCol w:w="6757"/>
      </w:tblGrid>
      <w:tr w14:paraId="17FEEAFC">
        <w:tblPrEx>
          <w:tblCellMar>
            <w:top w:w="0" w:type="dxa"/>
            <w:left w:w="0" w:type="dxa"/>
            <w:bottom w:w="0" w:type="dxa"/>
            <w:right w:w="0" w:type="dxa"/>
          </w:tblCellMar>
        </w:tblPrEx>
        <w:trPr>
          <w:trHeight w:val="705" w:hRule="atLeast"/>
          <w:jc w:val="center"/>
        </w:trPr>
        <w:tc>
          <w:tcPr>
            <w:tcW w:w="5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0ED7A">
            <w:pPr>
              <w:widowControl/>
              <w:jc w:val="center"/>
              <w:textAlignment w:val="center"/>
              <w:rPr>
                <w:rFonts w:ascii="Times New Roman" w:hAnsi="Times New Roman" w:eastAsia="黑体"/>
                <w:color w:val="000000"/>
                <w:sz w:val="32"/>
                <w:szCs w:val="32"/>
              </w:rPr>
            </w:pPr>
            <w:r>
              <w:rPr>
                <w:rFonts w:hint="eastAsia" w:eastAsia="黑体"/>
                <w:color w:val="000000"/>
                <w:kern w:val="0"/>
                <w:sz w:val="32"/>
                <w:szCs w:val="32"/>
                <w:lang w:eastAsia="zh-CN" w:bidi="ar"/>
              </w:rPr>
              <w:t>一</w:t>
            </w:r>
            <w:r>
              <w:rPr>
                <w:rFonts w:ascii="Times New Roman" w:hAnsi="Times New Roman" w:eastAsia="黑体"/>
                <w:color w:val="000000"/>
                <w:kern w:val="0"/>
                <w:sz w:val="32"/>
                <w:szCs w:val="32"/>
                <w:lang w:bidi="ar"/>
              </w:rPr>
              <w:t>级响应</w:t>
            </w:r>
          </w:p>
        </w:tc>
        <w:tc>
          <w:tcPr>
            <w:tcW w:w="6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99C8E">
            <w:pPr>
              <w:widowControl/>
              <w:jc w:val="center"/>
              <w:textAlignment w:val="center"/>
              <w:rPr>
                <w:rFonts w:ascii="Times New Roman" w:hAnsi="Times New Roman" w:eastAsia="黑体"/>
                <w:color w:val="000000"/>
                <w:sz w:val="32"/>
                <w:szCs w:val="32"/>
              </w:rPr>
            </w:pPr>
            <w:r>
              <w:rPr>
                <w:rFonts w:hint="eastAsia" w:eastAsia="黑体"/>
                <w:color w:val="000000"/>
                <w:kern w:val="0"/>
                <w:sz w:val="32"/>
                <w:szCs w:val="32"/>
                <w:lang w:eastAsia="zh-CN" w:bidi="ar"/>
              </w:rPr>
              <w:t>二</w:t>
            </w:r>
            <w:r>
              <w:rPr>
                <w:rFonts w:ascii="Times New Roman" w:hAnsi="Times New Roman" w:eastAsia="黑体"/>
                <w:color w:val="000000"/>
                <w:kern w:val="0"/>
                <w:sz w:val="32"/>
                <w:szCs w:val="32"/>
                <w:lang w:bidi="ar"/>
              </w:rPr>
              <w:t>级响应</w:t>
            </w:r>
          </w:p>
        </w:tc>
      </w:tr>
      <w:tr w14:paraId="5059B9DD">
        <w:tblPrEx>
          <w:tblCellMar>
            <w:top w:w="0" w:type="dxa"/>
            <w:left w:w="0" w:type="dxa"/>
            <w:bottom w:w="0" w:type="dxa"/>
            <w:right w:w="0" w:type="dxa"/>
          </w:tblCellMar>
        </w:tblPrEx>
        <w:trPr>
          <w:trHeight w:val="4835" w:hRule="atLeast"/>
          <w:jc w:val="center"/>
        </w:trPr>
        <w:tc>
          <w:tcPr>
            <w:tcW w:w="5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6E603">
            <w:pPr>
              <w:widowControl/>
              <w:spacing w:line="400" w:lineRule="exact"/>
              <w:ind w:firstLine="567"/>
              <w:textAlignment w:val="center"/>
              <w:rPr>
                <w:rFonts w:hint="eastAsia" w:ascii="仿宋_GB2312" w:hAnsi="仿宋_GB2312" w:eastAsia="仿宋_GB2312" w:cs="仿宋_GB2312"/>
                <w:b/>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启动条件：</w:t>
            </w:r>
          </w:p>
          <w:p w14:paraId="6717E52D">
            <w:pPr>
              <w:widowControl/>
              <w:spacing w:line="400" w:lineRule="exact"/>
              <w:ind w:firstLine="567"/>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1.发生较大事故；</w:t>
            </w:r>
          </w:p>
          <w:p w14:paraId="7DB4916D">
            <w:pPr>
              <w:widowControl/>
              <w:spacing w:line="400" w:lineRule="exact"/>
              <w:ind w:firstLine="567"/>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 xml:space="preserve">    2.造成3人以上10人以下涉险、被困、失联的事故；</w:t>
            </w:r>
          </w:p>
          <w:p w14:paraId="51FAC04D">
            <w:pPr>
              <w:widowControl/>
              <w:spacing w:line="400" w:lineRule="exact"/>
              <w:ind w:firstLine="567"/>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    3.超出县级人民政府应急处置能力的事故；</w:t>
            </w:r>
          </w:p>
          <w:p w14:paraId="6385BAD0">
            <w:pPr>
              <w:widowControl/>
              <w:spacing w:line="400" w:lineRule="exact"/>
              <w:ind w:firstLine="1184" w:firstLineChars="370"/>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4.需要紧急转移安置 500人以上 5000人以下的</w:t>
            </w:r>
            <w:r>
              <w:rPr>
                <w:rFonts w:hint="eastAsia" w:ascii="仿宋_GB2312" w:hAnsi="仿宋_GB2312" w:eastAsia="仿宋_GB2312" w:cs="仿宋_GB2312"/>
                <w:color w:val="000000"/>
                <w:kern w:val="0"/>
                <w:sz w:val="32"/>
                <w:szCs w:val="32"/>
                <w:lang w:eastAsia="zh-CN" w:bidi="ar"/>
              </w:rPr>
              <w:t>轻工建材</w:t>
            </w:r>
            <w:r>
              <w:rPr>
                <w:rFonts w:hint="eastAsia" w:ascii="仿宋_GB2312" w:hAnsi="仿宋_GB2312" w:eastAsia="仿宋_GB2312" w:cs="仿宋_GB2312"/>
                <w:color w:val="000000"/>
                <w:kern w:val="0"/>
                <w:sz w:val="32"/>
                <w:szCs w:val="32"/>
                <w:lang w:bidi="ar"/>
              </w:rPr>
              <w:t>事故；</w:t>
            </w:r>
          </w:p>
          <w:p w14:paraId="4B7648DC">
            <w:pPr>
              <w:widowControl/>
              <w:spacing w:line="400" w:lineRule="exact"/>
              <w:ind w:firstLine="1184" w:firstLineChars="370"/>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color w:val="000000"/>
                <w:kern w:val="0"/>
                <w:sz w:val="32"/>
                <w:szCs w:val="32"/>
                <w:lang w:bidi="ar"/>
              </w:rPr>
              <w:t>5.</w:t>
            </w:r>
            <w:r>
              <w:rPr>
                <w:rFonts w:hint="eastAsia" w:ascii="仿宋_GB2312" w:hAnsi="仿宋_GB2312" w:eastAsia="仿宋_GB2312" w:cs="仿宋_GB2312"/>
                <w:color w:val="000000"/>
                <w:kern w:val="0"/>
                <w:sz w:val="32"/>
                <w:szCs w:val="32"/>
                <w:lang w:eastAsia="zh-CN" w:bidi="ar"/>
              </w:rPr>
              <w:t>县</w:t>
            </w:r>
            <w:r>
              <w:rPr>
                <w:rFonts w:hint="eastAsia" w:ascii="仿宋_GB2312" w:hAnsi="仿宋_GB2312" w:eastAsia="仿宋_GB2312" w:cs="仿宋_GB2312"/>
                <w:color w:val="000000"/>
                <w:kern w:val="0"/>
                <w:sz w:val="32"/>
                <w:szCs w:val="32"/>
                <w:lang w:bidi="ar"/>
              </w:rPr>
              <w:t>指挥部认为需要启动</w:t>
            </w:r>
            <w:r>
              <w:rPr>
                <w:rFonts w:hint="eastAsia" w:ascii="仿宋_GB2312" w:hAnsi="仿宋_GB2312" w:eastAsia="仿宋_GB2312" w:cs="仿宋_GB2312"/>
                <w:color w:val="000000"/>
                <w:kern w:val="0"/>
                <w:sz w:val="32"/>
                <w:szCs w:val="32"/>
                <w:lang w:eastAsia="zh-CN" w:bidi="ar"/>
              </w:rPr>
              <w:t>一</w:t>
            </w:r>
            <w:r>
              <w:rPr>
                <w:rFonts w:hint="eastAsia" w:ascii="仿宋_GB2312" w:hAnsi="仿宋_GB2312" w:eastAsia="仿宋_GB2312" w:cs="仿宋_GB2312"/>
                <w:color w:val="000000"/>
                <w:kern w:val="0"/>
                <w:sz w:val="32"/>
                <w:szCs w:val="32"/>
                <w:lang w:bidi="ar"/>
              </w:rPr>
              <w:t xml:space="preserve">级响应的其他情形。  </w:t>
            </w:r>
          </w:p>
        </w:tc>
        <w:tc>
          <w:tcPr>
            <w:tcW w:w="6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6CA5">
            <w:pPr>
              <w:widowControl/>
              <w:spacing w:line="400" w:lineRule="exact"/>
              <w:textAlignment w:val="center"/>
              <w:rPr>
                <w:rFonts w:hint="eastAsia" w:ascii="仿宋_GB2312" w:hAnsi="仿宋_GB2312" w:eastAsia="仿宋_GB2312" w:cs="仿宋_GB2312"/>
                <w:b/>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启动条件：</w:t>
            </w:r>
          </w:p>
          <w:p w14:paraId="2F84E44A">
            <w:pPr>
              <w:widowControl/>
              <w:spacing w:line="400" w:lineRule="exact"/>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1</w:t>
            </w:r>
            <w:r>
              <w:rPr>
                <w:rFonts w:hint="eastAsia" w:ascii="仿宋_GB2312" w:hAnsi="仿宋_GB2312" w:eastAsia="仿宋_GB2312" w:cs="仿宋_GB2312"/>
                <w:b/>
                <w:color w:val="000000"/>
                <w:kern w:val="0"/>
                <w:sz w:val="32"/>
                <w:szCs w:val="32"/>
                <w:lang w:bidi="ar"/>
              </w:rPr>
              <w:t>.</w:t>
            </w:r>
            <w:r>
              <w:rPr>
                <w:rFonts w:hint="eastAsia" w:ascii="仿宋_GB2312" w:hAnsi="仿宋_GB2312" w:eastAsia="仿宋_GB2312" w:cs="仿宋_GB2312"/>
                <w:color w:val="000000"/>
                <w:kern w:val="0"/>
                <w:sz w:val="32"/>
                <w:szCs w:val="32"/>
                <w:lang w:bidi="ar"/>
              </w:rPr>
              <w:t>发生一般事故；</w:t>
            </w:r>
          </w:p>
          <w:p w14:paraId="65069F75">
            <w:pPr>
              <w:widowControl/>
              <w:spacing w:line="400" w:lineRule="exact"/>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    2.造成3人以下涉险、被困、失联的事故； </w:t>
            </w:r>
          </w:p>
          <w:p w14:paraId="2E50404D">
            <w:pPr>
              <w:widowControl/>
              <w:spacing w:line="400" w:lineRule="exact"/>
              <w:ind w:firstLine="640" w:firstLineChars="200"/>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3.需要紧急转移安置 500 人以下的</w:t>
            </w:r>
            <w:r>
              <w:rPr>
                <w:rFonts w:hint="eastAsia" w:ascii="仿宋_GB2312" w:hAnsi="仿宋_GB2312" w:eastAsia="仿宋_GB2312" w:cs="仿宋_GB2312"/>
                <w:color w:val="000000"/>
                <w:kern w:val="0"/>
                <w:sz w:val="32"/>
                <w:szCs w:val="32"/>
                <w:lang w:eastAsia="zh-CN" w:bidi="ar"/>
              </w:rPr>
              <w:t>轻工建材</w:t>
            </w:r>
            <w:r>
              <w:rPr>
                <w:rFonts w:hint="eastAsia" w:ascii="仿宋_GB2312" w:hAnsi="仿宋_GB2312" w:eastAsia="仿宋_GB2312" w:cs="仿宋_GB2312"/>
                <w:color w:val="000000"/>
                <w:kern w:val="0"/>
                <w:sz w:val="32"/>
                <w:szCs w:val="32"/>
                <w:lang w:bidi="ar"/>
              </w:rPr>
              <w:t>事故;</w:t>
            </w:r>
          </w:p>
          <w:p w14:paraId="1F6D3ED3">
            <w:pPr>
              <w:widowControl/>
              <w:spacing w:line="400" w:lineRule="exact"/>
              <w:ind w:firstLine="640" w:firstLineChars="200"/>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4.</w:t>
            </w:r>
            <w:r>
              <w:rPr>
                <w:rFonts w:hint="eastAsia" w:ascii="仿宋_GB2312" w:hAnsi="仿宋_GB2312" w:eastAsia="仿宋_GB2312" w:cs="仿宋_GB2312"/>
                <w:color w:val="000000"/>
                <w:kern w:val="0"/>
                <w:sz w:val="32"/>
                <w:szCs w:val="32"/>
                <w:lang w:eastAsia="zh-CN" w:bidi="ar"/>
              </w:rPr>
              <w:t>县</w:t>
            </w:r>
            <w:r>
              <w:rPr>
                <w:rFonts w:hint="eastAsia" w:ascii="仿宋_GB2312" w:hAnsi="仿宋_GB2312" w:eastAsia="仿宋_GB2312" w:cs="仿宋_GB2312"/>
                <w:color w:val="000000"/>
                <w:kern w:val="0"/>
                <w:sz w:val="32"/>
                <w:szCs w:val="32"/>
                <w:lang w:bidi="ar"/>
              </w:rPr>
              <w:t>指挥部办公室认为需要启动</w:t>
            </w:r>
            <w:r>
              <w:rPr>
                <w:rFonts w:hint="eastAsia" w:ascii="仿宋_GB2312" w:hAnsi="仿宋_GB2312" w:eastAsia="仿宋_GB2312" w:cs="仿宋_GB2312"/>
                <w:color w:val="000000"/>
                <w:kern w:val="0"/>
                <w:sz w:val="32"/>
                <w:szCs w:val="32"/>
                <w:lang w:eastAsia="zh-CN" w:bidi="ar"/>
              </w:rPr>
              <w:t>二</w:t>
            </w:r>
            <w:r>
              <w:rPr>
                <w:rFonts w:hint="eastAsia" w:ascii="仿宋_GB2312" w:hAnsi="仿宋_GB2312" w:eastAsia="仿宋_GB2312" w:cs="仿宋_GB2312"/>
                <w:color w:val="000000"/>
                <w:kern w:val="0"/>
                <w:sz w:val="32"/>
                <w:szCs w:val="32"/>
                <w:lang w:bidi="ar"/>
              </w:rPr>
              <w:t>级响应的其他情形。</w:t>
            </w:r>
          </w:p>
          <w:p w14:paraId="4C13CA3F">
            <w:pPr>
              <w:pStyle w:val="18"/>
              <w:rPr>
                <w:rFonts w:hint="eastAsia" w:ascii="仿宋_GB2312" w:hAnsi="仿宋_GB2312" w:eastAsia="仿宋_GB2312" w:cs="仿宋_GB2312"/>
                <w:sz w:val="32"/>
                <w:szCs w:val="32"/>
                <w:lang w:eastAsia="zh-CN"/>
              </w:rPr>
            </w:pPr>
          </w:p>
          <w:p w14:paraId="5602F666">
            <w:pPr>
              <w:widowControl/>
              <w:spacing w:line="400" w:lineRule="exact"/>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 xml:space="preserve">   </w:t>
            </w:r>
          </w:p>
        </w:tc>
      </w:tr>
      <w:tr w14:paraId="2DA99505">
        <w:tblPrEx>
          <w:tblCellMar>
            <w:top w:w="0" w:type="dxa"/>
            <w:left w:w="0" w:type="dxa"/>
            <w:bottom w:w="0" w:type="dxa"/>
            <w:right w:w="0" w:type="dxa"/>
          </w:tblCellMar>
        </w:tblPrEx>
        <w:trPr>
          <w:trHeight w:val="889" w:hRule="atLeast"/>
          <w:jc w:val="center"/>
        </w:trPr>
        <w:tc>
          <w:tcPr>
            <w:tcW w:w="12722"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28C90381">
            <w:pPr>
              <w:widowControl/>
              <w:spacing w:line="400" w:lineRule="exact"/>
              <w:textAlignment w:val="center"/>
              <w:rPr>
                <w:rFonts w:ascii="Times New Roman" w:hAnsi="Times New Roman" w:eastAsia="仿宋_GB2312"/>
                <w:b/>
                <w:color w:val="000000"/>
                <w:kern w:val="0"/>
                <w:sz w:val="28"/>
                <w:szCs w:val="28"/>
                <w:lang w:bidi="ar"/>
              </w:rPr>
            </w:pPr>
            <w:r>
              <w:rPr>
                <w:rFonts w:ascii="Times New Roman" w:hAnsi="Times New Roman" w:eastAsia="仿宋_GB2312"/>
                <w:color w:val="000000"/>
                <w:kern w:val="0"/>
                <w:sz w:val="28"/>
                <w:szCs w:val="28"/>
                <w:lang w:bidi="ar"/>
              </w:rPr>
              <w:t>上述所称“以上”包括本数，所称“以下”不包括本数。</w:t>
            </w:r>
          </w:p>
        </w:tc>
      </w:tr>
    </w:tbl>
    <w:p w14:paraId="25AE211B">
      <w:pPr>
        <w:rPr>
          <w:rFonts w:ascii="Times New Roman" w:hAnsi="Times New Roman"/>
        </w:rPr>
      </w:pPr>
    </w:p>
    <w:p w14:paraId="213B9D89">
      <w:pPr>
        <w:rPr>
          <w:rFonts w:hint="eastAsia"/>
          <w:lang w:val="en-US" w:eastAsia="zh-CN"/>
        </w:rPr>
      </w:pPr>
    </w:p>
    <w:p w14:paraId="0EC2653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70DB7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E28077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93AAAF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D5323C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35FE04D">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D07BD26">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CDA2BC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A2FD39A">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B2026B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9539B9D">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8267B1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84ED393">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A8C5A7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A51EE7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E5AB73B">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0CDBC3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6407C2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AA0F29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9E5FFE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A53068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8CD399F">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F0E58CF">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8FCB302">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209" w:type="default"/>
          <w:footerReference r:id="rId2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44A981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0173E8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1D8E16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EA8D0C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B8E6ED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542A463">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C917E8B">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0975A482">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1855721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5E65E18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1AD1FA5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7EE90C9B">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654536E4">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386184CD">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46677A2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095B012F">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6904EE73">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2CD676E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79123A66">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6DE6D4E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710464" behindDoc="0" locked="0" layoutInCell="1" allowOverlap="1">
                <wp:simplePos x="0" y="0"/>
                <wp:positionH relativeFrom="column">
                  <wp:posOffset>-128905</wp:posOffset>
                </wp:positionH>
                <wp:positionV relativeFrom="paragraph">
                  <wp:posOffset>744855</wp:posOffset>
                </wp:positionV>
                <wp:extent cx="6438900" cy="2552700"/>
                <wp:effectExtent l="0" t="0" r="0" b="0"/>
                <wp:wrapNone/>
                <wp:docPr id="13" name="文本框 13"/>
                <wp:cNvGraphicFramePr/>
                <a:graphic xmlns:a="http://schemas.openxmlformats.org/drawingml/2006/main">
                  <a:graphicData uri="http://schemas.microsoft.com/office/word/2010/wordprocessingShape">
                    <wps:wsp>
                      <wps:cNvSpPr txBox="1"/>
                      <wps:spPr>
                        <a:xfrm>
                          <a:off x="1056640" y="4483735"/>
                          <a:ext cx="6438900" cy="2552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2"/>
                              <w:tblpPr w:leftFromText="180" w:rightFromText="180" w:vertAnchor="text" w:horzAnchor="page" w:tblpX="1593" w:tblpY="212"/>
                              <w:tblOverlap w:val="never"/>
                              <w:tblW w:w="0" w:type="auto"/>
                              <w:tblInd w:w="0" w:type="dxa"/>
                              <w:tblBorders>
                                <w:top w:val="single" w:color="auto" w:sz="18" w:space="0"/>
                                <w:left w:val="none" w:color="auto" w:sz="0" w:space="0"/>
                                <w:bottom w:val="single" w:color="auto" w:sz="1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061"/>
                            </w:tblGrid>
                            <w:tr w14:paraId="19F4B784">
                              <w:tblPrEx>
                                <w:tblBorders>
                                  <w:top w:val="single" w:color="auto" w:sz="18" w:space="0"/>
                                  <w:left w:val="none" w:color="auto" w:sz="0" w:space="0"/>
                                  <w:bottom w:val="single" w:color="auto" w:sz="18"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trPr>
                              <w:tc>
                                <w:tcPr>
                                  <w:tcW w:w="9061" w:type="dxa"/>
                                  <w:tcBorders>
                                    <w:tl2br w:val="nil"/>
                                    <w:tr2bl w:val="nil"/>
                                  </w:tcBorders>
                                  <w:vAlign w:val="center"/>
                                </w:tcPr>
                                <w:p w14:paraId="37E0FB69">
                                  <w:pPr>
                                    <w:pStyle w:val="7"/>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临县人民政府办公室                        2022年7月11印发</w:t>
                                  </w:r>
                                </w:p>
                              </w:tc>
                            </w:tr>
                          </w:tbl>
                          <w:p w14:paraId="737674F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65pt;height:201pt;width:507pt;z-index:251710464;mso-width-relative:page;mso-height-relative:page;" filled="f" stroked="f" coordsize="21600,21600" o:gfxdata="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pg5K3AAAAAsBAAAPAAAAAAAA&#10;AAEAIAAAACIAAABkcnMvZG93bnJldi54bWxQSwECFAAUAAAACACHTuJA/GqbVEcCAAB1BAAADgAA&#10;AAAAAAABACAAAAArAQAAZHJzL2Uyb0RvYy54bWxQSwUGAAAAAAYABgBZAQAA5AUAAAAA&#10;">
                <v:fill on="f" focussize="0,0"/>
                <v:stroke on="f" weight="0.5pt"/>
                <v:imagedata o:title=""/>
                <o:lock v:ext="edit" aspectratio="f"/>
                <v:textbox>
                  <w:txbxContent>
                    <w:tbl>
                      <w:tblPr>
                        <w:tblStyle w:val="12"/>
                        <w:tblpPr w:leftFromText="180" w:rightFromText="180" w:vertAnchor="text" w:horzAnchor="page" w:tblpX="1593" w:tblpY="212"/>
                        <w:tblOverlap w:val="never"/>
                        <w:tblW w:w="0" w:type="auto"/>
                        <w:tblInd w:w="0" w:type="dxa"/>
                        <w:tblBorders>
                          <w:top w:val="single" w:color="auto" w:sz="18" w:space="0"/>
                          <w:left w:val="none" w:color="auto" w:sz="0" w:space="0"/>
                          <w:bottom w:val="single" w:color="auto" w:sz="1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061"/>
                      </w:tblGrid>
                      <w:tr w14:paraId="19F4B784">
                        <w:tblPrEx>
                          <w:tblBorders>
                            <w:top w:val="single" w:color="auto" w:sz="18" w:space="0"/>
                            <w:left w:val="none" w:color="auto" w:sz="0" w:space="0"/>
                            <w:bottom w:val="single" w:color="auto" w:sz="18"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trPr>
                        <w:tc>
                          <w:tcPr>
                            <w:tcW w:w="9061" w:type="dxa"/>
                            <w:tcBorders>
                              <w:tl2br w:val="nil"/>
                              <w:tr2bl w:val="nil"/>
                            </w:tcBorders>
                            <w:vAlign w:val="center"/>
                          </w:tcPr>
                          <w:p w14:paraId="37E0FB69">
                            <w:pPr>
                              <w:pStyle w:val="7"/>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临县人民政府办公室                        2022年7月11印发</w:t>
                            </w:r>
                          </w:p>
                        </w:tc>
                      </w:tr>
                    </w:tbl>
                    <w:p w14:paraId="737674F7"/>
                  </w:txbxContent>
                </v:textbox>
              </v:shape>
            </w:pict>
          </mc:Fallback>
        </mc:AlternateContent>
      </w:r>
    </w:p>
    <w:p w14:paraId="4D55AFAE"/>
    <w:sectPr>
      <w:headerReference r:id="rId211" w:type="default"/>
      <w:footerReference r:id="rId213" w:type="default"/>
      <w:headerReference r:id="rId212" w:type="even"/>
      <w:footerReference r:id="rId21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D1BA375-99DE-478A-A196-46E72E0D5D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27E806E-96F5-4597-9267-C5BAFFDC54B0}"/>
  </w:font>
  <w:font w:name="楷体">
    <w:panose1 w:val="02010609060101010101"/>
    <w:charset w:val="86"/>
    <w:family w:val="auto"/>
    <w:pitch w:val="default"/>
    <w:sig w:usb0="800002BF" w:usb1="38CF7CFA" w:usb2="00000016" w:usb3="00000000" w:csb0="00040001" w:csb1="00000000"/>
    <w:embedRegular r:id="rId3" w:fontKey="{092FA975-650F-45B6-886F-021F73BC85BE}"/>
  </w:font>
  <w:font w:name="仿宋_GB2312">
    <w:altName w:val="仿宋"/>
    <w:panose1 w:val="02010609030101010101"/>
    <w:charset w:val="86"/>
    <w:family w:val="auto"/>
    <w:pitch w:val="default"/>
    <w:sig w:usb0="00000000" w:usb1="00000000" w:usb2="00000000" w:usb3="00000000" w:csb0="00040000" w:csb1="00000000"/>
    <w:embedRegular r:id="rId4" w:fontKey="{A2CE6EB7-EAFD-4EF7-A63B-03E55DE9DFC6}"/>
  </w:font>
  <w:font w:name="仿宋">
    <w:panose1 w:val="02010609060101010101"/>
    <w:charset w:val="86"/>
    <w:family w:val="auto"/>
    <w:pitch w:val="default"/>
    <w:sig w:usb0="800002BF" w:usb1="38CF7CFA" w:usb2="00000016" w:usb3="00000000" w:csb0="00040001" w:csb1="00000000"/>
    <w:embedRegular r:id="rId5" w:fontKey="{D4C3DF3A-52F3-478C-B959-32E1474653E0}"/>
  </w:font>
  <w:font w:name="方正小标宋简体">
    <w:panose1 w:val="02000000000000000000"/>
    <w:charset w:val="86"/>
    <w:family w:val="auto"/>
    <w:pitch w:val="default"/>
    <w:sig w:usb0="00000001" w:usb1="08000000" w:usb2="00000000" w:usb3="00000000" w:csb0="00040000" w:csb1="00000000"/>
    <w:embedRegular r:id="rId6" w:fontKey="{FA4847FC-B220-416A-961A-74DB35218FD4}"/>
  </w:font>
  <w:font w:name="楷体_GB2312">
    <w:altName w:val="楷体"/>
    <w:panose1 w:val="02010609030101010101"/>
    <w:charset w:val="86"/>
    <w:family w:val="auto"/>
    <w:pitch w:val="default"/>
    <w:sig w:usb0="00000000" w:usb1="00000000" w:usb2="00000000" w:usb3="00000000" w:csb0="00040000" w:csb1="00000000"/>
    <w:embedRegular r:id="rId7" w:fontKey="{06A04ED4-794E-43DE-9615-3E2E00F002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3708F">
    <w:pPr>
      <w:pStyle w:val="8"/>
    </w:pPr>
    <w:r>
      <w:rPr>
        <w:sz w:val="18"/>
      </w:rPr>
      <mc:AlternateContent>
        <mc:Choice Requires="wps">
          <w:drawing>
            <wp:anchor distT="0" distB="0" distL="114300" distR="114300" simplePos="0" relativeHeight="2517114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236D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rotation:5898240f;z-index:251711488;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a8DIc8AAAAFAQAADwAAAAAAAAABACAAAAAiAAAAZHJzL2Rvd25yZXYueG1s&#10;UEsBAhQAFAAAAAgAh07iQKotRss6AgAAcQQAAA4AAAAAAAAAAQAgAAAAHgEAAGRycy9lMm9Eb2Mu&#10;eG1sUEsFBgAAAAAGAAYAWQEAAMoFAAAAAA==&#10;">
              <v:fill on="f" focussize="0,0"/>
              <v:stroke on="f" weight="0.5pt"/>
              <v:imagedata o:title=""/>
              <o:lock v:ext="edit" aspectratio="f"/>
              <v:textbox inset="0mm,0mm,0mm,0mm" style="mso-fit-shape-to-text:t;">
                <w:txbxContent>
                  <w:p w14:paraId="010236D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32F8">
    <w:pPr>
      <w:pStyle w:val="8"/>
    </w:pPr>
    <w:r>
      <w:rPr>
        <w:sz w:val="18"/>
      </w:rPr>
      <mc:AlternateContent>
        <mc:Choice Requires="wps">
          <w:drawing>
            <wp:anchor distT="0" distB="0" distL="114300" distR="114300" simplePos="0" relativeHeight="251803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7" name="文本框 6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63DAD">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XP4I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dX1OimULJT9+/&#10;nX78Ov38SuIhJGqtnyHywSI2dG9Nh8YZzj0OI/Oucip+wYnAD4GPF4FFFwiPl6aT6TSHi8M3bICf&#10;PV63zod3wigSjYI6VDAJyw4bH/rQISRm02bdSJmqKDVpQeP1m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Fz+CNAIAAGUEAAAOAAAAAAAAAAEAIAAAAB8BAABkcnMvZTJvRG9jLnhtbFBL&#10;BQYAAAAABgAGAFkBAADFBQAAAAA=&#10;">
              <v:fill on="f" focussize="0,0"/>
              <v:stroke on="f" weight="0.5pt"/>
              <v:imagedata o:title=""/>
              <o:lock v:ext="edit" aspectratio="f"/>
              <v:textbox inset="0mm,0mm,0mm,0mm" style="mso-fit-shape-to-text:t;">
                <w:txbxContent>
                  <w:p w14:paraId="70163DAD">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6E68">
    <w:pPr>
      <w:pStyle w:val="8"/>
      <w:ind w:right="360"/>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5CDED">
    <w:pPr>
      <w:pStyle w:val="6"/>
      <w:spacing w:line="14" w:lineRule="auto"/>
      <w:ind w:left="0"/>
      <w:rPr>
        <w:sz w:val="20"/>
      </w:rPr>
    </w:pPr>
    <w:r>
      <w:rPr>
        <w:sz w:val="32"/>
      </w:rPr>
      <mc:AlternateContent>
        <mc:Choice Requires="wps">
          <w:drawing>
            <wp:anchor distT="0" distB="0" distL="114300" distR="114300" simplePos="0" relativeHeight="251801600"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82" name="文本框 68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BA4B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01600;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ymqFvzs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6lDsDYAAAACwEAAA8AAAAAAAAAAQAgAAAAIgAAAGRycy9k&#10;b3ducmV2LnhtbFBLAQIUABQAAAAIAIdO4kDKaoW/OwIAAHMEAAAOAAAAAAAAAAEAIAAAACcBAABk&#10;cnMvZTJvRG9jLnhtbFBLBQYAAAAABgAGAFkBAADUBQAAAAA=&#10;">
              <v:fill on="f" focussize="0,0"/>
              <v:stroke on="f" weight="0.5pt"/>
              <v:imagedata o:title=""/>
              <o:lock v:ext="edit" aspectratio="f"/>
              <v:textbox inset="0mm,0mm,0mm,0mm" style="mso-fit-shape-to-text:t;">
                <w:txbxContent>
                  <w:p w14:paraId="237BA4B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0057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B87E323">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1590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LUxTgC8AQAAcwMAAA4AAAAAAAAAAQAgAAAAKgEAAGRycy9lMm9Eb2Mu&#10;eG1sUEsFBgAAAAAGAAYAWQEAAFgFAAAAAA==&#10;">
              <v:fill on="f" focussize="0,0"/>
              <v:stroke on="f"/>
              <v:imagedata o:title=""/>
              <o:lock v:ext="edit" aspectratio="f"/>
              <v:textbox inset="0mm,0mm,0mm,0mm">
                <w:txbxContent>
                  <w:p w14:paraId="5B87E323">
                    <w:pPr>
                      <w:spacing w:before="0" w:line="321" w:lineRule="exact"/>
                      <w:ind w:left="20" w:right="0" w:firstLine="0"/>
                      <w:jc w:val="left"/>
                      <w:rPr>
                        <w:rFonts w:ascii="宋体"/>
                        <w:sz w:val="28"/>
                      </w:rPr>
                    </w:pP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24425">
    <w:pPr>
      <w:pStyle w:val="8"/>
      <w:ind w:right="360"/>
    </w:pPr>
    <w:r>
      <w:rPr>
        <w:sz w:val="18"/>
      </w:rPr>
      <mc:AlternateContent>
        <mc:Choice Requires="wps">
          <w:drawing>
            <wp:anchor distT="0" distB="0" distL="114300" distR="114300" simplePos="0" relativeHeight="251809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4" name="文本框 6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7EF42">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A3vQ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6hhLDNEp++vH9&#10;9PPh9OsbSYeQqHFhhsh7h9jYvrMtGmc4DzhMzNvK6/QFJwI/BD5eBBZtJDxdmk6m0xwuDt+wAX72&#10;eN35EN8Lq0kyCupRwU5YdtiE2IcOISmbsWupVFdFZUgDGq/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AN70NAIAAGUEAAAOAAAAAAAAAAEAIAAAAB8BAABkcnMvZTJvRG9jLnhtbFBL&#10;BQYAAAAABgAGAFkBAADFBQAAAAA=&#10;">
              <v:fill on="f" focussize="0,0"/>
              <v:stroke on="f" weight="0.5pt"/>
              <v:imagedata o:title=""/>
              <o:lock v:ext="edit" aspectratio="f"/>
              <v:textbox inset="0mm,0mm,0mm,0mm" style="mso-fit-shape-to-text:t;">
                <w:txbxContent>
                  <w:p w14:paraId="4CE7EF42">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A3D89">
    <w:pPr>
      <w:pStyle w:val="6"/>
      <w:spacing w:line="14" w:lineRule="auto"/>
      <w:ind w:left="0"/>
      <w:rPr>
        <w:sz w:val="20"/>
      </w:rPr>
    </w:pPr>
    <w:r>
      <mc:AlternateContent>
        <mc:Choice Requires="wps">
          <w:drawing>
            <wp:anchor distT="0" distB="0" distL="114300" distR="114300" simplePos="0" relativeHeight="25180569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76DDB2C8">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1078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EDmIIG8AQAAcwMAAA4AAAAAAAAAAQAgAAAAKgEAAGRycy9lMm9Eb2Mu&#10;eG1sUEsFBgAAAAAGAAYAWQEAAFgFAAAAAA==&#10;">
              <v:fill on="f" focussize="0,0"/>
              <v:stroke on="f"/>
              <v:imagedata o:title=""/>
              <o:lock v:ext="edit" aspectratio="f"/>
              <v:textbox inset="0mm,0mm,0mm,0mm">
                <w:txbxContent>
                  <w:p w14:paraId="76DDB2C8">
                    <w:pPr>
                      <w:spacing w:before="0" w:line="321" w:lineRule="exact"/>
                      <w:ind w:left="20" w:right="0" w:firstLine="0"/>
                      <w:jc w:val="left"/>
                      <w:rPr>
                        <w:rFonts w:ascii="宋体"/>
                        <w:sz w:val="28"/>
                      </w:rPr>
                    </w:pP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39AAE">
    <w:pPr>
      <w:pStyle w:val="8"/>
      <w:ind w:right="360"/>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898E">
    <w:pPr>
      <w:pStyle w:val="6"/>
      <w:spacing w:line="14" w:lineRule="auto"/>
      <w:ind w:left="0"/>
      <w:rPr>
        <w:sz w:val="20"/>
      </w:rPr>
    </w:pPr>
    <w:r>
      <w:rPr>
        <w:sz w:val="32"/>
      </w:rPr>
      <mc:AlternateContent>
        <mc:Choice Requires="wps">
          <w:drawing>
            <wp:anchor distT="0" distB="0" distL="114300" distR="114300" simplePos="0" relativeHeight="251811840"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88" name="文本框 68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FCA1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11840;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0CyDcDo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qUOwNgAAAALAQAADwAAAAAAAAABACAAAAAiAAAAZHJzL2Rv&#10;d25yZXYueG1sUEsBAhQAFAAAAAgAh07iQNAsg3A6AgAAcwQAAA4AAAAAAAAAAQAgAAAAJwEAAGRy&#10;cy9lMm9Eb2MueG1sUEsFBgAAAAAGAAYAWQEAANMFAAAAAA==&#10;">
              <v:fill on="f" focussize="0,0"/>
              <v:stroke on="f" weight="0.5pt"/>
              <v:imagedata o:title=""/>
              <o:lock v:ext="edit" aspectratio="f"/>
              <v:textbox inset="0mm,0mm,0mm,0mm" style="mso-fit-shape-to-text:t;">
                <w:txbxContent>
                  <w:p w14:paraId="31CFCA1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081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95D2BB3">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566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B6Y4tm8AQAAcwMAAA4AAAAAAAAAAQAgAAAAKgEAAGRycy9lMm9Eb2Mu&#10;eG1sUEsFBgAAAAAGAAYAWQEAAFgFAAAAAA==&#10;">
              <v:fill on="f" focussize="0,0"/>
              <v:stroke on="f"/>
              <v:imagedata o:title=""/>
              <o:lock v:ext="edit" aspectratio="f"/>
              <v:textbox inset="0mm,0mm,0mm,0mm">
                <w:txbxContent>
                  <w:p w14:paraId="395D2BB3">
                    <w:pPr>
                      <w:spacing w:before="0" w:line="321" w:lineRule="exact"/>
                      <w:ind w:left="20" w:right="0" w:firstLine="0"/>
                      <w:jc w:val="left"/>
                      <w:rPr>
                        <w:rFonts w:ascii="宋体"/>
                        <w:sz w:val="28"/>
                      </w:rPr>
                    </w:pP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71C66">
    <w:pPr>
      <w:pStyle w:val="8"/>
      <w:ind w:right="360"/>
    </w:pPr>
    <w:r>
      <w:rPr>
        <w:sz w:val="18"/>
      </w:rPr>
      <mc:AlternateContent>
        <mc:Choice Requires="wps">
          <w:drawing>
            <wp:anchor distT="0" distB="0" distL="114300" distR="114300" simplePos="0" relativeHeight="251812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0" name="文本框 6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94980">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dyzE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fdyzEzAgAAZQQAAA4AAAAAAAAAAQAgAAAAHwEAAGRycy9lMm9Eb2MueG1sUEsF&#10;BgAAAAAGAAYAWQEAAMQFAAAAAA==&#10;">
              <v:fill on="f" focussize="0,0"/>
              <v:stroke on="f" weight="0.5pt"/>
              <v:imagedata o:title=""/>
              <o:lock v:ext="edit" aspectratio="f"/>
              <v:textbox inset="0mm,0mm,0mm,0mm" style="mso-fit-shape-to-text:t;">
                <w:txbxContent>
                  <w:p w14:paraId="5CA94980">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8C618">
    <w:pPr>
      <w:pStyle w:val="6"/>
      <w:spacing w:line="14" w:lineRule="auto"/>
      <w:ind w:left="0"/>
      <w:rPr>
        <w:sz w:val="20"/>
      </w:rPr>
    </w:pPr>
    <w:r>
      <mc:AlternateContent>
        <mc:Choice Requires="wps">
          <w:drawing>
            <wp:anchor distT="0" distB="0" distL="114300" distR="114300" simplePos="0" relativeHeight="2518138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6E22FC0">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25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bxZe7w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2aU&#10;WGZw5adfP0+//57+/CBXyaDOQ4V19x4rY3/jerw2YxwwmHT3Mpj0REUE82jv8WKv6CPhGJwvp4v5&#10;e0o4pmblfIkY2YuHj32AeCecIQnUNOD2sqns8AniUDqWpF7W3Sqt8wa1fRRAzhQp0uTDhAnFftuf&#10;5Wxdc0Q1+qNFL9O9GEEYwXYEex/UrsVxsuZMibvIc5/vTVr2/++58cO/s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IW8WXu8AQAAcwMAAA4AAAAAAAAAAQAgAAAAKgEAAGRycy9lMm9Eb2Mu&#10;eG1sUEsFBgAAAAAGAAYAWQEAAFgFAAAAAA==&#10;">
              <v:fill on="f" focussize="0,0"/>
              <v:stroke on="f"/>
              <v:imagedata o:title=""/>
              <o:lock v:ext="edit" aspectratio="f"/>
              <v:textbox inset="0mm,0mm,0mm,0mm">
                <w:txbxContent>
                  <w:p w14:paraId="66E22FC0">
                    <w:pPr>
                      <w:spacing w:before="0" w:line="321" w:lineRule="exact"/>
                      <w:ind w:left="20" w:right="0" w:firstLine="0"/>
                      <w:jc w:val="left"/>
                      <w:rPr>
                        <w:rFonts w:ascii="宋体"/>
                        <w:sz w:val="28"/>
                      </w:rPr>
                    </w:pP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AB096">
    <w:pPr>
      <w:pStyle w:val="8"/>
      <w:ind w:right="360"/>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95776">
    <w:pPr>
      <w:pStyle w:val="6"/>
      <w:spacing w:line="14" w:lineRule="auto"/>
      <w:ind w:left="0"/>
      <w:rPr>
        <w:sz w:val="20"/>
      </w:rPr>
    </w:pPr>
    <w:r>
      <w:rPr>
        <w:sz w:val="32"/>
      </w:rPr>
      <mc:AlternateContent>
        <mc:Choice Requires="wps">
          <w:drawing>
            <wp:anchor distT="0" distB="0" distL="114300" distR="114300" simplePos="0" relativeHeight="251815936"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94" name="文本框 69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E160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15936;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us5D4zsCAABzBAAADgAAAGRycy9lMm9Eb2MueG1srVTN&#10;jtMwEL4j8Q6W7zRt2V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6lDsDYAAAACwEAAA8AAAAAAAAAAQAgAAAAIgAAAGRycy9k&#10;b3ducmV2LnhtbFBLAQIUABQAAAAIAIdO4kC6zkPjOwIAAHMEAAAOAAAAAAAAAAEAIAAAACcBAABk&#10;cnMvZTJvRG9jLnhtbFBLBQYAAAAABgAGAFkBAADUBQAAAAA=&#10;">
              <v:fill on="f" focussize="0,0"/>
              <v:stroke on="f" weight="0.5pt"/>
              <v:imagedata o:title=""/>
              <o:lock v:ext="edit" aspectratio="f"/>
              <v:textbox inset="0mm,0mm,0mm,0mm" style="mso-fit-shape-to-text:t;">
                <w:txbxContent>
                  <w:p w14:paraId="5A7E160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491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FA70B69">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156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B+NBwrs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95T&#10;YpnBlZ9+/Tz9/nv684NcJYM6DxXW3XusjP2N6/HajHHAYNLdy2DSExURzKO9x4u9oo+EY3C+nC7m&#10;2IRjalbOl4iRvXj42AeId8IZkkBNA24vm8oOnyAOpWNJ6mXdrdI6b1DbRwHkTJEiTT5MmFDst/1Z&#10;ztY1R1SjP1r0Mt2LEYQRbEew90HtWhwna86UuIs89/nepGX//54bP/wr6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B+NBwrsBAABzAwAADgAAAAAAAAABACAAAAAqAQAAZHJzL2Uyb0RvYy54&#10;bWxQSwUGAAAAAAYABgBZAQAAVwUAAAAA&#10;">
              <v:fill on="f" focussize="0,0"/>
              <v:stroke on="f"/>
              <v:imagedata o:title=""/>
              <o:lock v:ext="edit" aspectratio="f"/>
              <v:textbox inset="0mm,0mm,0mm,0mm">
                <w:txbxContent>
                  <w:p w14:paraId="3FA70B69">
                    <w:pPr>
                      <w:spacing w:before="0" w:line="321" w:lineRule="exact"/>
                      <w:ind w:left="20" w:right="0" w:firstLine="0"/>
                      <w:jc w:val="left"/>
                      <w:rPr>
                        <w:rFonts w:ascii="宋体"/>
                        <w:sz w:val="28"/>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3E62B">
    <w:pPr>
      <w:pStyle w:val="8"/>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39690">
    <w:pPr>
      <w:pStyle w:val="8"/>
      <w:ind w:right="360"/>
    </w:pPr>
    <w:r>
      <w:rPr>
        <w:sz w:val="18"/>
      </w:rPr>
      <mc:AlternateContent>
        <mc:Choice Requires="wps">
          <w:drawing>
            <wp:anchor distT="0" distB="0" distL="114300" distR="114300" simplePos="0" relativeHeight="251816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6" name="文本框 6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E53B1">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Ybsw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nbKSWaKZT88uP7&#10;5efD5dc3Eg8hUW39HJE7i9jQvDMNGmc49ziMzJvCqfgFJwI/BD5fBRZNIDxemk1msxQuDt+wAX7y&#10;eN06H94Lo0g0MupQwVZYdtr60IUOITGbNptKyraKUpMaNF6/S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9YbswzAgAAZQQAAA4AAAAAAAAAAQAgAAAAHwEAAGRycy9lMm9Eb2MueG1sUEsF&#10;BgAAAAAGAAYAWQEAAMQFAAAAAA==&#10;">
              <v:fill on="f" focussize="0,0"/>
              <v:stroke on="f" weight="0.5pt"/>
              <v:imagedata o:title=""/>
              <o:lock v:ext="edit" aspectratio="f"/>
              <v:textbox inset="0mm,0mm,0mm,0mm" style="mso-fit-shape-to-text:t;">
                <w:txbxContent>
                  <w:p w14:paraId="3D5E53B1">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BA178">
    <w:pPr>
      <w:pStyle w:val="6"/>
      <w:spacing w:line="14" w:lineRule="auto"/>
      <w:ind w:left="0"/>
      <w:rPr>
        <w:sz w:val="20"/>
      </w:rPr>
    </w:pPr>
    <w:r>
      <mc:AlternateContent>
        <mc:Choice Requires="wps">
          <w:drawing>
            <wp:anchor distT="0" distB="0" distL="114300" distR="114300" simplePos="0" relativeHeight="25181798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5EFFFF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849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hX1orw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3Dx&#10;lhlc+enXz9Pvv6c/P8hVMqjzUGHdvcfK2N+4Hq/NGAcMJt29DCY9URHBPNp7vNgr+kg4BufL6WL+&#10;nhKOqVk5XyJG9uLhYx8g3glnSAI1Dbi9bCo7fII4lI4lqZd1t0rrvEFtHwWQM0WKNPkwYUKx3/Zn&#10;OVvXHFGN/mjRy3QvRhBGsB3B3ge1a3GcrDlT4i7y3Od7k5b9/3tu/PCvr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C4V9aK8AQAAcwMAAA4AAAAAAAAAAQAgAAAAKgEAAGRycy9lMm9Eb2Mu&#10;eG1sUEsFBgAAAAAGAAYAWQEAAFgFAAAAAA==&#10;">
              <v:fill on="f" focussize="0,0"/>
              <v:stroke on="f"/>
              <v:imagedata o:title=""/>
              <o:lock v:ext="edit" aspectratio="f"/>
              <v:textbox inset="0mm,0mm,0mm,0mm">
                <w:txbxContent>
                  <w:p w14:paraId="45EFFFF7">
                    <w:pPr>
                      <w:spacing w:before="0" w:line="321" w:lineRule="exact"/>
                      <w:ind w:left="20" w:right="0" w:firstLine="0"/>
                      <w:jc w:val="left"/>
                      <w:rPr>
                        <w:rFonts w:ascii="宋体"/>
                        <w:sz w:val="28"/>
                      </w:rPr>
                    </w:pP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F65C8">
    <w:pPr>
      <w:pStyle w:val="8"/>
      <w:ind w:right="360"/>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F0CD3">
    <w:pPr>
      <w:pStyle w:val="6"/>
      <w:spacing w:line="14" w:lineRule="auto"/>
      <w:ind w:left="0"/>
      <w:rPr>
        <w:sz w:val="20"/>
      </w:rPr>
    </w:pPr>
    <w:r>
      <w:rPr>
        <w:sz w:val="32"/>
      </w:rPr>
      <mc:AlternateContent>
        <mc:Choice Requires="wps">
          <w:drawing>
            <wp:anchor distT="0" distB="0" distL="114300" distR="114300" simplePos="0" relativeHeight="251782144" behindDoc="0" locked="0" layoutInCell="1" allowOverlap="1">
              <wp:simplePos x="0" y="0"/>
              <wp:positionH relativeFrom="margin">
                <wp:posOffset>4568825</wp:posOffset>
              </wp:positionH>
              <wp:positionV relativeFrom="paragraph">
                <wp:posOffset>-520700</wp:posOffset>
              </wp:positionV>
              <wp:extent cx="1828800" cy="182880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7D6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9.75pt;margin-top:-41pt;height:144pt;width:144pt;mso-position-horizontal-relative:margin;mso-wrap-style:none;z-index:251782144;mso-width-relative:page;mso-height-relative:page;" filled="f" stroked="f" coordsize="21600,21600" o:gfxdata="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fdA7YAAAADAEAAA8AAAAAAAAAAQAgAAAAIgAAAGRycy9kb3ducmV2&#10;LnhtbFBLAQIUABQAAAAIAIdO4kA4UNgGNQIAAGUEAAAOAAAAAAAAAAEAIAAAACcBAABkcnMvZTJv&#10;RG9jLnhtbFBLBQYAAAAABgAGAFkBAADOBQAAAAA=&#10;">
              <v:fill on="f" focussize="0,0"/>
              <v:stroke on="f" weight="0.5pt"/>
              <v:imagedata o:title=""/>
              <o:lock v:ext="edit" aspectratio="f"/>
              <v:textbox inset="0mm,0mm,0mm,0mm" style="mso-fit-shape-to-text:t;">
                <w:txbxContent>
                  <w:p w14:paraId="13197D6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56EB4DC">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072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zXqpObo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vVG0oc&#10;t7jy8/dv5x+/zj+/ktfZoD7EGuvuA1am4a0f8NpM8YjBrHtQYPMTFRHMo72nq71ySERgcLma3yyx&#10;icDUolquECM7e/w4QEzvpLckg4YCbq+Yyo8fYhpLp5Lcy/k7bUzZoHF/BZAzR1iefJwwozTshouc&#10;nW9PqMa8d+hlvhcTgAnsJnAIoPcdjlM0F0rcRZn7cm/ysv98L40f/5X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DNeqk5ugEAAHMDAAAOAAAAAAAAAAEAIAAAACoBAABkcnMvZTJvRG9jLnht&#10;bFBLBQYAAAAABgAGAFkBAABWBQAAAAA=&#10;">
              <v:fill on="f" focussize="0,0"/>
              <v:stroke on="f"/>
              <v:imagedata o:title=""/>
              <o:lock v:ext="edit" aspectratio="f"/>
              <v:textbox inset="0mm,0mm,0mm,0mm">
                <w:txbxContent>
                  <w:p w14:paraId="656EB4DC">
                    <w:pPr>
                      <w:spacing w:before="0" w:line="321" w:lineRule="exact"/>
                      <w:ind w:left="20" w:right="0" w:firstLine="0"/>
                      <w:jc w:val="left"/>
                      <w:rPr>
                        <w:rFonts w:ascii="宋体"/>
                        <w:sz w:val="28"/>
                      </w:rPr>
                    </w:pP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EA464">
    <w:pPr>
      <w:pStyle w:val="8"/>
      <w:ind w:right="360"/>
    </w:pPr>
    <w:r>
      <w:rPr>
        <w:sz w:val="18"/>
      </w:rPr>
      <mc:AlternateContent>
        <mc:Choice Requires="wps">
          <w:drawing>
            <wp:anchor distT="0" distB="0" distL="114300" distR="114300" simplePos="0" relativeHeight="251783168" behindDoc="0" locked="0" layoutInCell="1" allowOverlap="1">
              <wp:simplePos x="0" y="0"/>
              <wp:positionH relativeFrom="margin">
                <wp:posOffset>254000</wp:posOffset>
              </wp:positionH>
              <wp:positionV relativeFrom="paragraph">
                <wp:posOffset>-381000</wp:posOffset>
              </wp:positionV>
              <wp:extent cx="1828800" cy="1828800"/>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3B7C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pt;margin-top:-30pt;height:144pt;width:144pt;mso-position-horizontal-relative:margin;mso-wrap-style:none;z-index:251783168;mso-width-relative:page;mso-height-relative:page;" filled="f" stroked="f" coordsize="21600,21600" o:gfxdata="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nZo19UAAAAKAQAADwAAAAAAAAABACAAAAAiAAAAZHJzL2Rvd25yZXYueG1s&#10;UEsBAhQAFAAAAAgAh07iQHWfMFg0AgAAZQQAAA4AAAAAAAAAAQAgAAAAJAEAAGRycy9lMm9Eb2Mu&#10;eG1sUEsFBgAAAAAGAAYAWQEAAMoFAAAAAA==&#10;">
              <v:fill on="f" focussize="0,0"/>
              <v:stroke on="f" weight="0.5pt"/>
              <v:imagedata o:title=""/>
              <o:lock v:ext="edit" aspectratio="f"/>
              <v:textbox inset="0mm,0mm,0mm,0mm" style="mso-fit-shape-to-text:t;">
                <w:txbxContent>
                  <w:p w14:paraId="1E93B7C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17FC">
    <w:pPr>
      <w:pStyle w:val="6"/>
      <w:spacing w:line="14" w:lineRule="auto"/>
      <w:ind w:left="0"/>
      <w:rPr>
        <w:sz w:val="20"/>
      </w:rPr>
    </w:pPr>
    <w:r>
      <w:rPr>
        <w:sz w:val="32"/>
      </w:rPr>
      <mc:AlternateContent>
        <mc:Choice Requires="wps">
          <w:drawing>
            <wp:anchor distT="0" distB="0" distL="114300" distR="114300" simplePos="0" relativeHeight="2517841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49A21">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WhyQ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j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1ockNAIAAGUEAAAOAAAAAAAAAAEAIAAAAB8BAABkcnMvZTJvRG9jLnhtbFBL&#10;BQYAAAAABgAGAFkBAADFBQAAAAA=&#10;">
              <v:fill on="f" focussize="0,0"/>
              <v:stroke on="f" weight="0.5pt"/>
              <v:imagedata o:title=""/>
              <o:lock v:ext="edit" aspectratio="f"/>
              <v:textbox inset="0mm,0mm,0mm,0mm" style="mso-fit-shape-to-text:t;">
                <w:txbxContent>
                  <w:p w14:paraId="3F349A21">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mc:AlternateContent>
        <mc:Choice Requires="wps">
          <w:drawing>
            <wp:anchor distT="0" distB="0" distL="114300" distR="114300" simplePos="0" relativeHeight="25178112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F883EF5">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3536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KE1XPC8AQAAcwMAAA4AAAAAAAAAAQAgAAAAKgEAAGRycy9lMm9Eb2Mu&#10;eG1sUEsFBgAAAAAGAAYAWQEAAFgFAAAAAA==&#10;">
              <v:fill on="f" focussize="0,0"/>
              <v:stroke on="f"/>
              <v:imagedata o:title=""/>
              <o:lock v:ext="edit" aspectratio="f"/>
              <v:textbox inset="0mm,0mm,0mm,0mm">
                <w:txbxContent>
                  <w:p w14:paraId="6F883EF5">
                    <w:pPr>
                      <w:spacing w:before="0" w:line="321" w:lineRule="exact"/>
                      <w:ind w:left="20" w:right="0" w:firstLine="0"/>
                      <w:jc w:val="left"/>
                      <w:rPr>
                        <w:rFonts w:ascii="宋体"/>
                        <w:sz w:val="28"/>
                      </w:rPr>
                    </w:pP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817FB">
    <w:pPr>
      <w:pStyle w:val="8"/>
      <w:ind w:right="360"/>
    </w:pPr>
    <w:r>
      <w:rPr>
        <w:sz w:val="18"/>
      </w:rPr>
      <mc:AlternateContent>
        <mc:Choice Requires="wps">
          <w:drawing>
            <wp:anchor distT="0" distB="0" distL="114300" distR="114300" simplePos="0" relativeHeight="251785216" behindDoc="0" locked="0" layoutInCell="1" allowOverlap="1">
              <wp:simplePos x="0" y="0"/>
              <wp:positionH relativeFrom="margin">
                <wp:posOffset>292100</wp:posOffset>
              </wp:positionH>
              <wp:positionV relativeFrom="paragraph">
                <wp:posOffset>-304800</wp:posOffset>
              </wp:positionV>
              <wp:extent cx="1828800" cy="1828800"/>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3630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pt;margin-top:-24pt;height:144pt;width:144pt;mso-position-horizontal-relative:margin;mso-wrap-style:none;z-index:251785216;mso-width-relative:page;mso-height-relative:page;" filled="f" stroked="f" coordsize="21600,21600" o:gfxdata="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YxSP/WAAAACgEAAA8AAAAAAAAAAQAgAAAAIgAAAGRycy9kb3ducmV2Lnht&#10;bFBLAQIUABQAAAAIAIdO4kCbahm4NAIAAGUEAAAOAAAAAAAAAAEAIAAAACUBAABkcnMvZTJvRG9j&#10;LnhtbFBLBQYAAAAABgAGAFkBAADLBQAAAAA=&#10;">
              <v:fill on="f" focussize="0,0"/>
              <v:stroke on="f" weight="0.5pt"/>
              <v:imagedata o:title=""/>
              <o:lock v:ext="edit" aspectratio="f"/>
              <v:textbox inset="0mm,0mm,0mm,0mm" style="mso-fit-shape-to-text:t;">
                <w:txbxContent>
                  <w:p w14:paraId="6633630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A7E7">
    <w:pPr>
      <w:pStyle w:val="6"/>
      <w:spacing w:line="14" w:lineRule="auto"/>
      <w:ind w:left="0"/>
      <w:rPr>
        <w:sz w:val="20"/>
      </w:rPr>
    </w:pPr>
    <w:r>
      <w:rPr>
        <w:sz w:val="32"/>
      </w:rPr>
      <mc:AlternateContent>
        <mc:Choice Requires="wps">
          <w:drawing>
            <wp:anchor distT="0" distB="0" distL="114300" distR="114300" simplePos="0" relativeHeight="251826176" behindDoc="0" locked="0" layoutInCell="1" allowOverlap="1">
              <wp:simplePos x="0" y="0"/>
              <wp:positionH relativeFrom="margin">
                <wp:posOffset>-455295</wp:posOffset>
              </wp:positionH>
              <wp:positionV relativeFrom="paragraph">
                <wp:posOffset>-1332230</wp:posOffset>
              </wp:positionV>
              <wp:extent cx="1828800" cy="1828800"/>
              <wp:effectExtent l="0" t="0" r="0" b="0"/>
              <wp:wrapNone/>
              <wp:docPr id="778" name="文本框 7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B008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85pt;margin-top:-104.9pt;height:144pt;width:144pt;mso-position-horizontal-relative:margin;mso-wrap-style:none;rotation:5898240f;z-index:251826176;mso-width-relative:page;mso-height-relative:page;" filled="f" stroked="f" coordsize="21600,21600" o:gfxdata="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t4YZW2AAAAAsBAAAPAAAAAAAAAAEAIAAAACIAAABkcnMv&#10;ZG93bnJldi54bWxQSwECFAAUAAAACACHTuJA/s469zwCAABzBAAADgAAAAAAAAABACAAAAAnAQAA&#10;ZHJzL2Uyb0RvYy54bWxQSwUGAAAAAAYABgBZAQAA1QUAAAAA&#10;">
              <v:fill on="f" focussize="0,0"/>
              <v:stroke on="f" weight="0.5pt"/>
              <v:imagedata o:title=""/>
              <o:lock v:ext="edit" aspectratio="f"/>
              <v:textbox inset="0mm,0mm,0mm,0mm" style="mso-fit-shape-to-text:t;">
                <w:txbxContent>
                  <w:p w14:paraId="5ABB008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900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0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EEC72C1">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747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FpCKG7sBAABzAwAADgAAAAAAAAABACAAAAAqAQAAZHJzL2Uyb0RvYy54&#10;bWxQSwUGAAAAAAYABgBZAQAAVwUAAAAA&#10;">
              <v:fill on="f" focussize="0,0"/>
              <v:stroke on="f"/>
              <v:imagedata o:title=""/>
              <o:lock v:ext="edit" aspectratio="f"/>
              <v:textbox inset="0mm,0mm,0mm,0mm">
                <w:txbxContent>
                  <w:p w14:paraId="6EEC72C1">
                    <w:pPr>
                      <w:spacing w:before="0" w:line="321" w:lineRule="exact"/>
                      <w:ind w:left="20" w:right="0" w:firstLine="0"/>
                      <w:jc w:val="left"/>
                      <w:rPr>
                        <w:rFonts w:ascii="宋体"/>
                        <w:sz w:val="28"/>
                      </w:rPr>
                    </w:pP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0F4D8">
    <w:pPr>
      <w:pStyle w:val="8"/>
      <w:ind w:right="360"/>
    </w:pPr>
    <w:r>
      <w:rPr>
        <w:sz w:val="18"/>
      </w:rPr>
      <mc:AlternateContent>
        <mc:Choice Requires="wps">
          <w:drawing>
            <wp:anchor distT="0" distB="0" distL="114300" distR="114300" simplePos="0" relativeHeight="251827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9" name="文本框 7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87F58">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1lwQ1AgAAZQQAAA4AAABkcnMvZTJvRG9jLnhtbK1UzY7TMBC+I/EO&#10;lu80aRG7pW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5fv6VEM4WSn398&#10;P//8dX74RuIhJKqtnyFyaxEbmnemQeMM5x6HkXlTOBW/4ETgh8Cni8CiCYTHS9PJdJrCxeEbNsBP&#10;Hq9b58N7YRSJRkYdKtgKy44bH7rQISRm02ZdSdlWUWpSZ/Tq9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bWXBDUCAABlBAAADgAAAAAAAAABACAAAAAfAQAAZHJzL2Uyb0RvYy54bWxQ&#10;SwUGAAAAAAYABgBZAQAAxgUAAAAA&#10;">
              <v:fill on="f" focussize="0,0"/>
              <v:stroke on="f" weight="0.5pt"/>
              <v:imagedata o:title=""/>
              <o:lock v:ext="edit" aspectratio="f"/>
              <v:textbox inset="0mm,0mm,0mm,0mm" style="mso-fit-shape-to-text:t;">
                <w:txbxContent>
                  <w:p w14:paraId="08A87F58">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E4260">
    <w:pPr>
      <w:pStyle w:val="6"/>
      <w:spacing w:line="14" w:lineRule="auto"/>
      <w:ind w:left="0"/>
      <w:rPr>
        <w:sz w:val="20"/>
      </w:rPr>
    </w:pPr>
    <w:r>
      <mc:AlternateContent>
        <mc:Choice Requires="wps">
          <w:drawing>
            <wp:anchor distT="0" distB="0" distL="114300" distR="114300" simplePos="0" relativeHeight="2518200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0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0CE27560">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64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jwgRU7sBAABzAwAADgAAAGRycy9lMm9Eb2MueG1s&#10;rVNLbtswEN0X6B0I7mvJdpoY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npVXlFi&#10;mcGVH3/9PP7+e/zzg1wkgzoPFdbdeayM/SfX47UZ44DBpLuXwaQnKiKYR3sPZ3tFHwnH4HwxvZx/&#10;pIRjalbOF4iRvXj82AeIt8IZkkBNA24vm8r2XyAOpWNJ6mXdjdI6b1DbZwHkTJEiTT5MmFDsN/1J&#10;zsY1B1SjP1v0Mt2LEYQRbEaw80FtWxwna86UuIs89+nepGU/fc+NH/+V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jwgRU7sBAABzAwAADgAAAAAAAAABACAAAAAqAQAAZHJzL2Uyb0RvYy54&#10;bWxQSwUGAAAAAAYABgBZAQAAVwUAAAAA&#10;">
              <v:fill on="f" focussize="0,0"/>
              <v:stroke on="f"/>
              <v:imagedata o:title=""/>
              <o:lock v:ext="edit" aspectratio="f"/>
              <v:textbox inset="0mm,0mm,0mm,0mm">
                <w:txbxContent>
                  <w:p w14:paraId="0CE27560">
                    <w:pPr>
                      <w:spacing w:before="0" w:line="321" w:lineRule="exact"/>
                      <w:ind w:left="20" w:right="0" w:firstLine="0"/>
                      <w:jc w:val="left"/>
                      <w:rPr>
                        <w:rFonts w:ascii="宋体"/>
                        <w:sz w:val="28"/>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30E5D">
    <w:pPr>
      <w:pStyle w:val="8"/>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66C89">
    <w:pPr>
      <w:pStyle w:val="8"/>
      <w:ind w:right="360"/>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97F57">
    <w:pPr>
      <w:pStyle w:val="6"/>
      <w:spacing w:line="14" w:lineRule="auto"/>
      <w:ind w:left="0"/>
      <w:rPr>
        <w:sz w:val="20"/>
      </w:rPr>
    </w:pPr>
    <w:r>
      <w:rPr>
        <w:sz w:val="32"/>
      </w:rPr>
      <mc:AlternateContent>
        <mc:Choice Requires="wps">
          <w:drawing>
            <wp:anchor distT="0" distB="0" distL="114300" distR="114300" simplePos="0" relativeHeight="251824128" behindDoc="0" locked="0" layoutInCell="1" allowOverlap="1">
              <wp:simplePos x="0" y="0"/>
              <wp:positionH relativeFrom="margin">
                <wp:posOffset>-408940</wp:posOffset>
              </wp:positionH>
              <wp:positionV relativeFrom="paragraph">
                <wp:posOffset>-1416050</wp:posOffset>
              </wp:positionV>
              <wp:extent cx="1828800" cy="1828800"/>
              <wp:effectExtent l="0" t="0" r="0" b="0"/>
              <wp:wrapNone/>
              <wp:docPr id="765" name="文本框 76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86A28">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pt;margin-top:-111.5pt;height:144pt;width:144pt;mso-position-horizontal-relative:margin;mso-wrap-style:none;rotation:5898240f;z-index:251824128;mso-width-relative:page;mso-height-relative:page;" filled="f" stroked="f" coordsize="21600,21600" o:gfxdata="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dnuutcAAAALAQAADwAAAAAAAAABACAAAAAiAAAAZHJzL2Rv&#10;d25yZXYueG1sUEsBAhQAFAAAAAgAh07iQALbVcw7AgAAcwQAAA4AAAAAAAAAAQAgAAAAJgEAAGRy&#10;cy9lMm9Eb2MueG1sUEsFBgAAAAAGAAYAWQEAANMFAAAAAA==&#10;">
              <v:fill on="f" focussize="0,0"/>
              <v:stroke on="f" weight="0.5pt"/>
              <v:imagedata o:title=""/>
              <o:lock v:ext="edit" aspectratio="f"/>
              <v:textbox inset="0mm,0mm,0mm,0mm" style="mso-fit-shape-to-text:t;">
                <w:txbxContent>
                  <w:p w14:paraId="4A786A28">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2310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7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A9DCF0B">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337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KSVw0bsBAABzAwAADgAAAGRycy9lMm9Eb2MueG1s&#10;rVNLbtswEN0X6B0I7mvJdpoY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np1NaPE&#10;MoMrP/76efz99/jnB7lIBnUeKqy781gZ+0+ux2szxgGDSXcvg0lPVEQwj/YezvaKPhKOwfliejn/&#10;SAnH1KycLxAje/H4sQ8Qb4UzJIGaBtxeNpXtv0AcSseS1Mu6G6V13qC2zwLImSJFmnyYMKHYb/qT&#10;nI1rDqhGf7boZboXIwgj2Ixg54PatjhO1pwpcRd57tO9Sct++p4bP/4rq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KSVw0bsBAABzAwAADgAAAAAAAAABACAAAAAqAQAAZHJzL2Uyb0RvYy54&#10;bWxQSwUGAAAAAAYABgBZAQAAVwUAAAAA&#10;">
              <v:fill on="f" focussize="0,0"/>
              <v:stroke on="f"/>
              <v:imagedata o:title=""/>
              <o:lock v:ext="edit" aspectratio="f"/>
              <v:textbox inset="0mm,0mm,0mm,0mm">
                <w:txbxContent>
                  <w:p w14:paraId="5A9DCF0B">
                    <w:pPr>
                      <w:spacing w:before="0" w:line="321" w:lineRule="exact"/>
                      <w:ind w:left="20" w:right="0" w:firstLine="0"/>
                      <w:jc w:val="left"/>
                      <w:rPr>
                        <w:rFonts w:ascii="宋体"/>
                        <w:sz w:val="28"/>
                      </w:rPr>
                    </w:pP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CC22B">
    <w:pPr>
      <w:pStyle w:val="8"/>
      <w:ind w:right="360"/>
    </w:pPr>
    <w:r>
      <w:rPr>
        <w:sz w:val="18"/>
      </w:rPr>
      <mc:AlternateContent>
        <mc:Choice Requires="wps">
          <w:drawing>
            <wp:anchor distT="0" distB="0" distL="114300" distR="114300" simplePos="0" relativeHeight="251825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5" name="文本框 7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360F5">
                          <w:pPr>
                            <w:pStyle w:val="8"/>
                          </w:pPr>
                          <w:r>
                            <w:t xml:space="preserve">— </w:t>
                          </w:r>
                          <w:r>
                            <w:fldChar w:fldCharType="begin"/>
                          </w:r>
                          <w:r>
                            <w:instrText xml:space="preserve"> PAGE  \* MERGEFORMAT </w:instrText>
                          </w:r>
                          <w:r>
                            <w:fldChar w:fldCharType="separate"/>
                          </w:r>
                          <w:r>
                            <w:t>194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4rSQ1AgAAZQ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5ooSzRRKfv7x&#10;/fzz8fzrG4mHkKi2fobIrUVsaN6ZBo0znHscRuZN4VT8ghOBHwKfLgKLJhAeL00n02kKF4dv2AA/&#10;ebpunQ/vhVEkGhl1qGArLDtufOhCh5CYTZt1JWVbRalJndHrt1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LitJDUCAABlBAAADgAAAAAAAAABACAAAAAfAQAAZHJzL2Uyb0RvYy54bWxQ&#10;SwUGAAAAAAYABgBZAQAAxgUAAAAA&#10;">
              <v:fill on="f" focussize="0,0"/>
              <v:stroke on="f" weight="0.5pt"/>
              <v:imagedata o:title=""/>
              <o:lock v:ext="edit" aspectratio="f"/>
              <v:textbox inset="0mm,0mm,0mm,0mm" style="mso-fit-shape-to-text:t;">
                <w:txbxContent>
                  <w:p w14:paraId="194360F5">
                    <w:pPr>
                      <w:pStyle w:val="8"/>
                    </w:pPr>
                    <w:r>
                      <w:t xml:space="preserve">— </w:t>
                    </w:r>
                    <w:r>
                      <w:fldChar w:fldCharType="begin"/>
                    </w:r>
                    <w:r>
                      <w:instrText xml:space="preserve"> PAGE  \* MERGEFORMAT </w:instrText>
                    </w:r>
                    <w:r>
                      <w:fldChar w:fldCharType="separate"/>
                    </w:r>
                    <w:r>
                      <w:t>194</w:t>
                    </w:r>
                    <w:r>
                      <w:fldChar w:fldCharType="end"/>
                    </w:r>
                    <w:r>
                      <w:t xml:space="preserve"> —</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3D825">
    <w:pPr>
      <w:pStyle w:val="6"/>
      <w:spacing w:line="14" w:lineRule="auto"/>
      <w:ind w:left="0"/>
      <w:rPr>
        <w:sz w:val="20"/>
      </w:rPr>
    </w:pPr>
    <w:r>
      <mc:AlternateContent>
        <mc:Choice Requires="wps">
          <w:drawing>
            <wp:anchor distT="0" distB="0" distL="114300" distR="114300" simplePos="0" relativeHeight="25182822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13E16E1D">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825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yNQOlLsBAABzAwAADgAAAAAAAAABACAAAAAqAQAAZHJzL2Uyb0RvYy54&#10;bWxQSwUGAAAAAAYABgBZAQAAVwUAAAAA&#10;">
              <v:fill on="f" focussize="0,0"/>
              <v:stroke on="f"/>
              <v:imagedata o:title=""/>
              <o:lock v:ext="edit" aspectratio="f"/>
              <v:textbox inset="0mm,0mm,0mm,0mm">
                <w:txbxContent>
                  <w:p w14:paraId="13E16E1D">
                    <w:pPr>
                      <w:spacing w:before="0" w:line="321" w:lineRule="exact"/>
                      <w:ind w:left="20" w:right="0" w:firstLine="0"/>
                      <w:jc w:val="left"/>
                      <w:rPr>
                        <w:rFonts w:ascii="宋体"/>
                        <w:sz w:val="28"/>
                      </w:rPr>
                    </w:pP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6863A">
    <w:pPr>
      <w:pStyle w:val="8"/>
      <w:ind w:right="360"/>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7F499">
    <w:pPr>
      <w:pStyle w:val="6"/>
      <w:spacing w:line="14" w:lineRule="auto"/>
      <w:ind w:left="0"/>
      <w:rPr>
        <w:sz w:val="20"/>
      </w:rPr>
    </w:pPr>
    <w:r>
      <w:rPr>
        <w:sz w:val="32"/>
      </w:rPr>
      <mc:AlternateContent>
        <mc:Choice Requires="wps">
          <w:drawing>
            <wp:anchor distT="0" distB="0" distL="114300" distR="114300" simplePos="0" relativeHeight="251835392" behindDoc="0" locked="0" layoutInCell="1" allowOverlap="1">
              <wp:simplePos x="0" y="0"/>
              <wp:positionH relativeFrom="margin">
                <wp:posOffset>-365760</wp:posOffset>
              </wp:positionH>
              <wp:positionV relativeFrom="paragraph">
                <wp:posOffset>-1403350</wp:posOffset>
              </wp:positionV>
              <wp:extent cx="1828800" cy="1828800"/>
              <wp:effectExtent l="0" t="0" r="0" b="0"/>
              <wp:wrapNone/>
              <wp:docPr id="800" name="文本框 80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CB4C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8pt;margin-top:-110.5pt;height:144pt;width:144pt;mso-position-horizontal-relative:margin;mso-wrap-style:none;rotation:5898240f;z-index:251835392;mso-width-relative:page;mso-height-relative:page;" filled="f" stroked="f" coordsize="21600,21600" o:gfxdata="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cLoU2AAAAAsBAAAPAAAAAAAAAAEAIAAAACIAAABkcnMvZG93&#10;bnJldi54bWxQSwECFAAUAAAACACHTuJA3xQWxzkCAABzBAAADgAAAAAAAAABACAAAAAnAQAAZHJz&#10;L2Uyb0RvYy54bWxQSwUGAAAAAAYABgBZAQAA0gUAAAAA&#10;">
              <v:fill on="f" focussize="0,0"/>
              <v:stroke on="f" weight="0.5pt"/>
              <v:imagedata o:title=""/>
              <o:lock v:ext="edit" aspectratio="f"/>
              <v:textbox inset="0mm,0mm,0mm,0mm" style="mso-fit-shape-to-text:t;">
                <w:txbxContent>
                  <w:p w14:paraId="798CB4C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2105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1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15518015">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542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UZXrWLsBAABzAwAADgAAAAAAAAABACAAAAAqAQAAZHJzL2Uyb0RvYy54&#10;bWxQSwUGAAAAAAYABgBZAQAAVwUAAAAA&#10;">
              <v:fill on="f" focussize="0,0"/>
              <v:stroke on="f"/>
              <v:imagedata o:title=""/>
              <o:lock v:ext="edit" aspectratio="f"/>
              <v:textbox inset="0mm,0mm,0mm,0mm">
                <w:txbxContent>
                  <w:p w14:paraId="15518015">
                    <w:pPr>
                      <w:spacing w:before="0" w:line="321" w:lineRule="exact"/>
                      <w:ind w:left="20" w:right="0" w:firstLine="0"/>
                      <w:jc w:val="left"/>
                      <w:rPr>
                        <w:rFonts w:ascii="宋体"/>
                        <w:sz w:val="28"/>
                      </w:rPr>
                    </w:pP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0F2C5">
    <w:pPr>
      <w:pStyle w:val="8"/>
      <w:ind w:right="360"/>
    </w:pPr>
    <w:r>
      <w:rPr>
        <w:sz w:val="18"/>
      </w:rPr>
      <mc:AlternateContent>
        <mc:Choice Requires="wps">
          <w:drawing>
            <wp:anchor distT="0" distB="0" distL="114300" distR="114300" simplePos="0" relativeHeight="251836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1" name="文本框 8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8E822">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KLxwzAgAAZ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KLxwzAgAAZQQAAA4AAAAAAAAAAQAgAAAAHwEAAGRycy9lMm9Eb2MueG1sUEsF&#10;BgAAAAAGAAYAWQEAAMQFAAAAAA==&#10;">
              <v:fill on="f" focussize="0,0"/>
              <v:stroke on="f" weight="0.5pt"/>
              <v:imagedata o:title=""/>
              <o:lock v:ext="edit" aspectratio="f"/>
              <v:textbox inset="0mm,0mm,0mm,0mm" style="mso-fit-shape-to-text:t;">
                <w:txbxContent>
                  <w:p w14:paraId="5C58E822">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08666">
    <w:pPr>
      <w:pStyle w:val="6"/>
      <w:spacing w:line="14" w:lineRule="auto"/>
      <w:ind w:left="0"/>
      <w:rPr>
        <w:sz w:val="20"/>
      </w:rPr>
    </w:pPr>
    <w:r>
      <mc:AlternateContent>
        <mc:Choice Requires="wps">
          <w:drawing>
            <wp:anchor distT="0" distB="0" distL="114300" distR="114300" simplePos="0" relativeHeight="25182208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1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02674052">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440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DTyvPhugEAAHMDAAAOAAAAAAAAAAEAIAAAACoBAABkcnMvZTJvRG9jLnht&#10;bFBLBQYAAAAABgAGAFkBAABWBQAAAAA=&#10;">
              <v:fill on="f" focussize="0,0"/>
              <v:stroke on="f"/>
              <v:imagedata o:title=""/>
              <o:lock v:ext="edit" aspectratio="f"/>
              <v:textbox inset="0mm,0mm,0mm,0mm">
                <w:txbxContent>
                  <w:p w14:paraId="02674052">
                    <w:pPr>
                      <w:spacing w:before="0" w:line="321" w:lineRule="exact"/>
                      <w:ind w:left="20" w:right="0" w:firstLine="0"/>
                      <w:jc w:val="left"/>
                      <w:rPr>
                        <w:rFonts w:ascii="宋体"/>
                        <w:sz w:val="28"/>
                      </w:rPr>
                    </w:pP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A4F1A">
    <w:pPr>
      <w:pStyle w:val="8"/>
      <w:ind w:right="360"/>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776EC">
    <w:pPr>
      <w:pStyle w:val="6"/>
      <w:spacing w:line="14" w:lineRule="auto"/>
      <w:ind w:left="0"/>
      <w:rPr>
        <w:sz w:val="20"/>
      </w:rPr>
    </w:pPr>
    <w:r>
      <w:rPr>
        <w:sz w:val="32"/>
      </w:rPr>
      <mc:AlternateContent>
        <mc:Choice Requires="wps">
          <w:drawing>
            <wp:anchor distT="0" distB="0" distL="114300" distR="114300" simplePos="0" relativeHeight="251789312" behindDoc="0" locked="0" layoutInCell="1" allowOverlap="1">
              <wp:simplePos x="0" y="0"/>
              <wp:positionH relativeFrom="margin">
                <wp:posOffset>4502785</wp:posOffset>
              </wp:positionH>
              <wp:positionV relativeFrom="paragraph">
                <wp:posOffset>-464820</wp:posOffset>
              </wp:positionV>
              <wp:extent cx="1828800" cy="182880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FB48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4.55pt;margin-top:-36.6pt;height:144pt;width:144pt;mso-position-horizontal-relative:margin;mso-wrap-style:none;z-index:251789312;mso-width-relative:page;mso-height-relative:page;" filled="f" stroked="f" coordsize="21600,21600" o:gfxdata="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RDLR2QAAAAsBAAAPAAAAAAAAAAEAIAAAACIAAABkcnMvZG93bnJl&#10;di54bWxQSwECFAAUAAAACACHTuJAFsb0yTUCAABlBAAADgAAAAAAAAABACAAAAAoAQAAZHJzL2Uy&#10;b0RvYy54bWxQSwUGAAAAAAYABgBZAQAAzwUAAAAA&#10;">
              <v:fill on="f" focussize="0,0"/>
              <v:stroke on="f" weight="0.5pt"/>
              <v:imagedata o:title=""/>
              <o:lock v:ext="edit" aspectratio="f"/>
              <v:textbox inset="0mm,0mm,0mm,0mm" style="mso-fit-shape-to-text:t;">
                <w:txbxContent>
                  <w:p w14:paraId="2CCFB48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8726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7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5BC92B2">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2921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bVPYD7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vPs0p&#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1T2A+8AQAAcwMAAA4AAAAAAAAAAQAgAAAAKgEAAGRycy9lMm9Eb2Mu&#10;eG1sUEsFBgAAAAAGAAYAWQEAAFgFAAAAAA==&#10;">
              <v:fill on="f" focussize="0,0"/>
              <v:stroke on="f"/>
              <v:imagedata o:title=""/>
              <o:lock v:ext="edit" aspectratio="f"/>
              <v:textbox inset="0mm,0mm,0mm,0mm">
                <w:txbxContent>
                  <w:p w14:paraId="35BC92B2">
                    <w:pPr>
                      <w:spacing w:before="0" w:line="321" w:lineRule="exact"/>
                      <w:ind w:left="20" w:right="0" w:firstLine="0"/>
                      <w:jc w:val="left"/>
                      <w:rPr>
                        <w:rFonts w:ascii="宋体"/>
                        <w:sz w:val="28"/>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7E00">
    <w:pPr>
      <w:pStyle w:val="8"/>
    </w:pPr>
    <w:r>
      <w:rPr>
        <w:sz w:val="18"/>
      </w:rPr>
      <mc:AlternateContent>
        <mc:Choice Requires="wps">
          <w:drawing>
            <wp:anchor distT="0" distB="0" distL="114300" distR="114300" simplePos="0" relativeHeight="251806720"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72" name="文本框 6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C94E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6720;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aGr+PD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QehBrYAAAADAEAAA8AAAAAAAAAAQAgAAAAIgAAAGRycy9k&#10;b3ducmV2LnhtbFBLAQIUABQAAAAIAIdO4kBoav48OwIAAHMEAAAOAAAAAAAAAAEAIAAAACcBAABk&#10;cnMvZTJvRG9jLnhtbFBLBQYAAAAABgAGAFkBAADUBQAAAAA=&#10;">
              <v:fill on="f" focussize="0,0"/>
              <v:stroke on="f" weight="0.5pt"/>
              <v:imagedata o:title=""/>
              <o:lock v:ext="edit" aspectratio="f"/>
              <v:textbox inset="0mm,0mm,0mm,0mm" style="mso-fit-shape-to-text:t;">
                <w:txbxContent>
                  <w:p w14:paraId="4A7C94E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30F3C">
    <w:pPr>
      <w:pStyle w:val="8"/>
      <w:ind w:right="360"/>
    </w:pPr>
    <w:r>
      <w:rPr>
        <w:sz w:val="18"/>
      </w:rPr>
      <mc:AlternateContent>
        <mc:Choice Requires="wps">
          <w:drawing>
            <wp:anchor distT="0" distB="0" distL="114300" distR="114300" simplePos="0" relativeHeight="251790336" behindDoc="0" locked="0" layoutInCell="1" allowOverlap="1">
              <wp:simplePos x="0" y="0"/>
              <wp:positionH relativeFrom="margin">
                <wp:posOffset>200025</wp:posOffset>
              </wp:positionH>
              <wp:positionV relativeFrom="paragraph">
                <wp:posOffset>-321310</wp:posOffset>
              </wp:positionV>
              <wp:extent cx="1828800" cy="1828800"/>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4792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5pt;margin-top:-25.3pt;height:144pt;width:144pt;mso-position-horizontal-relative:margin;mso-wrap-style:none;z-index:251790336;mso-width-relative:page;mso-height-relative:page;" filled="f" stroked="f" coordsize="21600,21600" o:gfxdata="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mEqGNgAAAAKAQAADwAAAAAAAAABACAAAAAiAAAAZHJzL2Rvd25yZXYu&#10;eG1sUEsBAhQAFAAAAAgAh07iQNJgsQM0AgAAZQQAAA4AAAAAAAAAAQAgAAAAJwEAAGRycy9lMm9E&#10;b2MueG1sUEsFBgAAAAAGAAYAWQEAAM0FAAAAAA==&#10;">
              <v:fill on="f" focussize="0,0"/>
              <v:stroke on="f" weight="0.5pt"/>
              <v:imagedata o:title=""/>
              <o:lock v:ext="edit" aspectratio="f"/>
              <v:textbox inset="0mm,0mm,0mm,0mm" style="mso-fit-shape-to-text:t;">
                <w:txbxContent>
                  <w:p w14:paraId="0AC4792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16E33">
    <w:pPr>
      <w:pStyle w:val="6"/>
      <w:spacing w:line="14" w:lineRule="auto"/>
      <w:ind w:left="0"/>
      <w:rPr>
        <w:sz w:val="20"/>
      </w:rPr>
    </w:pPr>
    <w:r>
      <w:rPr>
        <w:sz w:val="32"/>
      </w:rPr>
      <mc:AlternateContent>
        <mc:Choice Requires="wps">
          <w:drawing>
            <wp:anchor distT="0" distB="0" distL="114300" distR="114300" simplePos="0" relativeHeight="251791360"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523" name="文本框 52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2D644">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791360;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sKlk/YAAAACwEAAA8AAAAAAAAAAQAgAAAAIgAAAGRycy9k&#10;b3ducmV2LnhtbFBLAQIUABQAAAAIAIdO4kD0RcDnOwIAAHMEAAAOAAAAAAAAAAEAIAAAACcBAABk&#10;cnMvZTJvRG9jLnhtbFBLBQYAAAAABgAGAFkBAADUBQAAAAA=&#10;">
              <v:fill on="f" focussize="0,0"/>
              <v:stroke on="f" weight="0.5pt"/>
              <v:imagedata o:title=""/>
              <o:lock v:ext="edit" aspectratio="f"/>
              <v:textbox inset="0mm,0mm,0mm,0mm" style="mso-fit-shape-to-text:t;">
                <w:txbxContent>
                  <w:p w14:paraId="0852D644">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882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7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DDC8F18">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281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3T33J7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vPuHi&#10;LTO48uOvn8fff49/fpCLZFDnQoV1dw4rY/8Zerw2YzxgMOnupTfpiYoI5tHew9le0UfCMThfTC/n&#10;HynhmJqV8wViZC8eP3Y+xBsBhiRQU4/by6ay/ZcQh9KxJPWycK20zhvU9lkAOVOkSJMPEyYU+01/&#10;krOB5oBq9K1FL9O9GIEfwWYEO+fVtsVxsuZMibvIc5/uTVr20/fc+PFf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N099ye8AQAAcwMAAA4AAAAAAAAAAQAgAAAAKgEAAGRycy9lMm9Eb2Mu&#10;eG1sUEsFBgAAAAAGAAYAWQEAAFgFAAAAAA==&#10;">
              <v:fill on="f" focussize="0,0"/>
              <v:stroke on="f"/>
              <v:imagedata o:title=""/>
              <o:lock v:ext="edit" aspectratio="f"/>
              <v:textbox inset="0mm,0mm,0mm,0mm">
                <w:txbxContent>
                  <w:p w14:paraId="3DDC8F18">
                    <w:pPr>
                      <w:spacing w:before="0" w:line="321" w:lineRule="exact"/>
                      <w:ind w:left="20" w:right="0" w:firstLine="0"/>
                      <w:jc w:val="left"/>
                      <w:rPr>
                        <w:rFonts w:ascii="宋体"/>
                        <w:sz w:val="28"/>
                      </w:rPr>
                    </w:pP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D6EC3">
    <w:pPr>
      <w:pStyle w:val="8"/>
      <w:ind w:right="360"/>
    </w:pPr>
    <w:r>
      <w:rPr>
        <w:sz w:val="18"/>
      </w:rPr>
      <mc:AlternateContent>
        <mc:Choice Requires="wps">
          <w:drawing>
            <wp:anchor distT="0" distB="0" distL="114300" distR="114300" simplePos="0" relativeHeight="251796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1" name="文本框 5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63407">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HBWg0AgAAZQQAAA4AAABkcnMvZTJvRG9jLnhtbK1UzY7TMBC+I/EO&#10;lu80adFW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0ZvpmBLNFFp++fH9&#10;8vP35dc3Eg8hUW39HJE7i9jQvDMNBmc49ziMzJvCqfgFJwI/BD5fBRZNIDxemk1msxQuDt+wAX7y&#10;dN06H94Lo0g0MurQwVZYdtr60IUOITGbNptKyraLUpM6o9O3N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xwVoNAIAAGUEAAAOAAAAAAAAAAEAIAAAAB8BAABkcnMvZTJvRG9jLnhtbFBL&#10;BQYAAAAABgAGAFkBAADFBQAAAAA=&#10;">
              <v:fill on="f" focussize="0,0"/>
              <v:stroke on="f" weight="0.5pt"/>
              <v:imagedata o:title=""/>
              <o:lock v:ext="edit" aspectratio="f"/>
              <v:textbox inset="0mm,0mm,0mm,0mm" style="mso-fit-shape-to-text:t;">
                <w:txbxContent>
                  <w:p w14:paraId="4E163407">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03FB1">
    <w:pPr>
      <w:pStyle w:val="6"/>
      <w:spacing w:line="14" w:lineRule="auto"/>
      <w:ind w:left="0"/>
      <w:rPr>
        <w:sz w:val="20"/>
      </w:rPr>
    </w:pPr>
    <w:r>
      <mc:AlternateContent>
        <mc:Choice Requires="wps">
          <w:drawing>
            <wp:anchor distT="0" distB="0" distL="114300" distR="114300" simplePos="0" relativeHeight="25182924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4"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D1C5345">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723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PQNgFb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LS4o&#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D0DYBW8AQAAcwMAAA4AAAAAAAAAAQAgAAAAKgEAAGRycy9lMm9Eb2Mu&#10;eG1sUEsFBgAAAAAGAAYAWQEAAFgFAAAAAA==&#10;">
              <v:fill on="f" focussize="0,0"/>
              <v:stroke on="f"/>
              <v:imagedata o:title=""/>
              <o:lock v:ext="edit" aspectratio="f"/>
              <v:textbox inset="0mm,0mm,0mm,0mm">
                <w:txbxContent>
                  <w:p w14:paraId="6D1C5345">
                    <w:pPr>
                      <w:spacing w:before="0" w:line="321" w:lineRule="exact"/>
                      <w:ind w:left="20" w:right="0" w:firstLine="0"/>
                      <w:jc w:val="left"/>
                      <w:rPr>
                        <w:rFonts w:ascii="宋体"/>
                        <w:sz w:val="28"/>
                      </w:rPr>
                    </w:pP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4F30C">
    <w:pPr>
      <w:pStyle w:val="8"/>
      <w:ind w:right="360"/>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19A16">
    <w:pPr>
      <w:pStyle w:val="6"/>
      <w:spacing w:line="14" w:lineRule="auto"/>
      <w:ind w:left="0"/>
      <w:rPr>
        <w:sz w:val="20"/>
      </w:rPr>
    </w:pPr>
    <w:r>
      <w:rPr>
        <w:sz w:val="32"/>
      </w:rPr>
      <mc:AlternateContent>
        <mc:Choice Requires="wps">
          <w:drawing>
            <wp:anchor distT="0" distB="0" distL="114300" distR="114300" simplePos="0" relativeHeight="251833344"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786" name="文本框 78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6E79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833344;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3VxrdDsCAABzBAAADgAAAGRycy9lMm9Eb2MueG1srVTN&#10;jtMwEL4j8Q6W7zRtYUtV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sKlk/YAAAACwEAAA8AAAAAAAAAAQAgAAAAIgAAAGRycy9k&#10;b3ducmV2LnhtbFBLAQIUABQAAAAIAIdO4kDdXGt0OwIAAHMEAAAOAAAAAAAAAAEAIAAAACcBAABk&#10;cnMvZTJvRG9jLnhtbFBLBQYAAAAABgAGAFkBAADUBQAAAAA=&#10;">
              <v:fill on="f" focussize="0,0"/>
              <v:stroke on="f" weight="0.5pt"/>
              <v:imagedata o:title=""/>
              <o:lock v:ext="edit" aspectratio="f"/>
              <v:textbox inset="0mm,0mm,0mm,0mm" style="mso-fit-shape-to-text:t;">
                <w:txbxContent>
                  <w:p w14:paraId="0126E79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3232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14EC1579">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416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FFMldy8AQAAcwMAAA4AAAAAAAAAAQAgAAAAKgEAAGRycy9lMm9Eb2Mu&#10;eG1sUEsFBgAAAAAGAAYAWQEAAFgFAAAAAA==&#10;">
              <v:fill on="f" focussize="0,0"/>
              <v:stroke on="f"/>
              <v:imagedata o:title=""/>
              <o:lock v:ext="edit" aspectratio="f"/>
              <v:textbox inset="0mm,0mm,0mm,0mm">
                <w:txbxContent>
                  <w:p w14:paraId="14EC1579">
                    <w:pPr>
                      <w:spacing w:before="0" w:line="321" w:lineRule="exact"/>
                      <w:ind w:left="20" w:right="0" w:firstLine="0"/>
                      <w:jc w:val="left"/>
                      <w:rPr>
                        <w:rFonts w:ascii="宋体"/>
                        <w:sz w:val="28"/>
                      </w:rPr>
                    </w:pP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8E7CE">
    <w:pPr>
      <w:pStyle w:val="8"/>
      <w:ind w:right="360"/>
    </w:pPr>
    <w:r>
      <w:rPr>
        <w:sz w:val="18"/>
      </w:rPr>
      <mc:AlternateContent>
        <mc:Choice Requires="wps">
          <w:drawing>
            <wp:anchor distT="0" distB="0" distL="114300" distR="114300" simplePos="0" relativeHeight="251830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88" name="文本框 7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1DCF1">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cOp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0U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3DqQNAIAAGUEAAAOAAAAAAAAAAEAIAAAAB8BAABkcnMvZTJvRG9jLnhtbFBL&#10;BQYAAAAABgAGAFkBAADFBQAAAAA=&#10;">
              <v:fill on="f" focussize="0,0"/>
              <v:stroke on="f" weight="0.5pt"/>
              <v:imagedata o:title=""/>
              <o:lock v:ext="edit" aspectratio="f"/>
              <v:textbox inset="0mm,0mm,0mm,0mm" style="mso-fit-shape-to-text:t;">
                <w:txbxContent>
                  <w:p w14:paraId="7051DCF1">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0F064">
    <w:pPr>
      <w:pStyle w:val="6"/>
      <w:spacing w:line="14" w:lineRule="auto"/>
      <w:ind w:left="0"/>
      <w:rPr>
        <w:sz w:val="20"/>
      </w:rPr>
    </w:pPr>
    <w:r>
      <mc:AlternateContent>
        <mc:Choice Requires="wps">
          <w:drawing>
            <wp:anchor distT="0" distB="0" distL="114300" distR="114300" simplePos="0" relativeHeight="25183129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21174BE6">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518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kZ77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X98BE9&#10;sczgyo+/fx3//Dv+/UkukkGdCxXW3TmsjP019HhtxnjAYNLdS2/SExURzCPV4Wyv6CPhGJwvppfz&#10;95RwTM3K+QIxshcPHzsf4q0AQxKoqcftZVPZ/nOIQ+lYknpZuFFa5w1q+yiAnClSpMmHCROK/aY/&#10;ydlAc0A1+pNFL9O9GIEfwWYEO+fVtsVxsuZMibvIc5/uTVr2/++58cO/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PhZGe+8AQAAcwMAAA4AAAAAAAAAAQAgAAAAKgEAAGRycy9lMm9Eb2Mu&#10;eG1sUEsFBgAAAAAGAAYAWQEAAFgFAAAAAA==&#10;">
              <v:fill on="f" focussize="0,0"/>
              <v:stroke on="f"/>
              <v:imagedata o:title=""/>
              <o:lock v:ext="edit" aspectratio="f"/>
              <v:textbox inset="0mm,0mm,0mm,0mm">
                <w:txbxContent>
                  <w:p w14:paraId="21174BE6">
                    <w:pPr>
                      <w:spacing w:before="0" w:line="321" w:lineRule="exact"/>
                      <w:ind w:left="20" w:right="0" w:firstLine="0"/>
                      <w:jc w:val="left"/>
                      <w:rPr>
                        <w:rFonts w:ascii="宋体"/>
                        <w:sz w:val="28"/>
                      </w:rPr>
                    </w:pP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46F7E">
    <w:pPr>
      <w:pStyle w:val="8"/>
      <w:ind w:right="360"/>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64427">
    <w:pPr>
      <w:pStyle w:val="6"/>
      <w:spacing w:line="14" w:lineRule="auto"/>
      <w:ind w:left="0"/>
      <w:rPr>
        <w:sz w:val="20"/>
      </w:rPr>
    </w:pPr>
    <w:r>
      <w:rPr>
        <w:sz w:val="32"/>
      </w:rPr>
      <mc:AlternateContent>
        <mc:Choice Requires="wps">
          <w:drawing>
            <wp:anchor distT="0" distB="0" distL="114300" distR="114300" simplePos="0" relativeHeight="251838464"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792" name="文本框 7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C50E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838464;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CpZP2AAAAAsBAAAPAAAAAAAAAAEAIAAAACIAAABkcnMv&#10;ZG93bnJldi54bWxQSwECFAAUAAAACACHTuJAwBGDojwCAABzBAAADgAAAAAAAAABACAAAAAnAQAA&#10;ZHJzL2Uyb0RvYy54bWxQSwUGAAAAAAYABgBZAQAA1QUAAAAA&#10;">
              <v:fill on="f" focussize="0,0"/>
              <v:stroke on="f" weight="0.5pt"/>
              <v:imagedata o:title=""/>
              <o:lock v:ext="edit" aspectratio="f"/>
              <v:textbox inset="0mm,0mm,0mm,0mm" style="mso-fit-shape-to-text:t;">
                <w:txbxContent>
                  <w:p w14:paraId="20EC50E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3744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3D7160E">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7904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BbsJr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X98HFO&#10;iWUGV378/ev459/x709ykQzqXKiw7s5hZeyvocdrM8YDBpPuXnqTnqiIYB7tPZztFX0kHIPzxfRy&#10;/p4SjqlZOV8gRvbi4WPnQ7wVYEgCNfW4vWwq238OcSgdS1IvCzdK67xBbR8FkDNFijT5MGFCsd/0&#10;JzkbaA6oRn+y6GW6FyPwI9iMYOe82rY4TtacKXEXee7TvUnL/v89N374V1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JQW7Ca8AQAAcwMAAA4AAAAAAAAAAQAgAAAAKgEAAGRycy9lMm9Eb2Mu&#10;eG1sUEsFBgAAAAAGAAYAWQEAAFgFAAAAAA==&#10;">
              <v:fill on="f" focussize="0,0"/>
              <v:stroke on="f"/>
              <v:imagedata o:title=""/>
              <o:lock v:ext="edit" aspectratio="f"/>
              <v:textbox inset="0mm,0mm,0mm,0mm">
                <w:txbxContent>
                  <w:p w14:paraId="53D7160E">
                    <w:pPr>
                      <w:spacing w:before="0" w:line="321" w:lineRule="exact"/>
                      <w:ind w:left="20" w:right="0" w:firstLine="0"/>
                      <w:jc w:val="left"/>
                      <w:rPr>
                        <w:rFonts w:ascii="宋体"/>
                        <w:sz w:val="28"/>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48AA4">
    <w:pPr>
      <w:pStyle w:val="8"/>
    </w:pPr>
    <w:r>
      <w:rPr>
        <w:sz w:val="18"/>
      </w:rPr>
      <mc:AlternateContent>
        <mc:Choice Requires="wps">
          <w:drawing>
            <wp:anchor distT="0" distB="0" distL="114300" distR="114300" simplePos="0" relativeHeight="251802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11160">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s1p0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rNFSWGaZT89P3b&#10;6cev08+vJB1CosaFGSIfHGJj+9a2aJzhPOAwMW8rr9MXnAj8EPh4EVi0kfB0aTqZTnO4OHzDBvjZ&#10;43XnQ3wnrCbJKKhHBTth2WETYh86hKRsxq6lUl0VlSENaFy9z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7NadNAIAAGUEAAAOAAAAAAAAAAEAIAAAAB8BAABkcnMvZTJvRG9jLnhtbFBL&#10;BQYAAAAABgAGAFkBAADFBQAAAAA=&#10;">
              <v:fill on="f" focussize="0,0"/>
              <v:stroke on="f" weight="0.5pt"/>
              <v:imagedata o:title=""/>
              <o:lock v:ext="edit" aspectratio="f"/>
              <v:textbox inset="0mm,0mm,0mm,0mm" style="mso-fit-shape-to-text:t;">
                <w:txbxContent>
                  <w:p w14:paraId="12311160">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16FB2">
    <w:pPr>
      <w:pStyle w:val="8"/>
      <w:ind w:right="360"/>
    </w:pPr>
    <w:r>
      <w:rPr>
        <w:sz w:val="18"/>
      </w:rPr>
      <mc:AlternateContent>
        <mc:Choice Requires="wps">
          <w:drawing>
            <wp:anchor distT="0" distB="0" distL="114300" distR="114300" simplePos="0" relativeHeight="251834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4" name="文本框 7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D6C8B">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ff8ajUCAABlBAAADgAAAAAAAAABACAAAAAfAQAAZHJzL2Uyb0RvYy54bWxQ&#10;SwUGAAAAAAYABgBZAQAAxgUAAAAA&#10;">
              <v:fill on="f" focussize="0,0"/>
              <v:stroke on="f" weight="0.5pt"/>
              <v:imagedata o:title=""/>
              <o:lock v:ext="edit" aspectratio="f"/>
              <v:textbox inset="0mm,0mm,0mm,0mm" style="mso-fit-shape-to-text:t;">
                <w:txbxContent>
                  <w:p w14:paraId="240D6C8B">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C4B98">
    <w:pPr>
      <w:pStyle w:val="6"/>
      <w:spacing w:line="14" w:lineRule="auto"/>
      <w:ind w:left="0"/>
      <w:rPr>
        <w:sz w:val="20"/>
      </w:rPr>
    </w:pPr>
    <w:r>
      <mc:AlternateContent>
        <mc:Choice Requires="wps">
          <w:drawing>
            <wp:anchor distT="0" distB="0" distL="114300" distR="114300" simplePos="0" relativeHeight="2518394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B96E9AA">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769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HBgqe8AQAAcwMAAA4AAAAAAAAAAQAgAAAAKgEAAGRycy9lMm9Eb2Mu&#10;eG1sUEsFBgAAAAAGAAYAWQEAAFgFAAAAAA==&#10;">
              <v:fill on="f" focussize="0,0"/>
              <v:stroke on="f"/>
              <v:imagedata o:title=""/>
              <o:lock v:ext="edit" aspectratio="f"/>
              <v:textbox inset="0mm,0mm,0mm,0mm">
                <w:txbxContent>
                  <w:p w14:paraId="6B96E9AA">
                    <w:pPr>
                      <w:spacing w:before="0" w:line="321" w:lineRule="exact"/>
                      <w:ind w:left="20" w:right="0" w:firstLine="0"/>
                      <w:jc w:val="left"/>
                      <w:rPr>
                        <w:rFonts w:ascii="宋体"/>
                        <w:sz w:val="28"/>
                      </w:rPr>
                    </w:pP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51658">
    <w:pPr>
      <w:pStyle w:val="8"/>
      <w:ind w:right="360"/>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ADFF">
    <w:pPr>
      <w:pStyle w:val="8"/>
    </w:pPr>
    <w:r>
      <w:rPr>
        <w:sz w:val="18"/>
      </w:rPr>
      <mc:AlternateContent>
        <mc:Choice Requires="wps">
          <w:drawing>
            <wp:anchor distT="0" distB="0" distL="114300" distR="114300" simplePos="0" relativeHeight="251793408" behindDoc="0" locked="0" layoutInCell="1" allowOverlap="1">
              <wp:simplePos x="0" y="0"/>
              <wp:positionH relativeFrom="margin">
                <wp:posOffset>4594225</wp:posOffset>
              </wp:positionH>
              <wp:positionV relativeFrom="paragraph">
                <wp:posOffset>-325120</wp:posOffset>
              </wp:positionV>
              <wp:extent cx="1828800" cy="1828800"/>
              <wp:effectExtent l="0" t="0" r="0" b="0"/>
              <wp:wrapNone/>
              <wp:docPr id="532" name="文本框 5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946C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1.75pt;margin-top:-25.6pt;height:144pt;width:144pt;mso-position-horizontal-relative:margin;mso-wrap-style:none;z-index:251793408;mso-width-relative:page;mso-height-relative:page;" filled="f" stroked="f" coordsize="21600,21600" o:gfxdata="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PMg8DZAAAADAEAAA8AAAAAAAAAAQAgAAAAIgAAAGRycy9kb3ducmV2&#10;LnhtbFBLAQIUABQAAAAIAIdO4kBTtjkRNAIAAGUEAAAOAAAAAAAAAAEAIAAAACgBAABkcnMvZTJv&#10;RG9jLnhtbFBLBQYAAAAABgAGAFkBAADOBQAAAAA=&#10;">
              <v:fill on="f" focussize="0,0"/>
              <v:stroke on="f" weight="0.5pt"/>
              <v:imagedata o:title=""/>
              <o:lock v:ext="edit" aspectratio="f"/>
              <v:textbox inset="0mm,0mm,0mm,0mm" style="mso-fit-shape-to-text:t;">
                <w:txbxContent>
                  <w:p w14:paraId="27F946C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F9D9FC1"/>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JWO7QAAAABQEAAA8AAAAAAAAAAQAgAAAAIgAAAGRy&#10;cy9kb3ducmV2LnhtbFBLAQIUABQAAAAIAIdO4kCS9GKS1AEAAKQDAAAOAAAAAAAAAAEAIAAAAB8B&#10;AABkcnMvZTJvRG9jLnhtbFBLBQYAAAAABgAGAFkBAABlBQAAAAA=&#10;">
              <v:fill on="f" focussize="0,0"/>
              <v:stroke on="f" weight="0.5pt"/>
              <v:imagedata o:title=""/>
              <o:lock v:ext="edit" aspectratio="f"/>
              <v:textbox inset="0mm,0mm,0mm,0mm" style="mso-fit-shape-to-text:t;">
                <w:txbxContent>
                  <w:p w14:paraId="2F9D9FC1"/>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margin">
                <wp:posOffset>-9525</wp:posOffset>
              </wp:positionH>
              <wp:positionV relativeFrom="paragraph">
                <wp:posOffset>-9525</wp:posOffset>
              </wp:positionV>
              <wp:extent cx="1828800" cy="1828800"/>
              <wp:effectExtent l="0" t="0" r="0" b="0"/>
              <wp:wrapNone/>
              <wp:docPr id="77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0DB6972">
                          <w:pPr>
                            <w:pStyle w:val="8"/>
                            <w:rPr>
                              <w:sz w:val="22"/>
                              <w:szCs w:val="22"/>
                            </w:rPr>
                          </w:pPr>
                        </w:p>
                      </w:txbxContent>
                    </wps:txbx>
                    <wps:bodyPr wrap="none" lIns="0" tIns="0" rIns="0" bIns="0" upright="1">
                      <a:spAutoFit/>
                    </wps:bodyPr>
                  </wps:wsp>
                </a:graphicData>
              </a:graphic>
            </wp:anchor>
          </w:drawing>
        </mc:Choice>
        <mc:Fallback>
          <w:pict>
            <v:shape id="文本框 3" o:spid="_x0000_s1026" o:spt="202" type="#_x0000_t202" style="position:absolute;left:0pt;margin-left:-0.75pt;margin-top:-0.75pt;height:144pt;width:144pt;mso-position-horizontal-relative:margin;mso-wrap-style:none;z-index:251708416;mso-width-relative:page;mso-height-relative:page;" filled="f" stroked="f" coordsize="21600,21600" o:gfxdata="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6xghNIAAAAJAQAADwAAAAAAAAABACAAAAAiAAAA&#10;ZHJzL2Rvd25yZXYueG1sUEsBAhQAFAAAAAgAh07iQA/Yve7UAQAApAMAAA4AAAAAAAAAAQAgAAAA&#10;IQEAAGRycy9lMm9Eb2MueG1sUEsFBgAAAAAGAAYAWQEAAGcFAAAAAA==&#10;">
              <v:fill on="f" focussize="0,0"/>
              <v:stroke on="f" weight="0.5pt"/>
              <v:imagedata o:title=""/>
              <o:lock v:ext="edit" aspectratio="f"/>
              <v:textbox inset="0mm,0mm,0mm,0mm" style="mso-fit-shape-to-text:t;">
                <w:txbxContent>
                  <w:p w14:paraId="00DB6972">
                    <w:pPr>
                      <w:pStyle w:val="8"/>
                      <w:rPr>
                        <w:sz w:val="22"/>
                        <w:szCs w:val="22"/>
                      </w:rPr>
                    </w:pP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0289C">
    <w:pPr>
      <w:pStyle w:val="8"/>
      <w:ind w:right="360"/>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97504" behindDoc="0" locked="0" layoutInCell="1" allowOverlap="1">
              <wp:simplePos x="0" y="0"/>
              <wp:positionH relativeFrom="margin">
                <wp:posOffset>200025</wp:posOffset>
              </wp:positionH>
              <wp:positionV relativeFrom="paragraph">
                <wp:posOffset>-225425</wp:posOffset>
              </wp:positionV>
              <wp:extent cx="1828800" cy="1828800"/>
              <wp:effectExtent l="0" t="0" r="0" b="0"/>
              <wp:wrapNone/>
              <wp:docPr id="564" name="文本框 5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49EE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5pt;margin-top:-17.75pt;height:144pt;width:144pt;mso-position-horizontal-relative:margin;mso-wrap-style:none;z-index:251797504;mso-width-relative:page;mso-height-relative:page;" filled="f" stroked="f" coordsize="21600,21600" o:gfxdata="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NGHi1wAAAAoBAAAPAAAAAAAAAAEAIAAAACIAAABkcnMvZG93bnJldi54&#10;bWxQSwECFAAUAAAACACHTuJA9YBy6zQCAABlBAAADgAAAAAAAAABACAAAAAmAQAAZHJzL2Uyb0Rv&#10;Yy54bWxQSwUGAAAAAAYABgBZAQAAzAUAAAAA&#10;">
              <v:fill on="f" focussize="0,0"/>
              <v:stroke on="f" weight="0.5pt"/>
              <v:imagedata o:title=""/>
              <o:lock v:ext="edit" aspectratio="f"/>
              <v:textbox inset="0mm,0mm,0mm,0mm" style="mso-fit-shape-to-text:t;">
                <w:txbxContent>
                  <w:p w14:paraId="34749EE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44EA">
    <w:pPr>
      <w:pStyle w:val="8"/>
    </w:pPr>
    <w:r>
      <w:rPr>
        <w:sz w:val="18"/>
      </w:rPr>
      <mc:AlternateContent>
        <mc:Choice Requires="wps">
          <w:drawing>
            <wp:anchor distT="0" distB="0" distL="114300" distR="114300" simplePos="0" relativeHeight="251794432" behindDoc="0" locked="0" layoutInCell="1" allowOverlap="1">
              <wp:simplePos x="0" y="0"/>
              <wp:positionH relativeFrom="margin">
                <wp:posOffset>-395605</wp:posOffset>
              </wp:positionH>
              <wp:positionV relativeFrom="paragraph">
                <wp:posOffset>-1176020</wp:posOffset>
              </wp:positionV>
              <wp:extent cx="1828800" cy="1828800"/>
              <wp:effectExtent l="0" t="0" r="0" b="0"/>
              <wp:wrapNone/>
              <wp:docPr id="533" name="文本框 53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0D27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92.6pt;height:144pt;width:144pt;mso-position-horizontal-relative:margin;mso-wrap-style:none;rotation:5898240f;z-index:251794432;mso-width-relative:page;mso-height-relative:page;" filled="f" stroked="f" coordsize="21600,21600" o:gfxdata="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AssZ9cAAAAMAQAADwAAAAAAAAABACAAAAAiAAAAZHJzL2Rv&#10;d25yZXYueG1sUEsBAhQAFAAAAAgAh07iQHLcBP47AgAAcwQAAA4AAAAAAAAAAQAgAAAAJgEAAGRy&#10;cy9lMm9Eb2MueG1sUEsFBgAAAAAGAAYAWQEAANMFAAAAAA==&#10;">
              <v:fill on="f" focussize="0,0"/>
              <v:stroke on="f" weight="0.5pt"/>
              <v:imagedata o:title=""/>
              <o:lock v:ext="edit" aspectratio="f"/>
              <v:textbox inset="0mm,0mm,0mm,0mm" style="mso-fit-shape-to-text:t;">
                <w:txbxContent>
                  <w:p w14:paraId="6730D27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56698">
    <w:pPr>
      <w:pStyle w:val="8"/>
      <w:ind w:right="360"/>
      <w:rPr>
        <w:rFonts w:hint="eastAsia" w:ascii="宋体" w:hAnsi="宋体" w:eastAsia="宋体" w:cs="宋体"/>
        <w:sz w:val="28"/>
        <w:szCs w:val="28"/>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8BA2">
    <w:pPr>
      <w:pStyle w:val="8"/>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57D3F">
    <w:pPr>
      <w:pStyle w:val="8"/>
      <w:ind w:right="360"/>
      <w:rPr>
        <w:rFonts w:hint="eastAsia" w:ascii="宋体" w:hAnsi="宋体" w:eastAsia="宋体" w:cs="宋体"/>
        <w:sz w:val="28"/>
        <w:szCs w:val="28"/>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429C8">
    <w:pPr>
      <w:pStyle w:val="8"/>
    </w:pPr>
    <w:r>
      <w:rPr>
        <w:sz w:val="18"/>
      </w:rPr>
      <mc:AlternateContent>
        <mc:Choice Requires="wps">
          <w:drawing>
            <wp:anchor distT="0" distB="0" distL="114300" distR="114300" simplePos="0" relativeHeight="251798528" behindDoc="0" locked="0" layoutInCell="1" allowOverlap="1">
              <wp:simplePos x="0" y="0"/>
              <wp:positionH relativeFrom="margin">
                <wp:posOffset>-395605</wp:posOffset>
              </wp:positionH>
              <wp:positionV relativeFrom="paragraph">
                <wp:posOffset>-1176020</wp:posOffset>
              </wp:positionV>
              <wp:extent cx="1828800" cy="1828800"/>
              <wp:effectExtent l="0" t="0" r="0" b="0"/>
              <wp:wrapNone/>
              <wp:docPr id="593" name="文本框 59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E3DD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92.6pt;height:144pt;width:144pt;mso-position-horizontal-relative:margin;mso-wrap-style:none;rotation:5898240f;z-index:251798528;mso-width-relative:page;mso-height-relative:page;" filled="f" stroked="f" coordsize="21600,21600" o:gfxdata="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LLGfXAAAADAEAAA8AAAAAAAAAAQAgAAAAIgAAAGRycy9k&#10;b3ducmV2LnhtbFBLAQIUABQAAAAIAIdO4kBOI6kDPAIAAHMEAAAOAAAAAAAAAAEAIAAAACYBAABk&#10;cnMvZTJvRG9jLnhtbFBLBQYAAAAABgAGAFkBAADUBQAAAAA=&#10;">
              <v:fill on="f" focussize="0,0"/>
              <v:stroke on="f" weight="0.5pt"/>
              <v:imagedata o:title=""/>
              <o:lock v:ext="edit" aspectratio="f"/>
              <v:textbox inset="0mm,0mm,0mm,0mm" style="mso-fit-shape-to-text:t;">
                <w:txbxContent>
                  <w:p w14:paraId="654E3DD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368BE">
    <w:pPr>
      <w:pStyle w:val="8"/>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CDFEC">
    <w:pPr>
      <w:pStyle w:val="8"/>
      <w:ind w:right="360"/>
      <w:rPr>
        <w:rFonts w:hint="eastAsia" w:ascii="宋体" w:hAnsi="宋体" w:eastAsia="宋体" w:cs="宋体"/>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3EB1B">
    <w:pPr>
      <w:pStyle w:val="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FB5F8">
    <w:pPr>
      <w:pStyle w:val="8"/>
    </w:pPr>
    <w:r>
      <w:rPr>
        <w:sz w:val="18"/>
      </w:rPr>
      <mc:AlternateContent>
        <mc:Choice Requires="wps">
          <w:drawing>
            <wp:anchor distT="0" distB="0" distL="114300" distR="114300" simplePos="0" relativeHeight="251808768"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80" name="文本框 68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323E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8768;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p4OrNTo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KeDqzU6AgAAcwQAAA4AAAAAAAAAAQAgAAAAJwEAAGRy&#10;cy9lMm9Eb2MueG1sUEsFBgAAAAAGAAYAWQEAANMFAAAAAA==&#10;">
              <v:fill on="f" focussize="0,0"/>
              <v:stroke on="f" weight="0.5pt"/>
              <v:imagedata o:title=""/>
              <o:lock v:ext="edit" aspectratio="f"/>
              <v:textbox inset="0mm,0mm,0mm,0mm" style="mso-fit-shape-to-text:t;">
                <w:txbxContent>
                  <w:p w14:paraId="526323E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3353E">
    <w:pPr>
      <w:pStyle w:val="8"/>
    </w:pPr>
    <w:r>
      <w:rPr>
        <w:sz w:val="18"/>
      </w:rPr>
      <mc:AlternateContent>
        <mc:Choice Requires="wps">
          <w:drawing>
            <wp:anchor distT="0" distB="0" distL="114300" distR="114300" simplePos="0" relativeHeight="251804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1" name="文本框 6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55AF5">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HqXc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EepdzICAABlBAAADgAAAAAAAAABACAAAAAfAQAAZHJzL2Uyb0RvYy54bWxQSwUG&#10;AAAAAAYABgBZAQAAwwUAAAAA&#10;">
              <v:fill on="f" focussize="0,0"/>
              <v:stroke on="f" weight="0.5pt"/>
              <v:imagedata o:title=""/>
              <o:lock v:ext="edit" aspectratio="f"/>
              <v:textbox inset="0mm,0mm,0mm,0mm" style="mso-fit-shape-to-text:t;">
                <w:txbxContent>
                  <w:p w14:paraId="59155AF5">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D5278">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5A9B8">
    <w:pPr>
      <w:pStyle w:val="8"/>
    </w:pPr>
    <w:r>
      <w:rPr>
        <w:sz w:val="18"/>
      </w:rPr>
      <mc:AlternateContent>
        <mc:Choice Requires="wps">
          <w:drawing>
            <wp:anchor distT="0" distB="0" distL="114300" distR="114300" simplePos="0" relativeHeight="251712512" behindDoc="0" locked="0" layoutInCell="1" allowOverlap="1">
              <wp:simplePos x="0" y="0"/>
              <wp:positionH relativeFrom="margin">
                <wp:posOffset>228600</wp:posOffset>
              </wp:positionH>
              <wp:positionV relativeFrom="paragraph">
                <wp:posOffset>-393700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4579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1pt;height:144pt;width:144pt;mso-position-horizontal-relative:margin;mso-wrap-style:none;z-index:251712512;mso-width-relative:page;mso-height-relative:page;" filled="f" stroked="f" coordsize="21600,21600" o:gfxdata="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Nww69YAAAAKAQAADwAAAAAAAAABACAAAAAiAAAAZHJzL2Rvd25yZXYueG1s&#10;UEsBAhQAFAAAAAgAh07iQM1Bt+kzAgAAYwQAAA4AAAAAAAAAAQAgAAAAJQEAAGRycy9lMm9Eb2Mu&#10;eG1sUEsFBgAAAAAGAAYAWQEAAMoFAAAAAA==&#10;">
              <v:fill on="f" focussize="0,0"/>
              <v:stroke on="f" weight="0.5pt"/>
              <v:imagedata o:title=""/>
              <o:lock v:ext="edit" aspectratio="f"/>
              <v:textbox inset="0mm,0mm,0mm,0mm" style="mso-fit-shape-to-text:t;">
                <w:txbxContent>
                  <w:p w14:paraId="5544579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9FF37">
    <w:pPr>
      <w:pStyle w:val="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5AB32">
    <w:pPr>
      <w:pStyle w:val="8"/>
    </w:pPr>
    <w:r>
      <w:rPr>
        <w:sz w:val="18"/>
      </w:rPr>
      <mc:AlternateContent>
        <mc:Choice Requires="wps">
          <w:drawing>
            <wp:anchor distT="0" distB="0" distL="114300" distR="114300" simplePos="0" relativeHeight="251719680" behindDoc="0" locked="0" layoutInCell="1" allowOverlap="1">
              <wp:simplePos x="0" y="0"/>
              <wp:positionH relativeFrom="margin">
                <wp:posOffset>-365125</wp:posOffset>
              </wp:positionH>
              <wp:positionV relativeFrom="paragraph">
                <wp:posOffset>-1118235</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8522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75pt;margin-top:-88.05pt;height:144pt;width:144pt;mso-position-horizontal-relative:margin;mso-wrap-style:none;rotation:5898240f;z-index:251719680;mso-width-relative:page;mso-height-relative:page;" filled="f" stroked="f" coordsize="21600,21600" o:gfxdata="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rsua1wAAAAwBAAAPAAAAAAAAAAEAIAAAACIAAABkcnMvZG93&#10;bnJldi54bWxQSwECFAAUAAAACACHTuJAXgvtbzoCAABzBAAADgAAAAAAAAABACAAAAAmAQAAZHJz&#10;L2Uyb0RvYy54bWxQSwUGAAAAAAYABgBZAQAA0gUAAAAA&#10;">
              <v:fill on="f" focussize="0,0"/>
              <v:stroke on="f" weight="0.5pt"/>
              <v:imagedata o:title=""/>
              <o:lock v:ext="edit" aspectratio="f"/>
              <v:textbox inset="0mm,0mm,0mm,0mm" style="mso-fit-shape-to-text:t;">
                <w:txbxContent>
                  <w:p w14:paraId="4938522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34CDA">
    <w:pPr>
      <w:pStyle w:val="8"/>
    </w:pPr>
    <w:r>
      <w:rPr>
        <w:sz w:val="18"/>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D1E52">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515D1E52">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3AC74">
    <w:pPr>
      <w:pStyle w:val="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102F2">
    <w:pPr>
      <w:pStyle w:val="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F56D2">
    <w:pPr>
      <w:pStyle w:val="8"/>
    </w:pPr>
    <w:r>
      <w:rPr>
        <w:sz w:val="18"/>
      </w:rPr>
      <mc:AlternateContent>
        <mc:Choice Requires="wps">
          <w:drawing>
            <wp:anchor distT="0" distB="0" distL="114300" distR="114300" simplePos="0" relativeHeight="251724800" behindDoc="0" locked="0" layoutInCell="1" allowOverlap="1">
              <wp:simplePos x="0" y="0"/>
              <wp:positionH relativeFrom="margin">
                <wp:posOffset>-377825</wp:posOffset>
              </wp:positionH>
              <wp:positionV relativeFrom="paragraph">
                <wp:posOffset>-1118235</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8A537">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75pt;margin-top:-88.05pt;height:144pt;width:144pt;mso-position-horizontal-relative:margin;mso-wrap-style:none;rotation:5898240f;z-index:251724800;mso-width-relative:page;mso-height-relative:page;" filled="f" stroked="f" coordsize="21600,21600" o:gfxdata="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gi2z1wAAAAwBAAAPAAAAAAAAAAEAIAAAACIAAABkcnMvZG93&#10;bnJldi54bWxQSwECFAAUAAAACACHTuJAXxvnOzoCAABzBAAADgAAAAAAAAABACAAAAAmAQAAZHJz&#10;L2Uyb0RvYy54bWxQSwUGAAAAAAYABgBZAQAA0gUAAAAA&#10;">
              <v:fill on="f" focussize="0,0"/>
              <v:stroke on="f" weight="0.5pt"/>
              <v:imagedata o:title=""/>
              <o:lock v:ext="edit" aspectratio="f"/>
              <v:textbox inset="0mm,0mm,0mm,0mm" style="mso-fit-shape-to-text:t;">
                <w:txbxContent>
                  <w:p w14:paraId="38B8A537">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15B6A">
    <w:pPr>
      <w:pStyle w:val="8"/>
    </w:pPr>
    <w:r>
      <w:rPr>
        <w:sz w:val="18"/>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210D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200210D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1464A">
    <w:pPr>
      <w:pStyle w:val="8"/>
    </w:pPr>
    <w:r>
      <w:rPr>
        <w:sz w:val="18"/>
      </w:rPr>
      <mc:AlternateContent>
        <mc:Choice Requires="wps">
          <w:drawing>
            <wp:anchor distT="0" distB="0" distL="114300" distR="114300" simplePos="0" relativeHeight="2517432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2E8BE">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14:paraId="5262E8BE">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1E2E1">
    <w:pPr>
      <w:pStyle w:val="8"/>
    </w:pPr>
    <w:r>
      <w:rPr>
        <w:sz w:val="18"/>
      </w:rPr>
      <mc:AlternateContent>
        <mc:Choice Requires="wps">
          <w:drawing>
            <wp:anchor distT="0" distB="0" distL="114300" distR="114300" simplePos="0" relativeHeight="251718656" behindDoc="0" locked="0" layoutInCell="1" allowOverlap="1">
              <wp:simplePos x="0" y="0"/>
              <wp:positionH relativeFrom="margin">
                <wp:posOffset>254000</wp:posOffset>
              </wp:positionH>
              <wp:positionV relativeFrom="paragraph">
                <wp:posOffset>-330200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A704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pt;margin-top:-26pt;height:144pt;width:144pt;mso-position-horizontal-relative:margin;mso-wrap-style:none;z-index:251718656;mso-width-relative:page;mso-height-relative:page;" filled="f" stroked="f" coordsize="21600,21600" o:gfxdata="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VfsULXAAAACgEAAA8AAAAAAAAAAQAgAAAAIgAAAGRycy9kb3ducmV2Lnht&#10;bFBLAQIUABQAAAAIAIdO4kDZ9opxMwIAAGMEAAAOAAAAAAAAAAEAIAAAACYBAABkcnMvZTJvRG9j&#10;LnhtbFBLBQYAAAAABgAGAFkBAADLBQAAAAA=&#10;">
              <v:fill on="f" focussize="0,0"/>
              <v:stroke on="f" weight="0.5pt"/>
              <v:imagedata o:title=""/>
              <o:lock v:ext="edit" aspectratio="f"/>
              <v:textbox inset="0mm,0mm,0mm,0mm" style="mso-fit-shape-to-text:t;">
                <w:txbxContent>
                  <w:p w14:paraId="3AFA704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34681">
    <w:pPr>
      <w:pStyle w:val="8"/>
      <w:ind w:firstLine="360"/>
    </w:pPr>
    <w:r>
      <w:rPr>
        <w:sz w:val="18"/>
      </w:rPr>
      <mc:AlternateContent>
        <mc:Choice Requires="wps">
          <w:drawing>
            <wp:anchor distT="0" distB="0" distL="114300" distR="114300" simplePos="0" relativeHeight="251722752" behindDoc="0" locked="0" layoutInCell="1" allowOverlap="1">
              <wp:simplePos x="0" y="0"/>
              <wp:positionH relativeFrom="margin">
                <wp:posOffset>-402590</wp:posOffset>
              </wp:positionH>
              <wp:positionV relativeFrom="paragraph">
                <wp:posOffset>-1117600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72C0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7pt;margin-top:-88pt;height:144pt;width:144pt;mso-position-horizontal-relative:margin;mso-wrap-style:none;rotation:5898240f;z-index:251722752;mso-width-relative:page;mso-height-relative:page;" filled="f" stroked="f" coordsize="21600,21600" o:gfxdata="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EgJtfYAAAADAEAAA8AAAAAAAAAAQAgAAAAIgAAAGRycy9k&#10;b3ducmV2LnhtbFBLAQIUABQAAAAIAIdO4kBMtW57OwIAAHMEAAAOAAAAAAAAAAEAIAAAACcBAABk&#10;cnMvZTJvRG9jLnhtbFBLBQYAAAAABgAGAFkBAADUBQAAAAA=&#10;">
              <v:fill on="f" focussize="0,0"/>
              <v:stroke on="f" weight="0.5pt"/>
              <v:imagedata o:title=""/>
              <o:lock v:ext="edit" aspectratio="f"/>
              <v:textbox inset="0mm,0mm,0mm,0mm" style="mso-fit-shape-to-text:t;">
                <w:txbxContent>
                  <w:p w14:paraId="01C72C0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9496C">
    <w:pPr>
      <w:pStyle w:val="8"/>
    </w:pPr>
    <w:r>
      <w:rPr>
        <w:sz w:val="18"/>
      </w:rPr>
      <mc:AlternateContent>
        <mc:Choice Requires="wps">
          <w:drawing>
            <wp:anchor distT="0" distB="0" distL="114300" distR="114300" simplePos="0" relativeHeight="251713536" behindDoc="0" locked="0" layoutInCell="1" allowOverlap="1">
              <wp:simplePos x="0" y="0"/>
              <wp:positionH relativeFrom="margin">
                <wp:posOffset>4708525</wp:posOffset>
              </wp:positionH>
              <wp:positionV relativeFrom="paragraph">
                <wp:posOffset>-393700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17CB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0.75pt;margin-top:-31pt;height:144pt;width:144pt;mso-position-horizontal-relative:margin;mso-wrap-style:none;z-index:251713536;mso-width-relative:page;mso-height-relative:page;" filled="f" stroked="f" coordsize="21600,21600" o:gfxdata="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01JNr2AAAAAwBAAAPAAAAAAAAAAEAIAAAACIAAABkcnMvZG93bnJldi54&#10;bWxQSwECFAAUAAAACACHTuJAjwVkjzMCAABjBAAADgAAAAAAAAABACAAAAAnAQAAZHJzL2Uyb0Rv&#10;Yy54bWxQSwUGAAAAAAYABgBZAQAAzAUAAAAA&#10;">
              <v:fill on="f" focussize="0,0"/>
              <v:stroke on="f" weight="0.5pt"/>
              <v:imagedata o:title=""/>
              <o:lock v:ext="edit" aspectratio="f"/>
              <v:textbox inset="0mm,0mm,0mm,0mm" style="mso-fit-shape-to-text:t;">
                <w:txbxContent>
                  <w:p w14:paraId="02F17CB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9FD6">
    <w:pPr>
      <w:pStyle w:val="8"/>
    </w:pPr>
    <w:r>
      <w:rPr>
        <w:sz w:val="18"/>
      </w:rPr>
      <mc:AlternateContent>
        <mc:Choice Requires="wps">
          <w:drawing>
            <wp:anchor distT="0" distB="0" distL="114300" distR="114300" simplePos="0" relativeHeight="2517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CD5B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5ADCD5B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07469">
    <w:pPr>
      <w:pStyle w:val="8"/>
      <w:ind w:firstLine="360"/>
    </w:pPr>
    <w:r>
      <w:rPr>
        <w:sz w:val="18"/>
      </w:rPr>
      <mc:AlternateContent>
        <mc:Choice Requires="wps">
          <w:drawing>
            <wp:anchor distT="0" distB="0" distL="114300" distR="114300" simplePos="0" relativeHeight="2517442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20B3F">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14:paraId="71920B3F">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386F8">
    <w:pPr>
      <w:pStyle w:val="8"/>
    </w:pPr>
    <w:r>
      <w:rPr>
        <w:sz w:val="18"/>
      </w:rPr>
      <mc:AlternateContent>
        <mc:Choice Requires="wps">
          <w:drawing>
            <wp:anchor distT="0" distB="0" distL="114300" distR="114300" simplePos="0" relativeHeight="251745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15857">
                          <w:pPr>
                            <w:pStyle w:val="8"/>
                          </w:pPr>
                          <w:r>
                            <w:t xml:space="preserve">— </w:t>
                          </w:r>
                          <w:r>
                            <w:fldChar w:fldCharType="begin"/>
                          </w:r>
                          <w:r>
                            <w:instrText xml:space="preserve"> PAGE  \* MERGEFORMAT </w:instrText>
                          </w:r>
                          <w:r>
                            <w:fldChar w:fldCharType="separate"/>
                          </w:r>
                          <w:r>
                            <w:t>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14:paraId="3F215857">
                    <w:pPr>
                      <w:pStyle w:val="8"/>
                    </w:pPr>
                    <w:r>
                      <w:t xml:space="preserve">— </w:t>
                    </w:r>
                    <w:r>
                      <w:fldChar w:fldCharType="begin"/>
                    </w:r>
                    <w:r>
                      <w:instrText xml:space="preserve"> PAGE  \* MERGEFORMAT </w:instrText>
                    </w:r>
                    <w:r>
                      <w:fldChar w:fldCharType="separate"/>
                    </w:r>
                    <w:r>
                      <w:t>72</w:t>
                    </w:r>
                    <w:r>
                      <w:fldChar w:fldCharType="end"/>
                    </w:r>
                    <w: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C1D9B">
    <w:pPr>
      <w:pStyle w:val="8"/>
      <w:ind w:firstLine="360"/>
    </w:pPr>
    <w:r>
      <w:rPr>
        <w:sz w:val="18"/>
      </w:rPr>
      <mc:AlternateContent>
        <mc:Choice Requires="wps">
          <w:drawing>
            <wp:anchor distT="0" distB="0" distL="114300" distR="114300" simplePos="0" relativeHeight="251738112" behindDoc="0" locked="0" layoutInCell="1" allowOverlap="1">
              <wp:simplePos x="0" y="0"/>
              <wp:positionH relativeFrom="margin">
                <wp:posOffset>4632325</wp:posOffset>
              </wp:positionH>
              <wp:positionV relativeFrom="paragraph">
                <wp:posOffset>-393700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AFF5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4.75pt;margin-top:-31pt;height:144pt;width:144pt;mso-position-horizontal-relative:margin;mso-wrap-style:none;z-index:251738112;mso-width-relative:page;mso-height-relative:page;" filled="f" stroked="f" coordsize="21600,21600" o:gfxdata="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akOz2AAAAAwBAAAPAAAAAAAAAAEAIAAAACIAAABkcnMvZG93bnJldi54&#10;bWxQSwECFAAUAAAACACHTuJAaURGpzMCAABlBAAADgAAAAAAAAABACAAAAAnAQAAZHJzL2Uyb0Rv&#10;Yy54bWxQSwUGAAAAAAYABgBZAQAAzAUAAAAA&#10;">
              <v:fill on="f" focussize="0,0"/>
              <v:stroke on="f" weight="0.5pt"/>
              <v:imagedata o:title=""/>
              <o:lock v:ext="edit" aspectratio="f"/>
              <v:textbox inset="0mm,0mm,0mm,0mm" style="mso-fit-shape-to-text:t;">
                <w:txbxContent>
                  <w:p w14:paraId="40AAFF5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BF761">
    <w:pPr>
      <w:pStyle w:val="8"/>
    </w:pPr>
    <w:r>
      <w:rPr>
        <w:sz w:val="18"/>
      </w:rPr>
      <mc:AlternateContent>
        <mc:Choice Requires="wps">
          <w:drawing>
            <wp:anchor distT="0" distB="0" distL="114300" distR="114300" simplePos="0" relativeHeight="251727872" behindDoc="0" locked="0" layoutInCell="1" allowOverlap="1">
              <wp:simplePos x="0" y="0"/>
              <wp:positionH relativeFrom="margin">
                <wp:posOffset>317500</wp:posOffset>
              </wp:positionH>
              <wp:positionV relativeFrom="paragraph">
                <wp:posOffset>-381000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AC14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pt;margin-top:-30pt;height:144pt;width:144pt;mso-position-horizontal-relative:margin;mso-wrap-style:none;z-index:251727872;mso-width-relative:page;mso-height-relative:page;" filled="f" stroked="f" coordsize="21600,21600" o:gfxdata="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Z5udbWAAAACgEAAA8AAAAAAAAAAQAgAAAAIgAAAGRycy9kb3ducmV2Lnht&#10;bFBLAQIUABQAAAAIAIdO4kCRL3BKNAIAAGUEAAAOAAAAAAAAAAEAIAAAACUBAABkcnMvZTJvRG9j&#10;LnhtbFBLBQYAAAAABgAGAFkBAADLBQAAAAA=&#10;">
              <v:fill on="f" focussize="0,0"/>
              <v:stroke on="f" weight="0.5pt"/>
              <v:imagedata o:title=""/>
              <o:lock v:ext="edit" aspectratio="f"/>
              <v:textbox inset="0mm,0mm,0mm,0mm" style="mso-fit-shape-to-text:t;">
                <w:txbxContent>
                  <w:p w14:paraId="47FAC14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1095A">
    <w:pPr>
      <w:pStyle w:val="8"/>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6065E">
    <w:pPr>
      <w:pStyle w:val="8"/>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3A934">
    <w:pPr>
      <w:pStyle w:val="8"/>
      <w:ind w:right="360"/>
    </w:pPr>
    <w:r>
      <w:rPr>
        <w:sz w:val="18"/>
      </w:rPr>
      <mc:AlternateContent>
        <mc:Choice Requires="wps">
          <w:drawing>
            <wp:anchor distT="0" distB="0" distL="114300" distR="114300" simplePos="0" relativeHeight="251735040" behindDoc="0" locked="0" layoutInCell="1" allowOverlap="1">
              <wp:simplePos x="0" y="0"/>
              <wp:positionH relativeFrom="margin">
                <wp:posOffset>-451485</wp:posOffset>
              </wp:positionH>
              <wp:positionV relativeFrom="paragraph">
                <wp:posOffset>-1117600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8E41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55pt;margin-top:-88pt;height:144pt;width:144pt;mso-position-horizontal-relative:margin;mso-wrap-style:none;rotation:5898240f;z-index:251735040;mso-width-relative:page;mso-height-relative:page;" filled="f" stroked="f" coordsize="21600,21600" o:gfxdata="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F6+b/YAAAADAEAAA8AAAAAAAAAAQAgAAAAIgAAAGRycy9k&#10;b3ducmV2LnhtbFBLAQIUABQAAAAIAIdO4kBdyw+eOwIAAHMEAAAOAAAAAAAAAAEAIAAAACcBAABk&#10;cnMvZTJvRG9jLnhtbFBLBQYAAAAABgAGAFkBAADUBQAAAAA=&#10;">
              <v:fill on="f" focussize="0,0"/>
              <v:stroke on="f" weight="0.5pt"/>
              <v:imagedata o:title=""/>
              <o:lock v:ext="edit" aspectratio="f"/>
              <v:textbox inset="0mm,0mm,0mm,0mm" style="mso-fit-shape-to-text:t;">
                <w:txbxContent>
                  <w:p w14:paraId="5C78E41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D678">
    <w:pPr>
      <w:pStyle w:val="8"/>
      <w:ind w:right="360"/>
    </w:pPr>
    <w:r>
      <w:rPr>
        <w:sz w:val="18"/>
      </w:rPr>
      <mc:AlternateContent>
        <mc:Choice Requires="wps">
          <w:drawing>
            <wp:anchor distT="0" distB="0" distL="114300" distR="114300" simplePos="0" relativeHeight="2517360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76973">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7B276973">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6CD93">
    <w:pPr>
      <w:pStyle w:val="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B6687">
    <w:pPr>
      <w:pStyle w:val="8"/>
    </w:pPr>
    <w:r>
      <w:rPr>
        <w:sz w:val="18"/>
      </w:rPr>
      <mc:AlternateContent>
        <mc:Choice Requires="wps">
          <w:drawing>
            <wp:anchor distT="0" distB="0" distL="114300" distR="114300" simplePos="0" relativeHeight="251714560" behindDoc="0" locked="0" layoutInCell="1" allowOverlap="1">
              <wp:simplePos x="0" y="0"/>
              <wp:positionH relativeFrom="margin">
                <wp:posOffset>215900</wp:posOffset>
              </wp:positionH>
              <wp:positionV relativeFrom="paragraph">
                <wp:posOffset>-406400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273C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pt;margin-top:-32pt;height:144pt;width:144pt;mso-position-horizontal-relative:margin;mso-wrap-style:none;z-index:251714560;mso-width-relative:page;mso-height-relative:page;" filled="f" stroked="f" coordsize="21600,21600" o:gfxdata="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Wy9+dYAAAAKAQAADwAAAAAAAAABACAAAAAiAAAAZHJzL2Rvd25yZXYueG1s&#10;UEsBAhQAFAAAAAgAh07iQM2t82AzAgAAYwQAAA4AAAAAAAAAAQAgAAAAJQEAAGRycy9lMm9Eb2Mu&#10;eG1sUEsFBgAAAAAGAAYAWQEAAMoFAAAAAA==&#10;">
              <v:fill on="f" focussize="0,0"/>
              <v:stroke on="f" weight="0.5pt"/>
              <v:imagedata o:title=""/>
              <o:lock v:ext="edit" aspectratio="f"/>
              <v:textbox inset="0mm,0mm,0mm,0mm" style="mso-fit-shape-to-text:t;">
                <w:txbxContent>
                  <w:p w14:paraId="6AE273C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5A601">
    <w:pPr>
      <w:pStyle w:val="8"/>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83557">
    <w:pPr>
      <w:pStyle w:val="8"/>
      <w:ind w:right="360"/>
    </w:pPr>
    <w:r>
      <w:rPr>
        <w:sz w:val="18"/>
      </w:rPr>
      <mc:AlternateContent>
        <mc:Choice Requires="wps">
          <w:drawing>
            <wp:anchor distT="0" distB="0" distL="114300" distR="114300" simplePos="0" relativeHeight="251732992" behindDoc="0" locked="0" layoutInCell="1" allowOverlap="1">
              <wp:simplePos x="0" y="0"/>
              <wp:positionH relativeFrom="margin">
                <wp:posOffset>-375920</wp:posOffset>
              </wp:positionH>
              <wp:positionV relativeFrom="paragraph">
                <wp:posOffset>-1130935</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6417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6pt;margin-top:-89.05pt;height:144pt;width:144pt;mso-position-horizontal-relative:margin;mso-wrap-style:none;rotation:5898240f;z-index:251732992;mso-width-relative:page;mso-height-relative:page;" filled="f" stroked="f" coordsize="21600,21600" o:gfxdata="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r6TlLYAAAADAEAAA8AAAAAAAAAAQAgAAAAIgAAAGRycy9k&#10;b3ducmV2LnhtbFBLAQIUABQAAAAIAIdO4kAwIiEUOwIAAHMEAAAOAAAAAAAAAAEAIAAAACcBAABk&#10;cnMvZTJvRG9jLnhtbFBLBQYAAAAABgAGAFkBAADUBQAAAAA=&#10;">
              <v:fill on="f" focussize="0,0"/>
              <v:stroke on="f" weight="0.5pt"/>
              <v:imagedata o:title=""/>
              <o:lock v:ext="edit" aspectratio="f"/>
              <v:textbox inset="0mm,0mm,0mm,0mm" style="mso-fit-shape-to-text:t;">
                <w:txbxContent>
                  <w:p w14:paraId="3156417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04773">
    <w:pPr>
      <w:pStyle w:val="8"/>
      <w:ind w:right="360"/>
    </w:pPr>
    <w:r>
      <w:rPr>
        <w:sz w:val="18"/>
      </w:rPr>
      <mc:AlternateContent>
        <mc:Choice Requires="wps">
          <w:drawing>
            <wp:anchor distT="0" distB="0" distL="114300" distR="114300" simplePos="0" relativeHeight="2517340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370E7">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66E370E7">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F1A18">
    <w:pPr>
      <w:pStyle w:val="8"/>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7C262">
    <w:pPr>
      <w:pStyle w:val="8"/>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2356">
    <w:pPr>
      <w:pStyle w:val="8"/>
      <w:ind w:right="360"/>
    </w:pPr>
    <w:r>
      <w:rPr>
        <w:sz w:val="18"/>
      </w:rPr>
      <mc:AlternateContent>
        <mc:Choice Requires="wps">
          <w:drawing>
            <wp:anchor distT="0" distB="0" distL="114300" distR="114300" simplePos="0" relativeHeight="251730944" behindDoc="0" locked="0" layoutInCell="1" allowOverlap="1">
              <wp:simplePos x="0" y="0"/>
              <wp:positionH relativeFrom="margin">
                <wp:posOffset>-426720</wp:posOffset>
              </wp:positionH>
              <wp:positionV relativeFrom="paragraph">
                <wp:posOffset>-1156335</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1834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3.6pt;margin-top:-91.05pt;height:144pt;width:144pt;mso-position-horizontal-relative:margin;mso-wrap-style:none;rotation:5898240f;z-index:251730944;mso-width-relative:page;mso-height-relative:page;" filled="f" stroked="f" coordsize="21600,21600" o:gfxdata="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bc4LYAAAADAEAAA8AAAAAAAAAAQAgAAAAIgAAAGRycy9k&#10;b3ducmV2LnhtbFBLAQIUABQAAAAIAIdO4kAtb8nCOwIAAHMEAAAOAAAAAAAAAAEAIAAAACcBAABk&#10;cnMvZTJvRG9jLnhtbFBLBQYAAAAABgAGAFkBAADUBQAAAAA=&#10;">
              <v:fill on="f" focussize="0,0"/>
              <v:stroke on="f" weight="0.5pt"/>
              <v:imagedata o:title=""/>
              <o:lock v:ext="edit" aspectratio="f"/>
              <v:textbox inset="0mm,0mm,0mm,0mm" style="mso-fit-shape-to-text:t;">
                <w:txbxContent>
                  <w:p w14:paraId="7FA1834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E6B17">
    <w:pPr>
      <w:pStyle w:val="8"/>
      <w:ind w:right="360"/>
    </w:pPr>
    <w:r>
      <w:rPr>
        <w:sz w:val="18"/>
      </w:rPr>
      <mc:AlternateContent>
        <mc:Choice Requires="wps">
          <w:drawing>
            <wp:anchor distT="0" distB="0" distL="114300" distR="114300" simplePos="0" relativeHeight="2517319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675A7">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65A675A7">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5CF21">
    <w:pPr>
      <w:pStyle w:val="8"/>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B11A">
    <w:pPr>
      <w:pStyle w:val="8"/>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940C4">
    <w:pPr>
      <w:pStyle w:val="8"/>
      <w:ind w:right="360"/>
    </w:pPr>
    <w:r>
      <w:rPr>
        <w:sz w:val="18"/>
      </w:rPr>
      <mc:AlternateContent>
        <mc:Choice Requires="wps">
          <w:drawing>
            <wp:anchor distT="0" distB="0" distL="114300" distR="114300" simplePos="0" relativeHeight="251728896" behindDoc="0" locked="0" layoutInCell="1" allowOverlap="1">
              <wp:simplePos x="0" y="0"/>
              <wp:positionH relativeFrom="margin">
                <wp:posOffset>-388620</wp:posOffset>
              </wp:positionH>
              <wp:positionV relativeFrom="paragraph">
                <wp:posOffset>-1130935</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0D72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6pt;margin-top:-89.05pt;height:144pt;width:144pt;mso-position-horizontal-relative:margin;mso-wrap-style:none;rotation:5898240f;z-index:251728896;mso-width-relative:page;mso-height-relative:page;" filled="f" stroked="f" coordsize="21600,21600" o:gfxdata="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T4lBHYAAAADAEAAA8AAAAAAAAAAQAgAAAAIgAAAGRycy9k&#10;b3ducmV2LnhtbFBLAQIUABQAAAAIAIdO4kC2u+UNOwIAAHMEAAAOAAAAAAAAAAEAIAAAACcBAABk&#10;cnMvZTJvRG9jLnhtbFBLBQYAAAAABgAGAFkBAADUBQAAAAA=&#10;">
              <v:fill on="f" focussize="0,0"/>
              <v:stroke on="f" weight="0.5pt"/>
              <v:imagedata o:title=""/>
              <o:lock v:ext="edit" aspectratio="f"/>
              <v:textbox inset="0mm,0mm,0mm,0mm" style="mso-fit-shape-to-text:t;">
                <w:txbxContent>
                  <w:p w14:paraId="0640D72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7313">
    <w:pPr>
      <w:pStyle w:val="8"/>
    </w:pPr>
    <w:r>
      <w:rPr>
        <w:sz w:val="18"/>
      </w:rPr>
      <mc:AlternateContent>
        <mc:Choice Requires="wps">
          <w:drawing>
            <wp:anchor distT="0" distB="0" distL="114300" distR="114300" simplePos="0" relativeHeight="251715584"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FF01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715584;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st/fYToCAABxBAAADgAAAGRycy9lMm9Eb2MueG1srVTN&#10;jtMwEL4j8Q6W7zRtYVel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LLf32E6AgAAcQQAAA4AAAAAAAAAAQAgAAAAJwEAAGRy&#10;cy9lMm9Eb2MueG1sUEsFBgAAAAAGAAYAWQEAANMFAAAAAA==&#10;">
              <v:fill on="f" focussize="0,0"/>
              <v:stroke on="f" weight="0.5pt"/>
              <v:imagedata o:title=""/>
              <o:lock v:ext="edit" aspectratio="f"/>
              <v:textbox inset="0mm,0mm,0mm,0mm" style="mso-fit-shape-to-text:t;">
                <w:txbxContent>
                  <w:p w14:paraId="099FF01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8C0BE">
    <w:pPr>
      <w:pStyle w:val="8"/>
      <w:ind w:right="360"/>
    </w:pPr>
    <w:r>
      <w:rPr>
        <w:sz w:val="18"/>
      </w:rPr>
      <mc:AlternateContent>
        <mc:Choice Requires="wps">
          <w:drawing>
            <wp:anchor distT="0" distB="0" distL="114300" distR="114300" simplePos="0" relativeHeight="2517299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260EF">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3C0260EF">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DB1E3">
    <w:pPr>
      <w:pStyle w:val="8"/>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A7132">
    <w:pPr>
      <w:pStyle w:val="8"/>
      <w:ind w:right="360"/>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1D531">
    <w:pPr>
      <w:pStyle w:val="8"/>
      <w:ind w:right="360"/>
    </w:pPr>
    <w:r>
      <w:rPr>
        <w:sz w:val="18"/>
      </w:rPr>
      <mc:AlternateContent>
        <mc:Choice Requires="wps">
          <w:drawing>
            <wp:anchor distT="0" distB="0" distL="114300" distR="114300" simplePos="0" relativeHeight="251746304" behindDoc="0" locked="0" layoutInCell="1" allowOverlap="1">
              <wp:simplePos x="0" y="0"/>
              <wp:positionH relativeFrom="margin">
                <wp:posOffset>4670425</wp:posOffset>
              </wp:positionH>
              <wp:positionV relativeFrom="paragraph">
                <wp:posOffset>-419100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D2328">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7.75pt;margin-top:-33pt;height:144pt;width:144pt;mso-position-horizontal-relative:margin;mso-wrap-style:none;z-index:251746304;mso-width-relative:page;mso-height-relative:page;" filled="f" stroked="f" coordsize="21600,21600" o:gfxdata="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RJVQNgAAAAMAQAADwAAAAAAAAABACAAAAAiAAAAZHJzL2Rvd25yZXYu&#10;eG1sUEsBAhQAFAAAAAgAh07iQHQMhXI0AgAAZQQAAA4AAAAAAAAAAQAgAAAAJwEAAGRycy9lMm9E&#10;b2MueG1sUEsFBgAAAAAGAAYAWQEAAM0FAAAAAA==&#10;">
              <v:fill on="f" focussize="0,0"/>
              <v:stroke on="f" weight="0.5pt"/>
              <v:imagedata o:title=""/>
              <o:lock v:ext="edit" aspectratio="f"/>
              <v:textbox inset="0mm,0mm,0mm,0mm" style="mso-fit-shape-to-text:t;">
                <w:txbxContent>
                  <w:p w14:paraId="329D2328">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C98B1">
    <w:pPr>
      <w:pStyle w:val="8"/>
      <w:ind w:right="360"/>
    </w:pPr>
    <w:r>
      <w:rPr>
        <w:sz w:val="18"/>
      </w:rPr>
      <mc:AlternateContent>
        <mc:Choice Requires="wps">
          <w:drawing>
            <wp:anchor distT="0" distB="0" distL="114300" distR="114300" simplePos="0" relativeHeight="251747328" behindDoc="0" locked="0" layoutInCell="1" allowOverlap="1">
              <wp:simplePos x="0" y="0"/>
              <wp:positionH relativeFrom="margin">
                <wp:posOffset>279400</wp:posOffset>
              </wp:positionH>
              <wp:positionV relativeFrom="paragraph">
                <wp:posOffset>-406400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F5C3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pt;margin-top:-32pt;height:144pt;width:144pt;mso-position-horizontal-relative:margin;mso-wrap-style:none;z-index:251747328;mso-width-relative:page;mso-height-relative:page;" filled="f" stroked="f" coordsize="21600,21600" o:gfxdata="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UJyHXWAAAACgEAAA8AAAAAAAAAAQAgAAAAIgAAAGRycy9kb3ducmV2Lnht&#10;bFBLAQIUABQAAAAIAIdO4kCIzlcMNAIAAGUEAAAOAAAAAAAAAAEAIAAAACUBAABkcnMvZTJvRG9j&#10;LnhtbFBLBQYAAAAABgAGAFkBAADLBQAAAAA=&#10;">
              <v:fill on="f" focussize="0,0"/>
              <v:stroke on="f" weight="0.5pt"/>
              <v:imagedata o:title=""/>
              <o:lock v:ext="edit" aspectratio="f"/>
              <v:textbox inset="0mm,0mm,0mm,0mm" style="mso-fit-shape-to-text:t;">
                <w:txbxContent>
                  <w:p w14:paraId="6B3F5C3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90E4">
    <w:pPr>
      <w:pStyle w:val="8"/>
      <w:ind w:right="360"/>
    </w:pPr>
    <w:r>
      <w:rPr>
        <w:sz w:val="18"/>
      </w:rPr>
      <mc:AlternateContent>
        <mc:Choice Requires="wps">
          <w:drawing>
            <wp:anchor distT="0" distB="0" distL="114300" distR="114300" simplePos="0" relativeHeight="251748352" behindDoc="0" locked="0" layoutInCell="1" allowOverlap="1">
              <wp:simplePos x="0" y="0"/>
              <wp:positionH relativeFrom="margin">
                <wp:posOffset>4670425</wp:posOffset>
              </wp:positionH>
              <wp:positionV relativeFrom="paragraph">
                <wp:posOffset>-406400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EEEE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7.75pt;margin-top:-32pt;height:144pt;width:144pt;mso-position-horizontal-relative:margin;mso-wrap-style:none;z-index:251748352;mso-width-relative:page;mso-height-relative:page;" filled="f" stroked="f" coordsize="21600,21600" o:gfxdata="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mGRZ1wAAAAwBAAAPAAAAAAAAAAEAIAAAACIAAABkcnMvZG93bnJldi54&#10;bWxQSwECFAAUAAAACACHTuJAHG0OKzQCAABlBAAADgAAAAAAAAABACAAAAAmAQAAZHJzL2Uyb0Rv&#10;Yy54bWxQSwUGAAAAAAYABgBZAQAAzAUAAAAA&#10;">
              <v:fill on="f" focussize="0,0"/>
              <v:stroke on="f" weight="0.5pt"/>
              <v:imagedata o:title=""/>
              <o:lock v:ext="edit" aspectratio="f"/>
              <v:textbox inset="0mm,0mm,0mm,0mm" style="mso-fit-shape-to-text:t;">
                <w:txbxContent>
                  <w:p w14:paraId="2E0EEEE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A06DA">
    <w:pPr>
      <w:pStyle w:val="8"/>
      <w:ind w:right="360"/>
    </w:pPr>
    <w:r>
      <w:rPr>
        <w:sz w:val="18"/>
      </w:rPr>
      <mc:AlternateContent>
        <mc:Choice Requires="wps">
          <w:drawing>
            <wp:anchor distT="0" distB="0" distL="114300" distR="114300" simplePos="0" relativeHeight="2517493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3D420">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14:paraId="7563D420">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27786">
    <w:pPr>
      <w:pStyle w:val="8"/>
      <w:ind w:right="360"/>
    </w:pPr>
    <w:r>
      <w:rPr>
        <w:sz w:val="18"/>
      </w:rPr>
      <mc:AlternateContent>
        <mc:Choice Requires="wps">
          <w:drawing>
            <wp:anchor distT="0" distB="0" distL="114300" distR="114300" simplePos="0" relativeHeight="251739136" behindDoc="0" locked="0" layoutInCell="1" allowOverlap="1">
              <wp:simplePos x="0" y="0"/>
              <wp:positionH relativeFrom="margin">
                <wp:posOffset>4606925</wp:posOffset>
              </wp:positionH>
              <wp:positionV relativeFrom="paragraph">
                <wp:posOffset>-406400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5E141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2.75pt;margin-top:-32pt;height:144pt;width:144pt;mso-position-horizontal-relative:margin;mso-wrap-style:none;z-index:251739136;mso-width-relative:page;mso-height-relative:page;" filled="f" stroked="f" coordsize="21600,21600" o:gfxdata="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ZKdktcAAAAMAQAADwAAAAAAAAABACAAAAAiAAAAZHJzL2Rvd25yZXYu&#10;eG1sUEsBAhQAFAAAAAgAh07iQBgqeag1AgAAZQQAAA4AAAAAAAAAAQAgAAAAJgEAAGRycy9lMm9E&#10;b2MueG1sUEsFBgAAAAAGAAYAWQEAAM0FAAAAAA==&#10;">
              <v:fill on="f" focussize="0,0"/>
              <v:stroke on="f" weight="0.5pt"/>
              <v:imagedata o:title=""/>
              <o:lock v:ext="edit" aspectratio="f"/>
              <v:textbox inset="0mm,0mm,0mm,0mm" style="mso-fit-shape-to-text:t;">
                <w:txbxContent>
                  <w:p w14:paraId="7D5E141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6AEA4">
    <w:pPr>
      <w:pStyle w:val="8"/>
      <w:ind w:right="360"/>
    </w:pPr>
    <w:r>
      <w:rPr>
        <w:sz w:val="18"/>
      </w:rPr>
      <mc:AlternateContent>
        <mc:Choice Requires="wps">
          <w:drawing>
            <wp:anchor distT="0" distB="0" distL="114300" distR="114300" simplePos="0" relativeHeight="251740160" behindDoc="0" locked="0" layoutInCell="1" allowOverlap="1">
              <wp:simplePos x="0" y="0"/>
              <wp:positionH relativeFrom="margin">
                <wp:posOffset>279400</wp:posOffset>
              </wp:positionH>
              <wp:positionV relativeFrom="paragraph">
                <wp:posOffset>-368300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B3DB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pt;margin-top:-29pt;height:144pt;width:144pt;mso-position-horizontal-relative:margin;mso-wrap-style:none;z-index:251740160;mso-width-relative:page;mso-height-relative:page;" filled="f" stroked="f" coordsize="21600,21600" o:gfxdata="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rWb1wAAAAoBAAAPAAAAAAAAAAEAIAAAACIAAABkcnMvZG93bnJldi54&#10;bWxQSwECFAAUAAAACACHTuJA5Oir1jQCAABlBAAADgAAAAAAAAABACAAAAAmAQAAZHJzL2Uyb0Rv&#10;Yy54bWxQSwUGAAAAAAYABgBZAQAAzAUAAAAA&#10;">
              <v:fill on="f" focussize="0,0"/>
              <v:stroke on="f" weight="0.5pt"/>
              <v:imagedata o:title=""/>
              <o:lock v:ext="edit" aspectratio="f"/>
              <v:textbox inset="0mm,0mm,0mm,0mm" style="mso-fit-shape-to-text:t;">
                <w:txbxContent>
                  <w:p w14:paraId="385B3DB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D3502">
    <w:pPr>
      <w:pStyle w:val="8"/>
      <w:ind w:right="360"/>
    </w:pPr>
    <w:r>
      <w:rPr>
        <w:sz w:val="18"/>
      </w:rPr>
      <mc:AlternateContent>
        <mc:Choice Requires="wps">
          <w:drawing>
            <wp:anchor distT="0" distB="0" distL="114300" distR="114300" simplePos="0" relativeHeight="251751424" behindDoc="0" locked="0" layoutInCell="1" allowOverlap="1">
              <wp:simplePos x="0" y="0"/>
              <wp:positionH relativeFrom="margin">
                <wp:posOffset>-407035</wp:posOffset>
              </wp:positionH>
              <wp:positionV relativeFrom="paragraph">
                <wp:posOffset>-1174750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9E34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05pt;margin-top:-92.5pt;height:144pt;width:144pt;mso-position-horizontal-relative:margin;mso-wrap-style:none;rotation:5898240f;z-index:251751424;mso-width-relative:page;mso-height-relative:page;" filled="f" stroked="f" coordsize="21600,21600" o:gfxdata="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5T18X2AAAAAwBAAAPAAAAAAAAAAEAIAAAACIAAABkcnMv&#10;ZG93bnJldi54bWxQSwECFAAUAAAACACHTuJAVcN2SDwCAABzBAAADgAAAAAAAAABACAAAAAnAQAA&#10;ZHJzL2Uyb0RvYy54bWxQSwUGAAAAAAYABgBZAQAA1QUAAAAA&#10;">
              <v:fill on="f" focussize="0,0"/>
              <v:stroke on="f" weight="0.5pt"/>
              <v:imagedata o:title=""/>
              <o:lock v:ext="edit" aspectratio="f"/>
              <v:textbox inset="0mm,0mm,0mm,0mm" style="mso-fit-shape-to-text:t;">
                <w:txbxContent>
                  <w:p w14:paraId="5239E34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1A0F6">
    <w:pPr>
      <w:pStyle w:val="8"/>
    </w:pPr>
    <w:r>
      <w:rPr>
        <w:sz w:val="18"/>
      </w:rPr>
      <mc:AlternateContent>
        <mc:Choice Requires="wps">
          <w:drawing>
            <wp:anchor distT="0" distB="0" distL="114300" distR="114300" simplePos="0" relativeHeight="2517422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F2397">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14:paraId="687F2397">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A2EFA">
    <w:pPr>
      <w:pStyle w:val="8"/>
      <w:ind w:right="360"/>
    </w:pPr>
    <w:r>
      <w:rPr>
        <w:sz w:val="18"/>
      </w:rPr>
      <mc:AlternateContent>
        <mc:Choice Requires="wps">
          <w:drawing>
            <wp:anchor distT="0" distB="0" distL="114300" distR="114300" simplePos="0" relativeHeight="2517544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771D9">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14:paraId="183771D9">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D9B5F">
    <w:pPr>
      <w:pStyle w:val="8"/>
      <w:ind w:right="36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E016B">
    <w:pPr>
      <w:pStyle w:val="8"/>
      <w:ind w:right="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1BC2E">
    <w:pPr>
      <w:pStyle w:val="8"/>
      <w:ind w:right="360"/>
    </w:pPr>
    <w:r>
      <w:rPr>
        <w:sz w:val="18"/>
      </w:rPr>
      <mc:AlternateContent>
        <mc:Choice Requires="wps">
          <w:drawing>
            <wp:anchor distT="0" distB="0" distL="114300" distR="114300" simplePos="0" relativeHeight="251758592" behindDoc="0" locked="0" layoutInCell="1" allowOverlap="1">
              <wp:simplePos x="0" y="0"/>
              <wp:positionH relativeFrom="margin">
                <wp:posOffset>-318770</wp:posOffset>
              </wp:positionH>
              <wp:positionV relativeFrom="paragraph">
                <wp:posOffset>-1137285</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C0C0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1pt;margin-top:-89.55pt;height:144pt;width:144pt;mso-position-horizontal-relative:margin;mso-wrap-style:none;rotation:5898240f;z-index:251758592;mso-width-relative:page;mso-height-relative:page;" filled="f" stroked="f" coordsize="21600,21600" o:gfxdata="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Gr0&#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nzTR2AAAAAwBAAAPAAAAAAAAAAEAIAAAACIAAABkcnMv&#10;ZG93bnJldi54bWxQSwECFAAUAAAACACHTuJATOYFGDwCAABzBAAADgAAAAAAAAABACAAAAAnAQAA&#10;ZHJzL2Uyb0RvYy54bWxQSwUGAAAAAAYABgBZAQAA1QUAAAAA&#10;">
              <v:fill on="f" focussize="0,0"/>
              <v:stroke on="f" weight="0.5pt"/>
              <v:imagedata o:title=""/>
              <o:lock v:ext="edit" aspectratio="f"/>
              <v:textbox inset="0mm,0mm,0mm,0mm" style="mso-fit-shape-to-text:t;">
                <w:txbxContent>
                  <w:p w14:paraId="015C0C0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ACF93">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DE3D9">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PPmg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Dz5oNAIAAGUEAAAOAAAAAAAAAAEAIAAAAB8BAABkcnMvZTJvRG9jLnhtbFBL&#10;BQYAAAAABgAGAFkBAADFBQAAAAA=&#10;">
              <v:fill on="f" focussize="0,0"/>
              <v:stroke on="f" weight="0.5pt"/>
              <v:imagedata o:title=""/>
              <o:lock v:ext="edit" aspectratio="f"/>
              <v:textbox inset="0mm,0mm,0mm,0mm" style="mso-fit-shape-to-text:t;">
                <w:txbxContent>
                  <w:p w14:paraId="0D1DE3D9">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ABCB3">
    <w:pPr>
      <w:pStyle w:val="8"/>
      <w:ind w:right="36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E078F">
    <w:pPr>
      <w:pStyle w:val="8"/>
      <w:ind w:right="36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71285">
    <w:pPr>
      <w:pStyle w:val="8"/>
      <w:ind w:right="360"/>
    </w:pPr>
    <w:r>
      <w:rPr>
        <w:sz w:val="18"/>
      </w:rPr>
      <mc:AlternateContent>
        <mc:Choice Requires="wps">
          <w:drawing>
            <wp:anchor distT="0" distB="0" distL="114300" distR="114300" simplePos="0" relativeHeight="251758592" behindDoc="0" locked="0" layoutInCell="1" allowOverlap="1">
              <wp:simplePos x="0" y="0"/>
              <wp:positionH relativeFrom="margin">
                <wp:posOffset>-382270</wp:posOffset>
              </wp:positionH>
              <wp:positionV relativeFrom="paragraph">
                <wp:posOffset>-1099185</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8FC0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1pt;margin-top:-86.55pt;height:144pt;width:144pt;mso-position-horizontal-relative:margin;mso-wrap-style:none;rotation:5898240f;z-index:251758592;mso-width-relative:page;mso-height-relative:page;" filled="f" stroked="f" coordsize="21600,21600" o:gfxdata="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6yIJzYAAAADAEAAA8AAAAAAAAAAQAgAAAAIgAAAGRycy9k&#10;b3ducmV2LnhtbFBLAQIUABQAAAAIAIdO4kCgnQGSOwIAAHMEAAAOAAAAAAAAAAEAIAAAACcBAABk&#10;cnMvZTJvRG9jLnhtbFBLBQYAAAAABgAGAFkBAADUBQAAAAA=&#10;">
              <v:fill on="f" focussize="0,0"/>
              <v:stroke on="f" weight="0.5pt"/>
              <v:imagedata o:title=""/>
              <o:lock v:ext="edit" aspectratio="f"/>
              <v:textbox inset="0mm,0mm,0mm,0mm" style="mso-fit-shape-to-text:t;">
                <w:txbxContent>
                  <w:p w14:paraId="2118FC0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EF5E3">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99ED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m7iE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5u4hNAIAAGUEAAAOAAAAAAAAAAEAIAAAAB8BAABkcnMvZTJvRG9jLnhtbFBL&#10;BQYAAAAABgAGAFkBAADFBQAAAAA=&#10;">
              <v:fill on="f" focussize="0,0"/>
              <v:stroke on="f" weight="0.5pt"/>
              <v:imagedata o:title=""/>
              <o:lock v:ext="edit" aspectratio="f"/>
              <v:textbox inset="0mm,0mm,0mm,0mm" style="mso-fit-shape-to-text:t;">
                <w:txbxContent>
                  <w:p w14:paraId="70C99ED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A0ACE">
    <w:pPr>
      <w:pStyle w:val="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E3215">
    <w:pPr>
      <w:pStyle w:val="8"/>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572F9">
    <w:pPr>
      <w:pStyle w:val="8"/>
      <w:ind w:right="36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C47E6">
    <w:pPr>
      <w:pStyle w:val="6"/>
      <w:spacing w:line="14" w:lineRule="auto"/>
      <w:ind w:left="0"/>
      <w:rPr>
        <w:sz w:val="20"/>
      </w:rPr>
    </w:pPr>
    <w:r>
      <w:rPr>
        <w:sz w:val="32"/>
      </w:rPr>
      <mc:AlternateContent>
        <mc:Choice Requires="wps">
          <w:drawing>
            <wp:anchor distT="0" distB="0" distL="114300" distR="114300" simplePos="0" relativeHeight="251750400" behindDoc="0" locked="0" layoutInCell="1" allowOverlap="1">
              <wp:simplePos x="0" y="0"/>
              <wp:positionH relativeFrom="margin">
                <wp:posOffset>-383540</wp:posOffset>
              </wp:positionH>
              <wp:positionV relativeFrom="paragraph">
                <wp:posOffset>-1301750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EEB5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2pt;margin-top:-102.5pt;height:144pt;width:144pt;mso-position-horizontal-relative:margin;mso-wrap-style:none;rotation:5898240f;z-index:251750400;mso-width-relative:page;mso-height-relative:page;" filled="f" stroked="f" coordsize="21600,21600" o:gfxdata="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wU4uHYAAAACwEAAA8AAAAAAAAAAQAgAAAAIgAAAGRycy9k&#10;b3ducmV2LnhtbFBLAQIUABQAAAAIAIdO4kBY4PUvOwIAAHMEAAAOAAAAAAAAAAEAIAAAACcBAABk&#10;cnMvZTJvRG9jLnhtbFBLBQYAAAAABgAGAFkBAADUBQAAAAA=&#10;">
              <v:fill on="f" focussize="0,0"/>
              <v:stroke on="f" weight="0.5pt"/>
              <v:imagedata o:title=""/>
              <o:lock v:ext="edit" aspectratio="f"/>
              <v:textbox inset="0mm,0mm,0mm,0mm" style="mso-fit-shape-to-text:t;">
                <w:txbxContent>
                  <w:p w14:paraId="5FBEEB5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1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8BA9180">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61728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JrNb68AQAAcwMAAA4AAAAAAAAAAQAgAAAAKgEAAGRycy9lMm9Eb2Mu&#10;eG1sUEsFBgAAAAAGAAYAWQEAAFgFAAAAAA==&#10;">
              <v:fill on="f" focussize="0,0"/>
              <v:stroke on="f"/>
              <v:imagedata o:title=""/>
              <o:lock v:ext="edit" aspectratio="f"/>
              <v:textbox inset="0mm,0mm,0mm,0mm">
                <w:txbxContent>
                  <w:p w14:paraId="58BA9180">
                    <w:pPr>
                      <w:spacing w:before="0" w:line="321" w:lineRule="exact"/>
                      <w:ind w:left="20" w:right="0" w:firstLine="0"/>
                      <w:jc w:val="left"/>
                      <w:rPr>
                        <w:rFonts w:ascii="宋体"/>
                        <w:sz w:val="28"/>
                      </w:rPr>
                    </w:pP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3DEF5">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DE4C1">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Bz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HQc+NAIAAGUEAAAOAAAAAAAAAAEAIAAAAB8BAABkcnMvZTJvRG9jLnhtbFBL&#10;BQYAAAAABgAGAFkBAADFBQAAAAA=&#10;">
              <v:fill on="f" focussize="0,0"/>
              <v:stroke on="f" weight="0.5pt"/>
              <v:imagedata o:title=""/>
              <o:lock v:ext="edit" aspectratio="f"/>
              <v:textbox inset="0mm,0mm,0mm,0mm" style="mso-fit-shape-to-text:t;">
                <w:txbxContent>
                  <w:p w14:paraId="3D7DE4C1">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87FFC">
    <w:pPr>
      <w:pStyle w:val="6"/>
      <w:spacing w:line="14" w:lineRule="auto"/>
      <w:ind w:left="0"/>
      <w:rPr>
        <w:sz w:val="20"/>
      </w:rPr>
    </w:pPr>
    <w:r>
      <mc:AlternateContent>
        <mc:Choice Requires="wps">
          <w:drawing>
            <wp:anchor distT="0" distB="0" distL="114300" distR="114300" simplePos="0" relativeHeight="25176473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0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C16344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174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A6yJnWugEAAHMDAAAOAAAAAAAAAAEAIAAAACoBAABkcnMvZTJvRG9jLnht&#10;bFBLBQYAAAAABgAGAFkBAABWBQAAAAA=&#10;">
              <v:fill on="f" focussize="0,0"/>
              <v:stroke on="f"/>
              <v:imagedata o:title=""/>
              <o:lock v:ext="edit" aspectratio="f"/>
              <v:textbox inset="0mm,0mm,0mm,0mm">
                <w:txbxContent>
                  <w:p w14:paraId="4C163447">
                    <w:pPr>
                      <w:spacing w:before="0" w:line="321" w:lineRule="exact"/>
                      <w:ind w:left="20" w:right="0" w:firstLine="0"/>
                      <w:jc w:val="left"/>
                      <w:rPr>
                        <w:rFonts w:ascii="宋体"/>
                        <w:sz w:val="28"/>
                      </w:rPr>
                    </w:pP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6B31">
    <w:pPr>
      <w:pStyle w:val="8"/>
      <w:ind w:right="360"/>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6B86">
    <w:pPr>
      <w:pStyle w:val="6"/>
      <w:spacing w:line="14" w:lineRule="auto"/>
      <w:ind w:left="0"/>
      <w:rPr>
        <w:sz w:val="20"/>
      </w:rPr>
    </w:pPr>
    <w:r>
      <w:rPr>
        <w:sz w:val="32"/>
      </w:rPr>
      <mc:AlternateContent>
        <mc:Choice Requires="wps">
          <w:drawing>
            <wp:anchor distT="0" distB="0" distL="114300" distR="114300" simplePos="0" relativeHeight="251755520" behindDoc="0" locked="0" layoutInCell="1" allowOverlap="1">
              <wp:simplePos x="0" y="0"/>
              <wp:positionH relativeFrom="margin">
                <wp:posOffset>4606925</wp:posOffset>
              </wp:positionH>
              <wp:positionV relativeFrom="paragraph">
                <wp:posOffset>-558800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545D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2.75pt;margin-top:-44pt;height:144pt;width:144pt;mso-position-horizontal-relative:margin;mso-wrap-style:none;z-index:251755520;mso-width-relative:page;mso-height-relative:page;" filled="f" stroked="f" coordsize="21600,21600" o:gfxdata="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A5zDv1wAAAAwBAAAPAAAAAAAAAAEAIAAAACIAAABkcnMvZG93bnJldi54&#10;bWxQSwECFAAUAAAACACHTuJA/WUo5jQCAABlBAAADgAAAAAAAAABACAAAAAmAQAAZHJzL2Uyb0Rv&#10;Yy54bWxQSwUGAAAAAAYABgBZAQAAzAUAAAAA&#10;">
              <v:fill on="f" focussize="0,0"/>
              <v:stroke on="f" weight="0.5pt"/>
              <v:imagedata o:title=""/>
              <o:lock v:ext="edit" aspectratio="f"/>
              <v:textbox inset="0mm,0mm,0mm,0mm" style="mso-fit-shape-to-text:t;">
                <w:txbxContent>
                  <w:p w14:paraId="521545D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5347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28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945BE4C">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6300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AywPEUugEAAHMDAAAOAAAAAAAAAAEAIAAAACoBAABkcnMvZTJvRG9jLnht&#10;bFBLBQYAAAAABgAGAFkBAABWBQAAAAA=&#10;">
              <v:fill on="f" focussize="0,0"/>
              <v:stroke on="f"/>
              <v:imagedata o:title=""/>
              <o:lock v:ext="edit" aspectratio="f"/>
              <v:textbox inset="0mm,0mm,0mm,0mm">
                <w:txbxContent>
                  <w:p w14:paraId="5945BE4C">
                    <w:pPr>
                      <w:spacing w:before="0" w:line="321" w:lineRule="exact"/>
                      <w:ind w:left="20" w:right="0" w:firstLine="0"/>
                      <w:jc w:val="left"/>
                      <w:rPr>
                        <w:rFonts w:ascii="宋体"/>
                        <w:sz w:val="28"/>
                      </w:rPr>
                    </w:pP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E5DAD">
    <w:pPr>
      <w:pStyle w:val="8"/>
      <w:ind w:right="360"/>
    </w:pPr>
    <w:r>
      <w:rPr>
        <w:sz w:val="18"/>
      </w:rPr>
      <mc:AlternateContent>
        <mc:Choice Requires="wps">
          <w:drawing>
            <wp:anchor distT="0" distB="0" distL="114300" distR="114300" simplePos="0" relativeHeight="251756544" behindDoc="0" locked="0" layoutInCell="1" allowOverlap="1">
              <wp:simplePos x="0" y="0"/>
              <wp:positionH relativeFrom="margin">
                <wp:posOffset>228600</wp:posOffset>
              </wp:positionH>
              <wp:positionV relativeFrom="paragraph">
                <wp:posOffset>-406400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4B91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2pt;height:144pt;width:144pt;mso-position-horizontal-relative:margin;mso-wrap-style:none;z-index:251756544;mso-width-relative:page;mso-height-relative:page;" filled="f" stroked="f" coordsize="21600,21600" o:gfxdata="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qqLrrVAAAACgEAAA8AAAAAAAAAAQAgAAAAIgAAAGRycy9kb3ducmV2Lnht&#10;bFBLAQIUABQAAAAIAIdO4kCW2bZ6NQIAAGUEAAAOAAAAAAAAAAEAIAAAACQBAABkcnMvZTJvRG9j&#10;LnhtbFBLBQYAAAAABgAGAFkBAADLBQAAAAA=&#10;">
              <v:fill on="f" focussize="0,0"/>
              <v:stroke on="f" weight="0.5pt"/>
              <v:imagedata o:title=""/>
              <o:lock v:ext="edit" aspectratio="f"/>
              <v:textbox inset="0mm,0mm,0mm,0mm" style="mso-fit-shape-to-text:t;">
                <w:txbxContent>
                  <w:p w14:paraId="7FE4B91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E6DD4">
    <w:pPr>
      <w:pStyle w:val="6"/>
      <w:spacing w:line="14" w:lineRule="auto"/>
      <w:ind w:left="0"/>
      <w:rPr>
        <w:sz w:val="20"/>
      </w:rPr>
    </w:pPr>
    <w:r>
      <mc:AlternateContent>
        <mc:Choice Requires="wps">
          <w:drawing>
            <wp:anchor distT="0" distB="0" distL="114300" distR="114300" simplePos="0" relativeHeight="25175756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29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E4AA404">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891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3mw8jrsBAABzAwAADgAAAGRycy9lMm9Eb2MueG1s&#10;rVNLbtswEN0X6B0I7mvJdho4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jq7uqLE&#10;MoMrP/76efz99/jnB7lIBnUeKqy781gZ+0+ux2szxgGDSXcvg0lPVEQwj/YezvaKPhKOwfliejn/&#10;SAnH1KycLxAje/H4sQ8Qb4UzJIGaBtxeNpXtv0AcSseS1Mu6G6V13qC2zwLImSJFmnyYMKHYb/qT&#10;nI1rDqhGf7boZboXIwgj2Ixg54PatjhO1pwpcRd57tO9Sct++p4bP/4rq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3mw8jrsBAABzAwAADgAAAAAAAAABACAAAAAqAQAAZHJzL2Uyb0RvYy54&#10;bWxQSwUGAAAAAAYABgBZAQAAVwUAAAAA&#10;">
              <v:fill on="f" focussize="0,0"/>
              <v:stroke on="f"/>
              <v:imagedata o:title=""/>
              <o:lock v:ext="edit" aspectratio="f"/>
              <v:textbox inset="0mm,0mm,0mm,0mm">
                <w:txbxContent>
                  <w:p w14:paraId="5E4AA404">
                    <w:pPr>
                      <w:spacing w:before="0" w:line="321" w:lineRule="exact"/>
                      <w:ind w:left="20" w:right="0" w:firstLine="0"/>
                      <w:jc w:val="left"/>
                      <w:rPr>
                        <w:rFonts w:ascii="宋体"/>
                        <w:sz w:val="28"/>
                      </w:rPr>
                    </w:pP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F4F07">
    <w:pPr>
      <w:pStyle w:val="8"/>
      <w:ind w:right="360"/>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9822">
    <w:pPr>
      <w:pStyle w:val="6"/>
      <w:spacing w:line="14" w:lineRule="auto"/>
      <w:ind w:left="0"/>
      <w:rPr>
        <w:sz w:val="20"/>
      </w:rPr>
    </w:pPr>
    <w:r>
      <w:rPr>
        <w:sz w:val="32"/>
      </w:rPr>
      <mc:AlternateContent>
        <mc:Choice Requires="wps">
          <w:drawing>
            <wp:anchor distT="0" distB="0" distL="114300" distR="114300" simplePos="0" relativeHeight="251760640" behindDoc="0" locked="0" layoutInCell="1" allowOverlap="1">
              <wp:simplePos x="0" y="0"/>
              <wp:positionH relativeFrom="margin">
                <wp:posOffset>4545330</wp:posOffset>
              </wp:positionH>
              <wp:positionV relativeFrom="paragraph">
                <wp:posOffset>-457200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F92B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7.9pt;margin-top:-36pt;height:144pt;width:144pt;mso-position-horizontal-relative:margin;mso-wrap-style:none;z-index:251760640;mso-width-relative:page;mso-height-relative:page;" filled="f" stroked="f" coordsize="21600,21600" o:gfxdata="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m8ZtgAAAAMAQAADwAAAAAAAAABACAAAAAiAAAAZHJzL2Rvd25yZXYu&#10;eG1sUEsBAhQAFAAAAAgAh07iQOX5KZo0AgAAZQQAAA4AAAAAAAAAAQAgAAAAJwEAAGRycy9lMm9E&#10;b2MueG1sUEsFBgAAAAAGAAYAWQEAAM0FAAAAAA==&#10;">
              <v:fill on="f" focussize="0,0"/>
              <v:stroke on="f" weight="0.5pt"/>
              <v:imagedata o:title=""/>
              <o:lock v:ext="edit" aspectratio="f"/>
              <v:textbox inset="0mm,0mm,0mm,0mm" style="mso-fit-shape-to-text:t;">
                <w:txbxContent>
                  <w:p w14:paraId="40BF92B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0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1BE29A9">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686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kWE1D7s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tqQYnj&#10;Fld+/v7t/OPX+edX8job1IdYY919wMo0vPUDXpspHjGYdQ8KbH6iIoJ5tPd0tVcOiQgMLlfzm+Ub&#10;SgSmFtVyhRjZ2ePHAWJ6J70lGTQUcHvFVH78ENNYOpXkXs7faWPKBo37K4CcOcLy5OOEGaVhN1zk&#10;7Hx7QjXmvUMv872YAExgN4FDAL3vcJyiuVDiLsrcl3uTl/3ne2n8+K9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kWE1D7sBAABzAwAADgAAAAAAAAABACAAAAAqAQAAZHJzL2Uyb0RvYy54&#10;bWxQSwUGAAAAAAYABgBZAQAAVwUAAAAA&#10;">
              <v:fill on="f" focussize="0,0"/>
              <v:stroke on="f"/>
              <v:imagedata o:title=""/>
              <o:lock v:ext="edit" aspectratio="f"/>
              <v:textbox inset="0mm,0mm,0mm,0mm">
                <w:txbxContent>
                  <w:p w14:paraId="41BE29A9">
                    <w:pPr>
                      <w:spacing w:before="0" w:line="321" w:lineRule="exact"/>
                      <w:ind w:left="20" w:right="0" w:firstLine="0"/>
                      <w:jc w:val="left"/>
                      <w:rPr>
                        <w:rFonts w:ascii="宋体"/>
                        <w:sz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CF3F4">
    <w:pPr>
      <w:pStyle w:val="8"/>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F48D">
    <w:pPr>
      <w:pStyle w:val="8"/>
      <w:ind w:right="360"/>
    </w:pPr>
    <w:r>
      <w:rPr>
        <w:sz w:val="18"/>
      </w:rPr>
      <mc:AlternateContent>
        <mc:Choice Requires="wps">
          <w:drawing>
            <wp:anchor distT="0" distB="0" distL="114300" distR="114300" simplePos="0" relativeHeight="251763712" behindDoc="0" locked="0" layoutInCell="1" allowOverlap="1">
              <wp:simplePos x="0" y="0"/>
              <wp:positionH relativeFrom="margin">
                <wp:posOffset>241300</wp:posOffset>
              </wp:positionH>
              <wp:positionV relativeFrom="paragraph">
                <wp:posOffset>-317500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23D2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pt;margin-top:-25pt;height:144pt;width:144pt;mso-position-horizontal-relative:margin;mso-wrap-style:none;z-index:251763712;mso-width-relative:page;mso-height-relative:page;" filled="f" stroked="f" coordsize="21600,21600" o:gfxdata="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Itq+nWAAAACgEAAA8AAAAAAAAAAQAgAAAAIgAAAGRycy9kb3ducmV2Lnht&#10;bFBLAQIUABQAAAAIAIdO4kByh2V4NAIAAGUEAAAOAAAAAAAAAAEAIAAAACUBAABkcnMvZTJvRG9j&#10;LnhtbFBLBQYAAAAABgAGAFkBAADLBQAAAAA=&#10;">
              <v:fill on="f" focussize="0,0"/>
              <v:stroke on="f" weight="0.5pt"/>
              <v:imagedata o:title=""/>
              <o:lock v:ext="edit" aspectratio="f"/>
              <v:textbox inset="0mm,0mm,0mm,0mm" style="mso-fit-shape-to-text:t;">
                <w:txbxContent>
                  <w:p w14:paraId="57423D2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7723">
    <w:pPr>
      <w:pStyle w:val="6"/>
      <w:spacing w:line="14" w:lineRule="auto"/>
      <w:ind w:left="0"/>
      <w:rPr>
        <w:sz w:val="20"/>
      </w:rPr>
    </w:pPr>
    <w:r>
      <w:rPr>
        <w:sz w:val="32"/>
      </w:rPr>
      <mc:AlternateContent>
        <mc:Choice Requires="wps">
          <w:drawing>
            <wp:anchor distT="0" distB="0" distL="114300" distR="114300" simplePos="0" relativeHeight="251780096" behindDoc="0" locked="0" layoutInCell="1" allowOverlap="1">
              <wp:simplePos x="0" y="0"/>
              <wp:positionH relativeFrom="margin">
                <wp:posOffset>-396240</wp:posOffset>
              </wp:positionH>
              <wp:positionV relativeFrom="paragraph">
                <wp:posOffset>-1441450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5A18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2pt;margin-top:-113.5pt;height:144pt;width:144pt;mso-position-horizontal-relative:margin;mso-wrap-style:none;rotation:5898240f;z-index:251780096;mso-width-relative:page;mso-height-relative:page;" filled="f" stroked="f" coordsize="21600,21600" o:gfxdata="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pXizPXAAAACwEAAA8AAAAAAAAAAQAgAAAAIgAAAGRycy9k&#10;b3ducmV2LnhtbFBLAQIUABQAAAAIAIdO4kBH3mIyPAIAAHMEAAAOAAAAAAAAAAEAIAAAACYBAABk&#10;cnMvZTJvRG9jLnhtbFBLBQYAAAAABgAGAFkBAADUBQAAAAA=&#10;">
              <v:fill on="f" focussize="0,0"/>
              <v:stroke on="f" weight="0.5pt"/>
              <v:imagedata o:title=""/>
              <o:lock v:ext="edit" aspectratio="f"/>
              <v:textbox inset="0mm,0mm,0mm,0mm" style="mso-fit-shape-to-text:t;">
                <w:txbxContent>
                  <w:p w14:paraId="3AA5A18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907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2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EF1319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3740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VrAGLs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sFLt5x&#10;iys/f/92/vHr/PMreZ0N6kOsse4+YGUa3voBr80UjxjMugcFNj9REcE82nu62iuHRAQGl6v5zfIN&#10;JQJTi2q5Qozs7PHjADG9k96SDBoKuL1iKj9+iGksnUpyL+fvtDFlg8b9FUDOHGF58nHCjNKwGy5y&#10;dr49oRrz3qGX+V5MACawm8AhgN53OE7RXChxF2Xuy73Jy/7zvTR+/Fc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LVrAGLsBAABzAwAADgAAAAAAAAABACAAAAAqAQAAZHJzL2Uyb0RvYy54&#10;bWxQSwUGAAAAAAYABgBZAQAAVwUAAAAA&#10;">
              <v:fill on="f" focussize="0,0"/>
              <v:stroke on="f"/>
              <v:imagedata o:title=""/>
              <o:lock v:ext="edit" aspectratio="f"/>
              <v:textbox inset="0mm,0mm,0mm,0mm">
                <w:txbxContent>
                  <w:p w14:paraId="4EF13197">
                    <w:pPr>
                      <w:spacing w:before="0" w:line="321" w:lineRule="exact"/>
                      <w:ind w:left="20" w:right="0" w:firstLine="0"/>
                      <w:jc w:val="left"/>
                      <w:rPr>
                        <w:rFonts w:ascii="宋体"/>
                        <w:sz w:val="28"/>
                      </w:rPr>
                    </w:pP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7549B">
    <w:pPr>
      <w:pStyle w:val="8"/>
      <w:ind w:right="360"/>
    </w:pPr>
    <w:r>
      <w:rPr>
        <w:sz w:val="18"/>
      </w:rPr>
      <mc:AlternateContent>
        <mc:Choice Requires="wps">
          <w:drawing>
            <wp:anchor distT="0" distB="0" distL="114300" distR="114300" simplePos="0" relativeHeight="251776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789FE">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Aij4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AIo+NAIAAGUEAAAOAAAAAAAAAAEAIAAAAB8BAABkcnMvZTJvRG9jLnhtbFBL&#10;BQYAAAAABgAGAFkBAADFBQAAAAA=&#10;">
              <v:fill on="f" focussize="0,0"/>
              <v:stroke on="f" weight="0.5pt"/>
              <v:imagedata o:title=""/>
              <o:lock v:ext="edit" aspectratio="f"/>
              <v:textbox inset="0mm,0mm,0mm,0mm" style="mso-fit-shape-to-text:t;">
                <w:txbxContent>
                  <w:p w14:paraId="470789FE">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42BE1">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2505A684">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CyL13y8AQAAcwMAAA4AAAAAAAAAAQAgAAAAKgEAAGRycy9lMm9Eb2Mu&#10;eG1sUEsFBgAAAAAGAAYAWQEAAFgFAAAAAA==&#10;">
              <v:fill on="f" focussize="0,0"/>
              <v:stroke on="f"/>
              <v:imagedata o:title=""/>
              <o:lock v:ext="edit" aspectratio="f"/>
              <v:textbox inset="0mm,0mm,0mm,0mm">
                <w:txbxContent>
                  <w:p w14:paraId="2505A684">
                    <w:pPr>
                      <w:spacing w:before="0" w:line="321" w:lineRule="exact"/>
                      <w:ind w:left="20" w:right="0" w:firstLine="0"/>
                      <w:jc w:val="left"/>
                      <w:rPr>
                        <w:rFonts w:ascii="宋体"/>
                        <w:sz w:val="28"/>
                      </w:rPr>
                    </w:pP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A051F">
    <w:pPr>
      <w:pStyle w:val="8"/>
      <w:ind w:right="360"/>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40E04">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-371475</wp:posOffset>
              </wp:positionH>
              <wp:positionV relativeFrom="paragraph">
                <wp:posOffset>-1327785</wp:posOffset>
              </wp:positionV>
              <wp:extent cx="1828800" cy="1828800"/>
              <wp:effectExtent l="0" t="0" r="0" b="0"/>
              <wp:wrapNone/>
              <wp:docPr id="378" name="文本框 3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3CD4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4.55pt;height:144pt;width:144pt;mso-position-horizontal-relative:margin;mso-wrap-style:none;rotation:5898240f;z-index:251769856;mso-width-relative:page;mso-height-relative:page;" filled="f" stroked="f" coordsize="21600,21600" o:gfxdata="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uA9RnXAAAACwEAAA8AAAAAAAAAAQAgAAAAIgAAAGRycy9k&#10;b3ducmV2LnhtbFBLAQIUABQAAAAIAIdO4kDORDHkPAIAAHMEAAAOAAAAAAAAAAEAIAAAACYBAABk&#10;cnMvZTJvRG9jLnhtbFBLBQYAAAAABgAGAFkBAADUBQAAAAA=&#10;">
              <v:fill on="f" focussize="0,0"/>
              <v:stroke on="f" weight="0.5pt"/>
              <v:imagedata o:title=""/>
              <o:lock v:ext="edit" aspectratio="f"/>
              <v:textbox inset="0mm,0mm,0mm,0mm" style="mso-fit-shape-to-text:t;">
                <w:txbxContent>
                  <w:p w14:paraId="0E43CD4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71830F9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vUVJL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Wdf/hI&#10;iWUGV378/ev459/x709ykQzqXKiw7s5hZeyvocdrM8YDBpPuXnqTnqiIYB7tPZztFX0kHIPzxfRy&#10;/p4SjqlZOV8gRvbi4WPnQ7wVYEgCNfW4vWwq238OcSgdS1IvCzdK67xBbR8FkDNFijT5MGFCsd/0&#10;JzkbaA6oRn+y6GW6FyPwI9iMYOe82rY4TtacKXEXee7TvUnL/v89N374V1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HL1FSS8AQAAcwMAAA4AAAAAAAAAAQAgAAAAKgEAAGRycy9lMm9Eb2Mu&#10;eG1sUEsFBgAAAAAGAAYAWQEAAFgFAAAAAA==&#10;">
              <v:fill on="f" focussize="0,0"/>
              <v:stroke on="f"/>
              <v:imagedata o:title=""/>
              <o:lock v:ext="edit" aspectratio="f"/>
              <v:textbox inset="0mm,0mm,0mm,0mm">
                <w:txbxContent>
                  <w:p w14:paraId="71830F97">
                    <w:pPr>
                      <w:spacing w:before="0" w:line="321" w:lineRule="exact"/>
                      <w:ind w:left="20" w:right="0" w:firstLine="0"/>
                      <w:jc w:val="left"/>
                      <w:rPr>
                        <w:rFonts w:ascii="宋体"/>
                        <w:sz w:val="28"/>
                      </w:rPr>
                    </w:pP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5483">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D11F2">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p42c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aeNnNAIAAGUEAAAOAAAAAAAAAAEAIAAAAB8BAABkcnMvZTJvRG9jLnhtbFBL&#10;BQYAAAAABgAGAFkBAADFBQAAAAA=&#10;">
              <v:fill on="f" focussize="0,0"/>
              <v:stroke on="f" weight="0.5pt"/>
              <v:imagedata o:title=""/>
              <o:lock v:ext="edit" aspectratio="f"/>
              <v:textbox inset="0mm,0mm,0mm,0mm" style="mso-fit-shape-to-text:t;">
                <w:txbxContent>
                  <w:p w14:paraId="19FD11F2">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97125">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2792FB42">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C1E0w0ugEAAHMDAAAOAAAAAAAAAAEAIAAAACoBAABkcnMvZTJvRG9jLnht&#10;bFBLBQYAAAAABgAGAFkBAABWBQAAAAA=&#10;">
              <v:fill on="f" focussize="0,0"/>
              <v:stroke on="f"/>
              <v:imagedata o:title=""/>
              <o:lock v:ext="edit" aspectratio="f"/>
              <v:textbox inset="0mm,0mm,0mm,0mm">
                <w:txbxContent>
                  <w:p w14:paraId="2792FB42">
                    <w:pPr>
                      <w:spacing w:before="0" w:line="321" w:lineRule="exact"/>
                      <w:ind w:left="20" w:right="0" w:firstLine="0"/>
                      <w:jc w:val="left"/>
                      <w:rPr>
                        <w:rFonts w:ascii="宋体"/>
                        <w:sz w:val="28"/>
                      </w:rPr>
                    </w:pP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9DC6">
    <w:pPr>
      <w:pStyle w:val="8"/>
      <w:ind w:right="360"/>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BA04C">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-433705</wp:posOffset>
              </wp:positionH>
              <wp:positionV relativeFrom="paragraph">
                <wp:posOffset>-1351915</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4D494">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4.15pt;margin-top:-106.45pt;height:144pt;width:144pt;mso-position-horizontal-relative:margin;mso-wrap-style:none;rotation:5898240f;z-index:251769856;mso-width-relative:page;mso-height-relative:page;" filled="f" stroked="f" coordsize="21600,21600" o:gfxdata="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HLsONkAAAALAQAADwAAAAAAAAABACAAAAAiAAAAZHJz&#10;L2Rvd25yZXYueG1sUEsBAhQAFAAAAAgAh07iQNQCNys8AgAAcwQAAA4AAAAAAAAAAQAgAAAAKAEA&#10;AGRycy9lMm9Eb2MueG1sUEsFBgAAAAAGAAYAWQEAANYFAAAAAA==&#10;">
              <v:fill on="f" focussize="0,0"/>
              <v:stroke on="f" weight="0.5pt"/>
              <v:imagedata o:title=""/>
              <o:lock v:ext="edit" aspectratio="f"/>
              <v:textbox inset="0mm,0mm,0mm,0mm" style="mso-fit-shape-to-text:t;">
                <w:txbxContent>
                  <w:p w14:paraId="5A04D494">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E28E9E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Nlcuf28AQAAcwMAAA4AAAAAAAAAAQAgAAAAKgEAAGRycy9lMm9Eb2Mu&#10;eG1sUEsFBgAAAAAGAAYAWQEAAFgFAAAAAA==&#10;">
              <v:fill on="f" focussize="0,0"/>
              <v:stroke on="f"/>
              <v:imagedata o:title=""/>
              <o:lock v:ext="edit" aspectratio="f"/>
              <v:textbox inset="0mm,0mm,0mm,0mm">
                <w:txbxContent>
                  <w:p w14:paraId="4E28E9E7">
                    <w:pPr>
                      <w:spacing w:before="0" w:line="321" w:lineRule="exact"/>
                      <w:ind w:left="20" w:right="0" w:firstLine="0"/>
                      <w:jc w:val="left"/>
                      <w:rPr>
                        <w:rFonts w:ascii="宋体"/>
                        <w:sz w:val="28"/>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42B6">
    <w:pPr>
      <w:pStyle w:val="8"/>
    </w:pPr>
    <w:r>
      <w:rPr>
        <w:sz w:val="18"/>
      </w:rPr>
      <mc:AlternateContent>
        <mc:Choice Requires="wps">
          <w:drawing>
            <wp:anchor distT="0" distB="0" distL="114300" distR="114300" simplePos="0" relativeHeight="251807744"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76" name="文本框 67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BCDE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7744;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877S8zoCAABzBAAADgAAAGRycy9lMm9Eb2MueG1srVTN&#10;jtMwEL4j8Q6W7zRtYUtV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PO+0vM6AgAAcwQAAA4AAAAAAAAAAQAgAAAAJwEAAGRy&#10;cy9lMm9Eb2MueG1sUEsFBgAAAAAGAAYAWQEAANMFAAAAAA==&#10;">
              <v:fill on="f" focussize="0,0"/>
              <v:stroke on="f" weight="0.5pt"/>
              <v:imagedata o:title=""/>
              <o:lock v:ext="edit" aspectratio="f"/>
              <v:textbox inset="0mm,0mm,0mm,0mm" style="mso-fit-shape-to-text:t;">
                <w:txbxContent>
                  <w:p w14:paraId="450BCDE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632D5">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C837B">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HOXA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2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kc5cDUCAABlBAAADgAAAAAAAAABACAAAAAfAQAAZHJzL2Uyb0RvYy54bWxQ&#10;SwUGAAAAAAYABgBZAQAAxgUAAAAA&#10;">
              <v:fill on="f" focussize="0,0"/>
              <v:stroke on="f" weight="0.5pt"/>
              <v:imagedata o:title=""/>
              <o:lock v:ext="edit" aspectratio="f"/>
              <v:textbox inset="0mm,0mm,0mm,0mm" style="mso-fit-shape-to-text:t;">
                <w:txbxContent>
                  <w:p w14:paraId="052C837B">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37641">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64"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075BB3C">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HBJNc68AQAAcwMAAA4AAAAAAAAAAQAgAAAAKgEAAGRycy9lMm9Eb2Mu&#10;eG1sUEsFBgAAAAAGAAYAWQEAAFgFAAAAAA==&#10;">
              <v:fill on="f" focussize="0,0"/>
              <v:stroke on="f"/>
              <v:imagedata o:title=""/>
              <o:lock v:ext="edit" aspectratio="f"/>
              <v:textbox inset="0mm,0mm,0mm,0mm">
                <w:txbxContent>
                  <w:p w14:paraId="6075BB3C">
                    <w:pPr>
                      <w:spacing w:before="0" w:line="321" w:lineRule="exact"/>
                      <w:ind w:left="20" w:right="0" w:firstLine="0"/>
                      <w:jc w:val="left"/>
                      <w:rPr>
                        <w:rFonts w:ascii="宋体"/>
                        <w:sz w:val="28"/>
                      </w:rPr>
                    </w:pP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AF0CF">
    <w:pPr>
      <w:pStyle w:val="8"/>
      <w:ind w:right="360"/>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B2BCF">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-320675</wp:posOffset>
              </wp:positionH>
              <wp:positionV relativeFrom="paragraph">
                <wp:posOffset>-1416685</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86F9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25pt;margin-top:-111.55pt;height:144pt;width:144pt;mso-position-horizontal-relative:margin;mso-wrap-style:none;rotation:5898240f;z-index:251769856;mso-width-relative:page;mso-height-relative:page;" filled="f" stroked="f" coordsize="21600,21600" o:gfxdata="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kwm&#10;lGimMPLzt6/n7z/PP76Q6IREjfUzZG4tckP7xrRYnN7v4YzM29Ip4gwUvn09jL+kBxgSZEPu01Vu&#10;0QbCI8R0PJ0ij3DE+guqZR1YBLXOh7fCKBKNnDrMM8Gy48aHLrVPienarGsp00ylJk1OJze3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IucAXYAAAACwEAAA8AAAAAAAAAAQAgAAAAIgAAAGRycy9k&#10;b3ducmV2LnhtbFBLAQIUABQAAAAIAIdO4kDJT9/9OwIAAHMEAAAOAAAAAAAAAAEAIAAAACcBAABk&#10;cnMvZTJvRG9jLnhtbFBLBQYAAAAABgAGAFkBAADUBQAAAAA=&#10;">
              <v:fill on="f" focussize="0,0"/>
              <v:stroke on="f" weight="0.5pt"/>
              <v:imagedata o:title=""/>
              <o:lock v:ext="edit" aspectratio="f"/>
              <v:textbox inset="0mm,0mm,0mm,0mm" style="mso-fit-shape-to-text:t;">
                <w:txbxContent>
                  <w:p w14:paraId="79D86F9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6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AA03AF0">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BwGwAe8AQAAcwMAAA4AAAAAAAAAAQAgAAAAKgEAAGRycy9lMm9Eb2Mu&#10;eG1sUEsFBgAAAAAGAAYAWQEAAFgFAAAAAA==&#10;">
              <v:fill on="f" focussize="0,0"/>
              <v:stroke on="f"/>
              <v:imagedata o:title=""/>
              <o:lock v:ext="edit" aspectratio="f"/>
              <v:textbox inset="0mm,0mm,0mm,0mm">
                <w:txbxContent>
                  <w:p w14:paraId="3AA03AF0">
                    <w:pPr>
                      <w:spacing w:before="0" w:line="321" w:lineRule="exact"/>
                      <w:ind w:left="20" w:right="0" w:firstLine="0"/>
                      <w:jc w:val="left"/>
                      <w:rPr>
                        <w:rFonts w:ascii="宋体"/>
                        <w:sz w:val="28"/>
                      </w:rPr>
                    </w:pP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6E5BD">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0B10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s/4o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UXjNFEp++fH9&#10;8vP35dc3Eg8hUW39HJE7i9jQvDMNGmc49ziMzJvCqfgFJwI/BD5fBRZNIDxemk1msxQuDt+wAX7y&#10;dN06H94Lo0g0MupQwVZYdtr60IUOITGbNptKyraKUpM6o9Ob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bP+KNAIAAGUEAAAOAAAAAAAAAAEAIAAAAB8BAABkcnMvZTJvRG9jLnhtbFBL&#10;BQYAAAAABgAGAFkBAADFBQAAAAA=&#10;">
              <v:fill on="f" focussize="0,0"/>
              <v:stroke on="f" weight="0.5pt"/>
              <v:imagedata o:title=""/>
              <o:lock v:ext="edit" aspectratio="f"/>
              <v:textbox inset="0mm,0mm,0mm,0mm" style="mso-fit-shape-to-text:t;">
                <w:txbxContent>
                  <w:p w14:paraId="7A00B10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23A13">
    <w:pPr>
      <w:pStyle w:val="6"/>
      <w:spacing w:line="14" w:lineRule="auto"/>
      <w:ind w:left="0"/>
      <w:rPr>
        <w:sz w:val="20"/>
      </w:rPr>
    </w:pPr>
    <w:r>
      <w:rPr>
        <w:sz w:val="32"/>
      </w:rPr>
      <mc:AlternateContent>
        <mc:Choice Requires="wps">
          <w:drawing>
            <wp:anchor distT="0" distB="0" distL="114300" distR="114300" simplePos="0" relativeHeight="251774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BE32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rotation:5898240f;z-index:251774976;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rwMhzwAAAAUBAAAPAAAAAAAAAAEAIAAAACIAAABkcnMvZG93bnJldi54&#10;bWxQSwECFAAUAAAACACHTuJAxXxWzjwCAABzBAAADgAAAAAAAAABACAAAAAeAQAAZHJzL2Uyb0Rv&#10;Yy54bWxQSwUGAAAAAAYABgBZAQAAzAUAAAAA&#10;">
              <v:fill on="f" focussize="0,0"/>
              <v:stroke on="f" weight="0.5pt"/>
              <v:imagedata o:title=""/>
              <o:lock v:ext="edit" aspectratio="f"/>
              <v:textbox inset="0mm,0mm,0mm,0mm" style="mso-fit-shape-to-text:t;">
                <w:txbxContent>
                  <w:p w14:paraId="302BE32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4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C81757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5SZyb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3nF58o&#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AuUmcm8AQAAcwMAAA4AAAAAAAAAAQAgAAAAKgEAAGRycy9lMm9Eb2Mu&#10;eG1sUEsFBgAAAAAGAAYAWQEAAFgFAAAAAA==&#10;">
              <v:fill on="f" focussize="0,0"/>
              <v:stroke on="f"/>
              <v:imagedata o:title=""/>
              <o:lock v:ext="edit" aspectratio="f"/>
              <v:textbox inset="0mm,0mm,0mm,0mm">
                <w:txbxContent>
                  <w:p w14:paraId="6C817577">
                    <w:pPr>
                      <w:spacing w:before="0" w:line="321" w:lineRule="exact"/>
                      <w:ind w:left="20" w:right="0" w:firstLine="0"/>
                      <w:jc w:val="left"/>
                      <w:rPr>
                        <w:rFonts w:ascii="宋体"/>
                        <w:sz w:val="28"/>
                      </w:rPr>
                    </w:pP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F8912">
    <w:pPr>
      <w:pStyle w:val="8"/>
      <w:ind w:right="360"/>
    </w:pPr>
    <w:r>
      <w:rPr>
        <w:sz w:val="18"/>
      </w:rPr>
      <mc:AlternateContent>
        <mc:Choice Requires="wps">
          <w:drawing>
            <wp:anchor distT="0" distB="0" distL="114300" distR="114300" simplePos="0" relativeHeight="251773952" behindDoc="0" locked="0" layoutInCell="1" allowOverlap="1">
              <wp:simplePos x="0" y="0"/>
              <wp:positionH relativeFrom="margin">
                <wp:posOffset>228600</wp:posOffset>
              </wp:positionH>
              <wp:positionV relativeFrom="paragraph">
                <wp:posOffset>-393700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86C7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1pt;height:144pt;width:144pt;mso-position-horizontal-relative:margin;mso-wrap-style:none;z-index:251773952;mso-width-relative:page;mso-height-relative:page;" filled="f" stroked="f" coordsize="21600,21600" o:gfxdata="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jcMOvWAAAACgEAAA8AAAAAAAAAAQAgAAAAIgAAAGRycy9kb3ducmV2Lnht&#10;bFBLAQIUABQAAAAIAIdO4kBiJnbkNAIAAGUEAAAOAAAAAAAAAAEAIAAAACUBAABkcnMvZTJvRG9j&#10;LnhtbFBLBQYAAAAABgAGAFkBAADLBQAAAAA=&#10;">
              <v:fill on="f" focussize="0,0"/>
              <v:stroke on="f" weight="0.5pt"/>
              <v:imagedata o:title=""/>
              <o:lock v:ext="edit" aspectratio="f"/>
              <v:textbox inset="0mm,0mm,0mm,0mm" style="mso-fit-shape-to-text:t;">
                <w:txbxContent>
                  <w:p w14:paraId="1C686C7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D311E">
    <w:pPr>
      <w:pStyle w:val="6"/>
      <w:spacing w:line="14" w:lineRule="auto"/>
      <w:ind w:left="0"/>
      <w:rPr>
        <w:sz w:val="20"/>
      </w:rPr>
    </w:pPr>
    <w:r>
      <w:rPr>
        <w:sz w:val="32"/>
      </w:rPr>
      <mc:AlternateContent>
        <mc:Choice Requires="wps">
          <w:drawing>
            <wp:anchor distT="0" distB="0" distL="114300" distR="114300" simplePos="0" relativeHeight="251777024" behindDoc="0" locked="0" layoutInCell="1" allowOverlap="1">
              <wp:simplePos x="0" y="0"/>
              <wp:positionH relativeFrom="margin">
                <wp:posOffset>4545330</wp:posOffset>
              </wp:positionH>
              <wp:positionV relativeFrom="paragraph">
                <wp:posOffset>-546100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49E2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7.9pt;margin-top:-43pt;height:144pt;width:144pt;mso-position-horizontal-relative:margin;mso-wrap-style:none;z-index:251777024;mso-width-relative:page;mso-height-relative:page;" filled="f" stroked="f" coordsize="21600,21600" o:gfxdata="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f7kNbYAAAADAEAAA8AAAAAAAAAAQAgAAAAIgAAAGRycy9kb3ducmV2&#10;LnhtbFBLAQIUABQAAAAIAIdO4kBlvBSiNQIAAGUEAAAOAAAAAAAAAAEAIAAAACcBAABkcnMvZTJv&#10;RG9jLnhtbFBLBQYAAAAABgAGAFkBAADOBQAAAAA=&#10;">
              <v:fill on="f" focussize="0,0"/>
              <v:stroke on="f" weight="0.5pt"/>
              <v:imagedata o:title=""/>
              <o:lock v:ext="edit" aspectratio="f"/>
              <v:textbox inset="0mm,0mm,0mm,0mm" style="mso-fit-shape-to-text:t;">
                <w:txbxContent>
                  <w:p w14:paraId="31649E2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4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0B34FF1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B8HO/xugEAAHMDAAAOAAAAAAAAAAEAIAAAACoBAABkcnMvZTJvRG9jLnht&#10;bFBLBQYAAAAABgAGAFkBAABWBQAAAAA=&#10;">
              <v:fill on="f" focussize="0,0"/>
              <v:stroke on="f"/>
              <v:imagedata o:title=""/>
              <o:lock v:ext="edit" aspectratio="f"/>
              <v:textbox inset="0mm,0mm,0mm,0mm">
                <w:txbxContent>
                  <w:p w14:paraId="0B34FF17">
                    <w:pPr>
                      <w:spacing w:before="0" w:line="321" w:lineRule="exact"/>
                      <w:ind w:left="20" w:right="0" w:firstLine="0"/>
                      <w:jc w:val="left"/>
                      <w:rPr>
                        <w:rFonts w:ascii="宋体"/>
                        <w:sz w:val="28"/>
                      </w:rPr>
                    </w:pP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84BF2">
    <w:pPr>
      <w:pStyle w:val="8"/>
      <w:ind w:right="360"/>
    </w:pPr>
    <w:r>
      <w:rPr>
        <w:sz w:val="18"/>
      </w:rPr>
      <mc:AlternateContent>
        <mc:Choice Requires="wps">
          <w:drawing>
            <wp:anchor distT="0" distB="0" distL="114300" distR="114300" simplePos="0" relativeHeight="251778048" behindDoc="0" locked="0" layoutInCell="1" allowOverlap="1">
              <wp:simplePos x="0" y="0"/>
              <wp:positionH relativeFrom="margin">
                <wp:posOffset>228600</wp:posOffset>
              </wp:positionH>
              <wp:positionV relativeFrom="paragraph">
                <wp:posOffset>-406400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A9F3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2pt;height:144pt;width:144pt;mso-position-horizontal-relative:margin;mso-wrap-style:none;z-index:251778048;mso-width-relative:page;mso-height-relative:page;" filled="f" stroked="f" coordsize="21600,21600" o:gfxdata="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qouutUAAAAKAQAADwAAAAAAAAABACAAAAAiAAAAZHJzL2Rvd25yZXYueG1s&#10;UEsBAhQAFAAAAAgAh07iQCWaLLU0AgAAZQQAAA4AAAAAAAAAAQAgAAAAJAEAAGRycy9lMm9Eb2Mu&#10;eG1sUEsFBgAAAAAGAAYAWQEAAMoFAAAAAA==&#10;">
              <v:fill on="f" focussize="0,0"/>
              <v:stroke on="f" weight="0.5pt"/>
              <v:imagedata o:title=""/>
              <o:lock v:ext="edit" aspectratio="f"/>
              <v:textbox inset="0mm,0mm,0mm,0mm" style="mso-fit-shape-to-text:t;">
                <w:txbxContent>
                  <w:p w14:paraId="048A9F3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C25B2">
    <w:pPr>
      <w:pStyle w:val="6"/>
      <w:spacing w:line="14" w:lineRule="auto"/>
      <w:ind w:left="0"/>
      <w:rPr>
        <w:sz w:val="20"/>
      </w:rPr>
    </w:pP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0E196901">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VOIycbsBAABzAwAADgAAAAAAAAABACAAAAAqAQAAZHJzL2Uyb0RvYy54&#10;bWxQSwUGAAAAAAYABgBZAQAAVwUAAAAA&#10;">
              <v:fill on="f" focussize="0,0"/>
              <v:stroke on="f"/>
              <v:imagedata o:title=""/>
              <o:lock v:ext="edit" aspectratio="f"/>
              <v:textbox inset="0mm,0mm,0mm,0mm">
                <w:txbxContent>
                  <w:p w14:paraId="0E196901">
                    <w:pPr>
                      <w:spacing w:before="0" w:line="321" w:lineRule="exact"/>
                      <w:ind w:left="20" w:right="0" w:firstLine="0"/>
                      <w:jc w:val="left"/>
                      <w:rPr>
                        <w:rFonts w:ascii="宋体"/>
                        <w:sz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D95C">
    <w:pPr>
      <w:pStyle w:val="9"/>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46E8D">
    <w:pPr>
      <w:pStyle w:val="9"/>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9B362">
    <w:pPr>
      <w:pStyle w:val="9"/>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5FDB5">
    <w:pPr>
      <w:pStyle w:val="9"/>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D1C3">
    <w:pPr>
      <w:pStyle w:val="9"/>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FB5D">
    <w:pPr>
      <w:pStyle w:val="9"/>
      <w:pBdr>
        <w:bottom w:val="none" w:color="auto" w:sz="0" w:space="1"/>
      </w:pBdr>
    </w:pPr>
    <w:r>
      <w:rPr>
        <w:sz w:val="18"/>
      </w:rPr>
      <mc:AlternateContent>
        <mc:Choice Requires="wps">
          <w:drawing>
            <wp:anchor distT="0" distB="0" distL="114300" distR="114300" simplePos="0" relativeHeight="25172684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5D4D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2684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6F4NuDoCAABzBAAADgAAAGRycy9lMm9Eb2MueG1srVTN&#10;jtMwEL4j8Q6W7zRtYVel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YR8NgAAAALAQAADwAAAAAAAAABACAAAAAiAAAAZHJzL2Rv&#10;d25yZXYueG1sUEsBAhQAFAAAAAgAh07iQOheDbg6AgAAcwQAAA4AAAAAAAAAAQAgAAAAJwEAAGRy&#10;cy9lMm9Eb2MueG1sUEsFBgAAAAAGAAYAWQEAANMFAAAAAA==&#10;">
              <v:fill on="f" focussize="0,0"/>
              <v:stroke on="f" weight="0.5pt"/>
              <v:imagedata o:title=""/>
              <o:lock v:ext="edit" aspectratio="f"/>
              <v:textbox inset="0mm,0mm,0mm,0mm" style="mso-fit-shape-to-text:t;">
                <w:txbxContent>
                  <w:p w14:paraId="54C5D4D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B5ECD">
    <w:pPr>
      <w:pStyle w:val="9"/>
      <w:pBdr>
        <w:bottom w:val="none" w:color="auto" w:sz="0" w:space="1"/>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276D4">
    <w:pPr>
      <w:pStyle w:val="9"/>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662B7">
    <w:pPr>
      <w:pStyle w:val="9"/>
      <w:pBdr>
        <w:bottom w:val="none" w:color="auto" w:sz="0" w:space="1"/>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9F62C">
    <w:pPr>
      <w:pStyle w:val="9"/>
      <w:pBdr>
        <w:bottom w:val="none" w:color="auto" w:sz="0" w:space="1"/>
      </w:pBdr>
    </w:pPr>
    <w:r>
      <w:rPr>
        <w:sz w:val="18"/>
      </w:rPr>
      <mc:AlternateContent>
        <mc:Choice Requires="wps">
          <w:drawing>
            <wp:anchor distT="0" distB="0" distL="114300" distR="114300" simplePos="0" relativeHeight="25173708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8D53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3708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QZbtHD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7WEfDYAAAACwEAAA8AAAAAAAAAAQAgAAAAIgAAAGRycy9k&#10;b3ducmV2LnhtbFBLAQIUABQAAAAIAIdO4kBBlu0cOwIAAHMEAAAOAAAAAAAAAAEAIAAAACcBAABk&#10;cnMvZTJvRG9jLnhtbFBLBQYAAAAABgAGAFkBAADUBQAAAAA=&#10;">
              <v:fill on="f" focussize="0,0"/>
              <v:stroke on="f" weight="0.5pt"/>
              <v:imagedata o:title=""/>
              <o:lock v:ext="edit" aspectratio="f"/>
              <v:textbox inset="0mm,0mm,0mm,0mm" style="mso-fit-shape-to-text:t;">
                <w:txbxContent>
                  <w:p w14:paraId="6748D53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5409A">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22274">
    <w:pPr>
      <w:pStyle w:val="9"/>
      <w:pBdr>
        <w:bottom w:val="none" w:color="auto" w:sz="0" w:space="1"/>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A6A71">
    <w:pPr>
      <w:pStyle w:val="9"/>
      <w:pBdr>
        <w:bottom w:val="none" w:color="auto" w:sz="0" w:space="1"/>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66081">
    <w:pPr>
      <w:pStyle w:val="9"/>
      <w:pBdr>
        <w:bottom w:val="none" w:color="auto" w:sz="0" w:space="1"/>
      </w:pBdr>
      <w:ind w:firstLine="0" w:firstLineChars="0"/>
      <w:jc w:val="both"/>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4404E">
    <w:pPr>
      <w:pStyle w:val="9"/>
      <w:pBdr>
        <w:bottom w:val="none" w:color="auto" w:sz="0" w:space="1"/>
      </w:pBdr>
    </w:pPr>
    <w:r>
      <w:rPr>
        <w:sz w:val="18"/>
      </w:rPr>
      <mc:AlternateContent>
        <mc:Choice Requires="wps">
          <w:drawing>
            <wp:anchor distT="0" distB="0" distL="114300" distR="114300" simplePos="0" relativeHeight="25172172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9E5C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2172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c4ohdzoCAABzBAAADgAAAGRycy9lMm9Eb2MueG1srVTN&#10;jtMwEL4j8Q6W7zRtYatS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YR8NgAAAALAQAADwAAAAAAAAABACAAAAAiAAAAZHJzL2Rv&#10;d25yZXYueG1sUEsBAhQAFAAAAAgAh07iQHOKIXc6AgAAcwQAAA4AAAAAAAAAAQAgAAAAJwEAAGRy&#10;cy9lMm9Eb2MueG1sUEsFBgAAAAAGAAYAWQEAANMFAAAAAA==&#10;">
              <v:fill on="f" focussize="0,0"/>
              <v:stroke on="f" weight="0.5pt"/>
              <v:imagedata o:title=""/>
              <o:lock v:ext="edit" aspectratio="f"/>
              <v:textbox inset="0mm,0mm,0mm,0mm" style="mso-fit-shape-to-text:t;">
                <w:txbxContent>
                  <w:p w14:paraId="1DD9E5C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C4C99">
    <w:pPr>
      <w:pStyle w:val="9"/>
      <w:pBdr>
        <w:bottom w:val="none" w:color="auto" w:sz="0" w:space="1"/>
      </w:pBdr>
      <w:ind w:firstLine="0" w:firstLineChars="0"/>
      <w:jc w:val="both"/>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B844D">
    <w:pPr>
      <w:pStyle w:val="9"/>
      <w:pBdr>
        <w:bottom w:val="none" w:color="auto" w:sz="0" w:space="1"/>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EC3AF">
    <w:pPr>
      <w:pStyle w:val="9"/>
      <w:pBdr>
        <w:bottom w:val="none" w:color="auto" w:sz="0" w:space="1"/>
      </w:pBdr>
      <w:ind w:firstLine="0" w:firstLineChars="0"/>
      <w:jc w:val="both"/>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C9D53">
    <w:pPr>
      <w:pStyle w:val="9"/>
      <w:pBdr>
        <w:bottom w:val="none" w:color="auto" w:sz="0" w:space="1"/>
      </w:pBdr>
    </w:pPr>
    <w:r>
      <w:rPr>
        <w:sz w:val="18"/>
      </w:rPr>
      <mc:AlternateContent>
        <mc:Choice Requires="wps">
          <w:drawing>
            <wp:anchor distT="0" distB="0" distL="114300" distR="114300" simplePos="0" relativeHeight="251741184"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593D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41184;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zDdOLz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dHz1&#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1hHw2AAAAAsBAAAPAAAAAAAAAAEAIAAAACIAAABkcnMv&#10;ZG93bnJldi54bWxQSwECFAAUAAAACACHTuJAzDdOLzwCAABzBAAADgAAAAAAAAABACAAAAAnAQAA&#10;ZHJzL2Uyb0RvYy54bWxQSwUGAAAAAAYABgBZAQAA1QUAAAAA&#10;">
              <v:fill on="f" focussize="0,0"/>
              <v:stroke on="f" weight="0.5pt"/>
              <v:imagedata o:title=""/>
              <o:lock v:ext="edit" aspectratio="f"/>
              <v:textbox inset="0mm,0mm,0mm,0mm" style="mso-fit-shape-to-text:t;">
                <w:txbxContent>
                  <w:p w14:paraId="3B5593D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B83E9">
    <w:pPr>
      <w:pStyle w:val="9"/>
      <w:pBdr>
        <w:bottom w:val="none" w:color="auto" w:sz="0" w:space="1"/>
      </w:pBdr>
      <w:ind w:firstLine="0" w:firstLineChars="0"/>
      <w:jc w:val="both"/>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DC879">
    <w:pPr>
      <w:pStyle w:val="9"/>
      <w:pBdr>
        <w:bottom w:val="none" w:color="auto" w:sz="0" w:space="1"/>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1BC1B">
    <w:pPr>
      <w:pStyle w:val="9"/>
      <w:pBdr>
        <w:bottom w:val="none" w:color="auto" w:sz="0" w:space="1"/>
      </w:pBdr>
      <w:ind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9312D">
    <w:pPr>
      <w:pStyle w:val="9"/>
      <w:pBdr>
        <w:bottom w:val="none" w:color="auto" w:sz="0" w:space="1"/>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F0523">
    <w:pPr>
      <w:pStyle w:val="9"/>
      <w:pBdr>
        <w:bottom w:val="none" w:color="auto" w:sz="0" w:space="1"/>
      </w:pBdr>
    </w:pPr>
    <w:r>
      <w:rPr>
        <w:sz w:val="18"/>
      </w:rPr>
      <mc:AlternateContent>
        <mc:Choice Requires="wps">
          <w:drawing>
            <wp:anchor distT="0" distB="0" distL="114300" distR="114300" simplePos="0" relativeHeight="251752448" behindDoc="0" locked="0" layoutInCell="1" allowOverlap="1">
              <wp:simplePos x="0" y="0"/>
              <wp:positionH relativeFrom="margin">
                <wp:posOffset>-396875</wp:posOffset>
              </wp:positionH>
              <wp:positionV relativeFrom="paragraph">
                <wp:posOffset>602615</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2462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25pt;margin-top:47.45pt;height:144pt;width:144pt;mso-position-horizontal-relative:margin;mso-wrap-style:none;rotation:5898240f;z-index:251752448;mso-width-relative:page;mso-height-relative:page;" filled="f" stroked="f" coordsize="21600,21600" o:gfxdata="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g3qsdcAAAAKAQAADwAAAAAAAAABACAAAAAiAAAAZHJzL2Rv&#10;d25yZXYueG1sUEsBAhQAFAAAAAgAh07iQEKm8+A7AgAAcwQAAA4AAAAAAAAAAQAgAAAAJgEAAGRy&#10;cy9lMm9Eb2MueG1sUEsFBgAAAAAGAAYAWQEAANMFAAAAAA==&#10;">
              <v:fill on="f" focussize="0,0"/>
              <v:stroke on="f" weight="0.5pt"/>
              <v:imagedata o:title=""/>
              <o:lock v:ext="edit" aspectratio="f"/>
              <v:textbox inset="0mm,0mm,0mm,0mm" style="mso-fit-shape-to-text:t;">
                <w:txbxContent>
                  <w:p w14:paraId="00F2462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BE128">
    <w:pPr>
      <w:pStyle w:val="9"/>
      <w:pBdr>
        <w:bottom w:val="none" w:color="auto" w:sz="0" w:space="1"/>
      </w:pBdr>
      <w:ind w:firstLine="0" w:firstLineChars="0"/>
      <w:jc w:val="both"/>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46B76">
    <w:pPr>
      <w:pStyle w:val="9"/>
      <w:pBdr>
        <w:bottom w:val="none" w:color="auto" w:sz="0" w:space="1"/>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A2295">
    <w:pPr>
      <w:pStyle w:val="9"/>
      <w:pBdr>
        <w:bottom w:val="none" w:color="auto" w:sz="0" w:space="1"/>
      </w:pBdr>
      <w:ind w:firstLine="0" w:firstLineChars="0"/>
      <w:jc w:val="both"/>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75884">
    <w:pPr>
      <w:pStyle w:val="9"/>
      <w:pBdr>
        <w:bottom w:val="none" w:color="auto" w:sz="0" w:space="1"/>
      </w:pBdr>
    </w:pPr>
    <w:r>
      <w:rPr>
        <w:sz w:val="18"/>
      </w:rPr>
      <mc:AlternateContent>
        <mc:Choice Requires="wps">
          <w:drawing>
            <wp:anchor distT="0" distB="0" distL="114300" distR="114300" simplePos="0" relativeHeight="251761664" behindDoc="0" locked="0" layoutInCell="1" allowOverlap="1">
              <wp:simplePos x="0" y="0"/>
              <wp:positionH relativeFrom="margin">
                <wp:posOffset>-395605</wp:posOffset>
              </wp:positionH>
              <wp:positionV relativeFrom="paragraph">
                <wp:posOffset>664845</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88A1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52.35pt;height:144pt;width:144pt;mso-position-horizontal-relative:margin;mso-wrap-style:none;rotation:5898240f;z-index:251761664;mso-width-relative:page;mso-height-relative:page;" filled="f" stroked="f" coordsize="21600,21600" o:gfxdata="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gwn&#10;lGimMPLzt6/n7z/PP76Q6IREjfUzZG4tckP7xrRYnN7v4YzM29Ip4gwUvn09jL+kBxgSZEPu01Vu&#10;0QbCI8R0PJ0ij3DE+guqZR1YBLXOh7fCKBKNnDrMM8Gy48aHLrVPienarGsp00ylJk1OJze3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5Q97YAAAACwEAAA8AAAAAAAAAAQAgAAAAIgAAAGRycy9k&#10;b3ducmV2LnhtbFBLAQIUABQAAAAIAIdO4kDdGkSpOwIAAHMEAAAOAAAAAAAAAAEAIAAAACcBAABk&#10;cnMvZTJvRG9jLnhtbFBLBQYAAAAABgAGAFkBAADUBQAAAAA=&#10;">
              <v:fill on="f" focussize="0,0"/>
              <v:stroke on="f" weight="0.5pt"/>
              <v:imagedata o:title=""/>
              <o:lock v:ext="edit" aspectratio="f"/>
              <v:textbox inset="0mm,0mm,0mm,0mm" style="mso-fit-shape-to-text:t;">
                <w:txbxContent>
                  <w:p w14:paraId="61988A1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C8704">
    <w:pPr>
      <w:pStyle w:val="9"/>
      <w:pBdr>
        <w:bottom w:val="none" w:color="auto" w:sz="0" w:space="1"/>
      </w:pBdr>
      <w:ind w:firstLine="0" w:firstLineChars="0"/>
      <w:jc w:val="both"/>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1F130">
    <w:pPr>
      <w:pStyle w:val="9"/>
      <w:pBdr>
        <w:bottom w:val="none" w:color="auto" w:sz="0" w:space="1"/>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ACE55">
    <w:pPr>
      <w:pStyle w:val="9"/>
      <w:pBdr>
        <w:bottom w:val="none" w:color="auto" w:sz="0" w:space="1"/>
      </w:pBdr>
      <w:ind w:firstLine="0" w:firstLineChars="0"/>
      <w:jc w:val="both"/>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71AEA">
    <w:pPr>
      <w:pStyle w:val="9"/>
      <w:pBdr>
        <w:bottom w:val="none" w:color="auto" w:sz="0" w:space="1"/>
      </w:pBdr>
    </w:pPr>
    <w:r>
      <w:rPr>
        <w:sz w:val="18"/>
      </w:rPr>
      <mc:AlternateContent>
        <mc:Choice Requires="wps">
          <w:drawing>
            <wp:anchor distT="0" distB="0" distL="114300" distR="114300" simplePos="0" relativeHeight="251767808" behindDoc="0" locked="0" layoutInCell="1" allowOverlap="1">
              <wp:simplePos x="0" y="0"/>
              <wp:positionH relativeFrom="margin">
                <wp:posOffset>-395605</wp:posOffset>
              </wp:positionH>
              <wp:positionV relativeFrom="paragraph">
                <wp:posOffset>664845</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A69D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52.35pt;height:144pt;width:144pt;mso-position-horizontal-relative:margin;mso-wrap-style:none;rotation:5898240f;z-index:251767808;mso-width-relative:page;mso-height-relative:page;" filled="f" stroked="f" coordsize="21600,21600" o:gfxdata="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5Q97YAAAACwEAAA8AAAAAAAAAAQAgAAAAIgAAAGRycy9k&#10;b3ducmV2LnhtbFBLAQIUABQAAAAIAIdO4kBK/eFVOwIAAHMEAAAOAAAAAAAAAAEAIAAAACcBAABk&#10;cnMvZTJvRG9jLnhtbFBLBQYAAAAABgAGAFkBAADUBQAAAAA=&#10;">
              <v:fill on="f" focussize="0,0"/>
              <v:stroke on="f" weight="0.5pt"/>
              <v:imagedata o:title=""/>
              <o:lock v:ext="edit" aspectratio="f"/>
              <v:textbox inset="0mm,0mm,0mm,0mm" style="mso-fit-shape-to-text:t;">
                <w:txbxContent>
                  <w:p w14:paraId="4FBA69D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19D58">
    <w:pPr>
      <w:pStyle w:val="9"/>
      <w:pBdr>
        <w:bottom w:val="none" w:color="auto" w:sz="0" w:space="1"/>
      </w:pBdr>
      <w:ind w:firstLine="0" w:firstLineChars="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DE96E">
    <w:pPr>
      <w:pStyle w:val="9"/>
      <w:pBdr>
        <w:bottom w:val="none" w:color="auto" w:sz="0" w:space="1"/>
      </w:pBdr>
    </w:pPr>
    <w:r>
      <w:rPr>
        <w:sz w:val="18"/>
      </w:rPr>
      <mc:AlternateContent>
        <mc:Choice Requires="wps">
          <w:drawing>
            <wp:anchor distT="0" distB="0" distL="114300" distR="114300" simplePos="0" relativeHeight="251716608" behindDoc="0" locked="0" layoutInCell="1" allowOverlap="1">
              <wp:simplePos x="0" y="0"/>
              <wp:positionH relativeFrom="margin">
                <wp:posOffset>-411480</wp:posOffset>
              </wp:positionH>
              <wp:positionV relativeFrom="paragraph">
                <wp:posOffset>596900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0A7C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4pt;margin-top:47pt;height:144pt;width:144pt;mso-position-horizontal-relative:margin;mso-wrap-style:none;rotation:5898240f;z-index:251716608;mso-width-relative:page;mso-height-relative:page;" filled="f" stroked="f" coordsize="21600,21600" o:gfxdata="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OE6CHYAAAACgEAAA8AAAAAAAAAAQAgAAAAIgAAAGRycy9k&#10;b3ducmV2LnhtbFBLAQIUABQAAAAIAIdO4kA1dRElOwIAAHEEAAAOAAAAAAAAAAEAIAAAACcBAABk&#10;cnMvZTJvRG9jLnhtbFBLBQYAAAAABgAGAFkBAADUBQAAAAA=&#10;">
              <v:fill on="f" focussize="0,0"/>
              <v:stroke on="f" weight="0.5pt"/>
              <v:imagedata o:title=""/>
              <o:lock v:ext="edit" aspectratio="f"/>
              <v:textbox inset="0mm,0mm,0mm,0mm" style="mso-fit-shape-to-text:t;">
                <w:txbxContent>
                  <w:p w14:paraId="1100A7C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986AA">
    <w:pPr>
      <w:pStyle w:val="9"/>
      <w:pBdr>
        <w:bottom w:val="none" w:color="auto" w:sz="0" w:space="1"/>
      </w:pBd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CDA98">
    <w:pPr>
      <w:pStyle w:val="9"/>
      <w:pBdr>
        <w:bottom w:val="none" w:color="auto" w:sz="0" w:space="1"/>
      </w:pBdr>
      <w:ind w:firstLine="0" w:firstLineChars="0"/>
      <w:jc w:val="both"/>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833CF">
    <w:pPr>
      <w:pStyle w:val="9"/>
      <w:pBdr>
        <w:bottom w:val="none" w:color="auto" w:sz="0" w:space="1"/>
      </w:pBdr>
    </w:pPr>
    <w:r>
      <w:rPr>
        <w:sz w:val="18"/>
      </w:rPr>
      <mc:AlternateContent>
        <mc:Choice Requires="wps">
          <w:drawing>
            <wp:anchor distT="0" distB="0" distL="114300" distR="114300" simplePos="0" relativeHeight="251771904" behindDoc="0" locked="0" layoutInCell="1" allowOverlap="1">
              <wp:simplePos x="0" y="0"/>
              <wp:positionH relativeFrom="margin">
                <wp:posOffset>-388620</wp:posOffset>
              </wp:positionH>
              <wp:positionV relativeFrom="paragraph">
                <wp:posOffset>592455</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5AA1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6pt;margin-top:46.65pt;height:144pt;width:144pt;mso-position-horizontal-relative:margin;mso-wrap-style:none;rotation:5898240f;z-index:251771904;mso-width-relative:page;mso-height-relative:page;" filled="f" stroked="f" coordsize="21600,21600" o:gfxdata="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Gr8&#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0KaA2AAAAAoBAAAPAAAAAAAAAAEAIAAAACIAAABkcnMv&#10;ZG93bnJldi54bWxQSwECFAAUAAAACACHTuJAxkxIMjwCAABzBAAADgAAAAAAAAABACAAAAAnAQAA&#10;ZHJzL2Uyb0RvYy54bWxQSwUGAAAAAAYABgBZAQAA1QUAAAAA&#10;">
              <v:fill on="f" focussize="0,0"/>
              <v:stroke on="f" weight="0.5pt"/>
              <v:imagedata o:title=""/>
              <o:lock v:ext="edit" aspectratio="f"/>
              <v:textbox inset="0mm,0mm,0mm,0mm" style="mso-fit-shape-to-text:t;">
                <w:txbxContent>
                  <w:p w14:paraId="5335AA1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7A6C4">
    <w:pPr>
      <w:pStyle w:val="9"/>
      <w:pBdr>
        <w:bottom w:val="none" w:color="auto" w:sz="0" w:space="1"/>
      </w:pBdr>
      <w:ind w:firstLine="0" w:firstLineChars="0"/>
      <w:jc w:val="both"/>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64434">
    <w:pPr>
      <w:pStyle w:val="9"/>
      <w:pBdr>
        <w:bottom w:val="none" w:color="auto" w:sz="0" w:space="1"/>
      </w:pBd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2C9D8">
    <w:pPr>
      <w:pStyle w:val="9"/>
      <w:pBdr>
        <w:bottom w:val="none" w:color="auto" w:sz="0" w:space="1"/>
      </w:pBdr>
      <w:ind w:firstLine="0" w:firstLineChars="0"/>
      <w:jc w:val="both"/>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C8994">
    <w:pPr>
      <w:pStyle w:val="9"/>
      <w:pBdr>
        <w:bottom w:val="none" w:color="auto" w:sz="0" w:space="1"/>
      </w:pBdr>
    </w:pPr>
    <w:r>
      <w:rPr>
        <w:sz w:val="18"/>
      </w:rPr>
      <mc:AlternateContent>
        <mc:Choice Requires="wps">
          <w:drawing>
            <wp:anchor distT="0" distB="0" distL="114300" distR="114300" simplePos="0" relativeHeight="251770880" behindDoc="0" locked="0" layoutInCell="1" allowOverlap="1">
              <wp:simplePos x="0" y="0"/>
              <wp:positionH relativeFrom="margin">
                <wp:posOffset>-390525</wp:posOffset>
              </wp:positionH>
              <wp:positionV relativeFrom="paragraph">
                <wp:posOffset>702310</wp:posOffset>
              </wp:positionV>
              <wp:extent cx="1828800" cy="1828800"/>
              <wp:effectExtent l="0" t="0" r="0" b="0"/>
              <wp:wrapNone/>
              <wp:docPr id="381" name="文本框 38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C5AB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75pt;margin-top:55.3pt;height:144pt;width:144pt;mso-position-horizontal-relative:margin;mso-wrap-style:none;rotation:5898240f;z-index:251770880;mso-width-relative:page;mso-height-relative:page;" filled="f" stroked="f" coordsize="21600,21600" o:gfxdata="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mrUQ3XAAAACwEAAA8AAAAAAAAAAQAgAAAAIgAAAGRycy9k&#10;b3ducmV2LnhtbFBLAQIUABQAAAAIAIdO4kCNHM2KPAIAAHMEAAAOAAAAAAAAAAEAIAAAACYBAABk&#10;cnMvZTJvRG9jLnhtbFBLBQYAAAAABgAGAFkBAADUBQAAAAA=&#10;">
              <v:fill on="f" focussize="0,0"/>
              <v:stroke on="f" weight="0.5pt"/>
              <v:imagedata o:title=""/>
              <o:lock v:ext="edit" aspectratio="f"/>
              <v:textbox inset="0mm,0mm,0mm,0mm" style="mso-fit-shape-to-text:t;">
                <w:txbxContent>
                  <w:p w14:paraId="294C5AB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F684E">
    <w:pPr>
      <w:pStyle w:val="9"/>
      <w:pBdr>
        <w:bottom w:val="none" w:color="auto" w:sz="0" w:space="1"/>
      </w:pBdr>
      <w:ind w:firstLine="0" w:firstLineChars="0"/>
      <w:jc w:val="both"/>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D82BD">
    <w:pPr>
      <w:pStyle w:val="9"/>
      <w:pBdr>
        <w:bottom w:val="none" w:color="auto" w:sz="0" w:space="1"/>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AB2CA">
    <w:pPr>
      <w:pStyle w:val="9"/>
      <w:pBdr>
        <w:bottom w:val="none" w:color="auto" w:sz="0" w:space="1"/>
      </w:pBdr>
      <w:ind w:firstLine="0" w:firstLineChars="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A45F9">
    <w:pPr>
      <w:pStyle w:val="9"/>
      <w:pBdr>
        <w:bottom w:val="none" w:color="auto" w:sz="0" w:space="1"/>
      </w:pBd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EEF84">
    <w:pPr>
      <w:pStyle w:val="9"/>
      <w:pBdr>
        <w:bottom w:val="none" w:color="auto" w:sz="0" w:space="1"/>
      </w:pBdr>
    </w:pPr>
    <w:r>
      <w:rPr>
        <w:sz w:val="18"/>
      </w:rPr>
      <mc:AlternateContent>
        <mc:Choice Requires="wps">
          <w:drawing>
            <wp:anchor distT="0" distB="0" distL="114300" distR="114300" simplePos="0" relativeHeight="251786240" behindDoc="0" locked="0" layoutInCell="1" allowOverlap="1">
              <wp:simplePos x="0" y="0"/>
              <wp:positionH relativeFrom="margin">
                <wp:posOffset>-372110</wp:posOffset>
              </wp:positionH>
              <wp:positionV relativeFrom="paragraph">
                <wp:posOffset>711835</wp:posOffset>
              </wp:positionV>
              <wp:extent cx="1828800" cy="1828800"/>
              <wp:effectExtent l="0" t="0" r="0" b="0"/>
              <wp:wrapNone/>
              <wp:docPr id="468" name="文本框 46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927F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3pt;margin-top:56.05pt;height:144pt;width:144pt;mso-position-horizontal-relative:margin;mso-wrap-style:none;rotation:5898240f;z-index:251786240;mso-width-relative:page;mso-height-relative:page;" filled="f" stroked="f" coordsize="21600,21600" o:gfxdata="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4iw/7YAAAACwEAAA8AAAAAAAAAAQAgAAAAIgAAAGRycy9k&#10;b3ducmV2LnhtbFBLAQIUABQAAAAIAIdO4kDscLnjOwIAAHMEAAAOAAAAAAAAAAEAIAAAACcBAABk&#10;cnMvZTJvRG9jLnhtbFBLBQYAAAAABgAGAFkBAADUBQAAAAA=&#10;">
              <v:fill on="f" focussize="0,0"/>
              <v:stroke on="f" weight="0.5pt"/>
              <v:imagedata o:title=""/>
              <o:lock v:ext="edit" aspectratio="f"/>
              <v:textbox inset="0mm,0mm,0mm,0mm" style="mso-fit-shape-to-text:t;">
                <w:txbxContent>
                  <w:p w14:paraId="47A927F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C4CED">
    <w:pPr>
      <w:pStyle w:val="9"/>
      <w:pBdr>
        <w:bottom w:val="none" w:color="auto" w:sz="0" w:space="1"/>
      </w:pBdr>
      <w:ind w:firstLine="0" w:firstLineChars="0"/>
      <w:jc w:val="both"/>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45021">
    <w:pPr>
      <w:pStyle w:val="9"/>
      <w:pBdr>
        <w:bottom w:val="none" w:color="auto" w:sz="0" w:space="1"/>
      </w:pBd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F603">
    <w:pPr>
      <w:pStyle w:val="9"/>
      <w:pBdr>
        <w:bottom w:val="none" w:color="auto" w:sz="0" w:space="1"/>
      </w:pBdr>
      <w:ind w:firstLine="0" w:firstLineChars="0"/>
      <w:jc w:val="both"/>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317A5">
    <w:pPr>
      <w:pStyle w:val="9"/>
      <w:pBdr>
        <w:bottom w:val="none" w:color="auto" w:sz="0" w:space="1"/>
      </w:pBdr>
    </w:pPr>
    <w:r>
      <w:rPr>
        <w:sz w:val="18"/>
      </w:rPr>
      <mc:AlternateContent>
        <mc:Choice Requires="wps">
          <w:drawing>
            <wp:anchor distT="0" distB="0" distL="114300" distR="114300" simplePos="0" relativeHeight="251792384" behindDoc="0" locked="0" layoutInCell="1" allowOverlap="1">
              <wp:simplePos x="0" y="0"/>
              <wp:positionH relativeFrom="margin">
                <wp:posOffset>-369570</wp:posOffset>
              </wp:positionH>
              <wp:positionV relativeFrom="paragraph">
                <wp:posOffset>635635</wp:posOffset>
              </wp:positionV>
              <wp:extent cx="1828800" cy="1828800"/>
              <wp:effectExtent l="0" t="0" r="0" b="0"/>
              <wp:wrapNone/>
              <wp:docPr id="531" name="文本框 53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736C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1pt;margin-top:50.05pt;height:144pt;width:144pt;mso-position-horizontal-relative:margin;mso-wrap-style:none;rotation:5898240f;z-index:251792384;mso-width-relative:page;mso-height-relative:page;" filled="f" stroked="f" coordsize="21600,21600" o:gfxdata="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0H1gtYAAAALAQAADwAAAAAAAAABACAAAAAiAAAAZHJzL2Rv&#10;d25yZXYueG1sUEsBAhQAFAAAAAgAh07iQB81KnQ8AgAAcwQAAA4AAAAAAAAAAQAgAAAAJQEAAGRy&#10;cy9lMm9Eb2MueG1sUEsFBgAAAAAGAAYAWQEAANMFAAAAAA==&#10;">
              <v:fill on="f" focussize="0,0"/>
              <v:stroke on="f" weight="0.5pt"/>
              <v:imagedata o:title=""/>
              <o:lock v:ext="edit" aspectratio="f"/>
              <v:textbox inset="0mm,0mm,0mm,0mm" style="mso-fit-shape-to-text:t;">
                <w:txbxContent>
                  <w:p w14:paraId="452736C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6116F">
    <w:pPr>
      <w:pStyle w:val="9"/>
      <w:pBdr>
        <w:bottom w:val="none" w:color="auto" w:sz="0" w:space="1"/>
      </w:pBdr>
      <w:ind w:firstLine="0" w:firstLineChars="0"/>
      <w:jc w:val="both"/>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2278C">
    <w:pPr>
      <w:pStyle w:val="9"/>
      <w:pBdr>
        <w:bottom w:val="none" w:color="auto" w:sz="0" w:space="1"/>
      </w:pBdr>
    </w:pPr>
    <w:r>
      <w:rPr>
        <w:sz w:val="18"/>
      </w:rPr>
      <mc:AlternateContent>
        <mc:Choice Requires="wps">
          <w:drawing>
            <wp:anchor distT="0" distB="0" distL="114300" distR="114300" simplePos="0" relativeHeight="251795456" behindDoc="0" locked="0" layoutInCell="1" allowOverlap="1">
              <wp:simplePos x="0" y="0"/>
              <wp:positionH relativeFrom="margin">
                <wp:posOffset>-369570</wp:posOffset>
              </wp:positionH>
              <wp:positionV relativeFrom="paragraph">
                <wp:posOffset>635635</wp:posOffset>
              </wp:positionV>
              <wp:extent cx="1828800" cy="1828800"/>
              <wp:effectExtent l="0" t="0" r="0" b="0"/>
              <wp:wrapNone/>
              <wp:docPr id="538" name="文本框 53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52E07">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1pt;margin-top:50.05pt;height:144pt;width:144pt;mso-position-horizontal-relative:margin;mso-wrap-style:none;rotation:5898240f;z-index:251795456;mso-width-relative:page;mso-height-relative:page;" filled="f" stroked="f" coordsize="21600,21600" o:gfxdata="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QfWC1gAAAAsBAAAPAAAAAAAAAAEAIAAAACIAAABkcnMvZG93&#10;bnJldi54bWxQSwECFAAUAAAACACHTuJA/m2tmTsCAABzBAAADgAAAAAAAAABACAAAAAlAQAAZHJz&#10;L2Uyb0RvYy54bWxQSwUGAAAAAAYABgBZAQAA0gUAAAAA&#10;">
              <v:fill on="f" focussize="0,0"/>
              <v:stroke on="f" weight="0.5pt"/>
              <v:imagedata o:title=""/>
              <o:lock v:ext="edit" aspectratio="f"/>
              <v:textbox inset="0mm,0mm,0mm,0mm" style="mso-fit-shape-to-text:t;">
                <w:txbxContent>
                  <w:p w14:paraId="67052E07">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CC3B4">
    <w:pPr>
      <w:pStyle w:val="9"/>
      <w:pBdr>
        <w:bottom w:val="none" w:color="auto" w:sz="0" w:space="1"/>
      </w:pBdr>
      <w:ind w:firstLine="0" w:firstLineChars="0"/>
      <w:jc w:val="both"/>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D7336">
    <w:pPr>
      <w:pStyle w:val="9"/>
      <w:pBdr>
        <w:bottom w:val="none" w:color="auto" w:sz="0" w:space="1"/>
      </w:pBd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2E462">
    <w:pPr>
      <w:pStyle w:val="9"/>
      <w:pBdr>
        <w:bottom w:val="none" w:color="auto" w:sz="0" w:space="1"/>
      </w:pBdr>
      <w:ind w:firstLine="0" w:firstLineChars="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536B">
    <w:pPr>
      <w:pStyle w:val="9"/>
      <w:pBdr>
        <w:bottom w:val="none" w:color="auto" w:sz="0" w:space="1"/>
      </w:pBd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EE8CF">
    <w:pPr>
      <w:pStyle w:val="9"/>
      <w:pBdr>
        <w:bottom w:val="none" w:color="auto" w:sz="0" w:space="1"/>
      </w:pBdr>
    </w:pPr>
    <w:r>
      <w:rPr>
        <w:rFonts w:hint="eastAsia" w:ascii="宋体" w:hAnsi="宋体" w:eastAsia="宋体" w:cs="宋体"/>
        <w:sz w:val="28"/>
        <w:szCs w:val="28"/>
      </w:rPr>
      <mc:AlternateContent>
        <mc:Choice Requires="wps">
          <w:drawing>
            <wp:anchor distT="0" distB="0" distL="114300" distR="114300" simplePos="0" relativeHeight="251799552" behindDoc="0" locked="0" layoutInCell="1" allowOverlap="1">
              <wp:simplePos x="0" y="0"/>
              <wp:positionH relativeFrom="margin">
                <wp:posOffset>-359410</wp:posOffset>
              </wp:positionH>
              <wp:positionV relativeFrom="paragraph">
                <wp:posOffset>697865</wp:posOffset>
              </wp:positionV>
              <wp:extent cx="1828800" cy="1828800"/>
              <wp:effectExtent l="0" t="0" r="0" b="0"/>
              <wp:wrapNone/>
              <wp:docPr id="565" name="文本框 56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F2CD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3pt;margin-top:54.95pt;height:144pt;width:144pt;mso-position-horizontal-relative:margin;mso-wrap-style:none;rotation:5898240f;z-index:251799552;mso-width-relative:page;mso-height-relative:page;" filled="f" stroked="f" coordsize="21600,21600" o:gfxdata="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PYBi2QAAAAsBAAAPAAAAAAAAAAEAIAAAACIAAABkcnMv&#10;ZG93bnJldi54bWxQSwECFAAUAAAACACHTuJAGh7QxTsCAABzBAAADgAAAAAAAAABACAAAAAoAQAA&#10;ZHJzL2Uyb0RvYy54bWxQSwUGAAAAAAYABgBZAQAA1QUAAAAA&#10;">
              <v:fill on="f" focussize="0,0"/>
              <v:stroke on="f" weight="0.5pt"/>
              <v:imagedata o:title=""/>
              <o:lock v:ext="edit" aspectratio="f"/>
              <v:textbox inset="0mm,0mm,0mm,0mm" style="mso-fit-shape-to-text:t;">
                <w:txbxContent>
                  <w:p w14:paraId="0CEF2CD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5197">
    <w:pPr>
      <w:pStyle w:val="9"/>
      <w:pBdr>
        <w:bottom w:val="none" w:color="auto" w:sz="0" w:space="1"/>
      </w:pBdr>
      <w:ind w:firstLine="0" w:firstLineChars="0"/>
      <w:jc w:val="both"/>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FBC6B">
    <w:pPr>
      <w:pStyle w:val="9"/>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9C369">
    <w:pPr>
      <w:pStyle w:val="9"/>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12798">
    <w:pPr>
      <w:pStyle w:val="9"/>
      <w:pBdr>
        <w:bottom w:val="none" w:color="auto" w:sz="0" w:space="1"/>
      </w:pBdr>
    </w:pPr>
    <w:r>
      <w:rPr>
        <w:sz w:val="18"/>
      </w:rPr>
      <mc:AlternateContent>
        <mc:Choice Requires="wps">
          <w:drawing>
            <wp:anchor distT="0" distB="0" distL="114300" distR="114300" simplePos="0" relativeHeight="251717632" behindDoc="0" locked="0" layoutInCell="1" allowOverlap="1">
              <wp:simplePos x="0" y="0"/>
              <wp:positionH relativeFrom="margin">
                <wp:posOffset>-411480</wp:posOffset>
              </wp:positionH>
              <wp:positionV relativeFrom="paragraph">
                <wp:posOffset>596900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BD15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4pt;margin-top:47pt;height:144pt;width:144pt;mso-position-horizontal-relative:margin;mso-wrap-style:none;rotation:5898240f;z-index:251717632;mso-width-relative:page;mso-height-relative:page;" filled="f" stroked="f" coordsize="21600,21600" o:gfxdata="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4ToIdgAAAAKAQAADwAAAAAAAAABACAAAAAiAAAAZHJzL2Rv&#10;d25yZXYueG1sUEsBAhQAFAAAAAgAh07iQHcRhK86AgAAcQQAAA4AAAAAAAAAAQAgAAAAJwEAAGRy&#10;cy9lMm9Eb2MueG1sUEsFBgAAAAAGAAYAWQEAANMFAAAAAA==&#10;">
              <v:fill on="f" focussize="0,0"/>
              <v:stroke on="f" weight="0.5pt"/>
              <v:imagedata o:title=""/>
              <o:lock v:ext="edit" aspectratio="f"/>
              <v:textbox inset="0mm,0mm,0mm,0mm" style="mso-fit-shape-to-text:t;">
                <w:txbxContent>
                  <w:p w14:paraId="297BD15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7970F">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hMDE4ODNkMDgwODRjNjA1ZjUyNzIyMDI3ZDg5NGEifQ=="/>
  </w:docVars>
  <w:rsids>
    <w:rsidRoot w:val="15EE4CC8"/>
    <w:rsid w:val="15EE4CC8"/>
    <w:rsid w:val="1A946155"/>
    <w:rsid w:val="50BB7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tabs>
        <w:tab w:val="right" w:pos="8490"/>
      </w:tabs>
      <w:spacing w:before="156" w:beforeLines="50" w:beforeAutospacing="0" w:after="156" w:afterLines="50" w:afterAutospacing="0"/>
      <w:ind w:left="200"/>
      <w:outlineLvl w:val="0"/>
    </w:pPr>
    <w:rPr>
      <w:rFonts w:ascii="黑体" w:hAnsi="黑体" w:eastAsia="黑体"/>
      <w:sz w:val="32"/>
    </w:rPr>
  </w:style>
  <w:style w:type="paragraph" w:styleId="4">
    <w:name w:val="heading 2"/>
    <w:basedOn w:val="1"/>
    <w:next w:val="1"/>
    <w:unhideWhenUsed/>
    <w:qFormat/>
    <w:uiPriority w:val="0"/>
    <w:pPr>
      <w:keepNext/>
      <w:keepLines/>
      <w:snapToGrid w:val="0"/>
      <w:spacing w:before="50" w:beforeLines="50" w:line="336" w:lineRule="auto"/>
      <w:outlineLvl w:val="1"/>
    </w:pPr>
    <w:rPr>
      <w:rFonts w:ascii="Times New Roman" w:hAnsi="Times New Roman" w:eastAsia="楷体"/>
      <w:bCs/>
      <w:kern w:val="2"/>
      <w:sz w:val="32"/>
      <w:szCs w:val="32"/>
      <w:lang w:bidi="ar-SA"/>
    </w:rPr>
  </w:style>
  <w:style w:type="paragraph" w:styleId="5">
    <w:name w:val="heading 3"/>
    <w:basedOn w:val="1"/>
    <w:next w:val="1"/>
    <w:link w:val="23"/>
    <w:qFormat/>
    <w:uiPriority w:val="0"/>
    <w:pPr>
      <w:keepNext/>
      <w:keepLines/>
      <w:spacing w:before="260" w:beforeLines="0" w:beforeAutospacing="0" w:after="260" w:afterLines="0" w:afterAutospacing="0" w:line="240" w:lineRule="auto"/>
      <w:outlineLvl w:val="2"/>
    </w:pPr>
    <w:rPr>
      <w:rFonts w:eastAsia="楷体"/>
    </w:rPr>
  </w:style>
  <w:style w:type="character" w:default="1" w:styleId="13">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Title"/>
    <w:basedOn w:val="1"/>
    <w:qFormat/>
    <w:uiPriority w:val="99"/>
    <w:pPr>
      <w:tabs>
        <w:tab w:val="right" w:pos="8490"/>
      </w:tabs>
      <w:jc w:val="center"/>
      <w:outlineLvl w:val="0"/>
    </w:pPr>
    <w:rPr>
      <w:rFonts w:ascii="Arial" w:hAnsi="Arial" w:eastAsia="宋体" w:cs="Arial"/>
      <w:b/>
      <w:bCs/>
    </w:rPr>
  </w:style>
  <w:style w:type="paragraph" w:styleId="6">
    <w:name w:val="Body Text"/>
    <w:basedOn w:val="1"/>
    <w:qFormat/>
    <w:uiPriority w:val="0"/>
    <w:rPr>
      <w:rFonts w:ascii="仿宋_GB2312" w:eastAsia="仿宋_GB2312"/>
      <w:sz w:val="32"/>
      <w:szCs w:val="20"/>
    </w:rPr>
  </w:style>
  <w:style w:type="paragraph" w:styleId="7">
    <w:name w:val="Plain Text"/>
    <w:basedOn w:val="1"/>
    <w:qFormat/>
    <w:uiPriority w:val="0"/>
    <w:pPr>
      <w:snapToGrid/>
      <w:spacing w:line="240" w:lineRule="auto"/>
      <w:ind w:firstLine="0" w:firstLineChars="0"/>
    </w:pPr>
    <w:rPr>
      <w:rFonts w:ascii="宋体" w:hAnsi="Courier New"/>
      <w:kern w:val="2"/>
      <w:sz w:val="21"/>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next w:val="1"/>
    <w:qFormat/>
    <w:uiPriority w:val="0"/>
    <w:pPr>
      <w:widowControl/>
      <w:spacing w:before="100" w:beforeLines="0" w:beforeAutospacing="1" w:after="100" w:afterLines="0" w:afterAutospacing="1"/>
      <w:jc w:val="left"/>
    </w:pPr>
    <w:rPr>
      <w:rFonts w:ascii="宋体" w:hAnsi="宋体" w:cs="宋体"/>
      <w:color w:val="000000"/>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0"/>
    <w:rPr>
      <w:i/>
    </w:rPr>
  </w:style>
  <w:style w:type="paragraph" w:customStyle="1" w:styleId="15">
    <w:name w:val="_Style 1"/>
    <w:qFormat/>
    <w:uiPriority w:val="1"/>
    <w:pPr>
      <w:widowControl w:val="0"/>
      <w:jc w:val="both"/>
    </w:pPr>
    <w:rPr>
      <w:rFonts w:ascii="仿宋" w:hAnsi="仿宋" w:eastAsia="仿宋" w:cstheme="minorBidi"/>
      <w:kern w:val="2"/>
      <w:sz w:val="21"/>
      <w:szCs w:val="22"/>
      <w:lang w:val="en-US" w:eastAsia="zh-CN" w:bidi="ar-SA"/>
    </w:rPr>
  </w:style>
  <w:style w:type="paragraph" w:customStyle="1" w:styleId="16">
    <w:name w:val="其他"/>
    <w:basedOn w:val="1"/>
    <w:qFormat/>
    <w:uiPriority w:val="0"/>
    <w:pPr>
      <w:widowControl w:val="0"/>
      <w:shd w:val="clear" w:color="auto" w:fill="auto"/>
      <w:spacing w:line="360" w:lineRule="auto"/>
      <w:ind w:firstLine="400"/>
    </w:pPr>
    <w:rPr>
      <w:rFonts w:ascii="宋体" w:hAnsi="宋体" w:eastAsia="宋体" w:cs="宋体"/>
      <w:sz w:val="32"/>
      <w:szCs w:val="32"/>
      <w:u w:val="none"/>
      <w:shd w:val="clear" w:color="auto" w:fill="auto"/>
    </w:rPr>
  </w:style>
  <w:style w:type="character" w:customStyle="1" w:styleId="17">
    <w:name w:val="font51"/>
    <w:basedOn w:val="13"/>
    <w:qFormat/>
    <w:uiPriority w:val="0"/>
    <w:rPr>
      <w:rFonts w:hint="eastAsia" w:ascii="宋体" w:hAnsi="宋体" w:eastAsia="宋体" w:cs="宋体"/>
      <w:color w:val="000000"/>
      <w:sz w:val="22"/>
      <w:szCs w:val="22"/>
      <w:u w:val="none"/>
    </w:rPr>
  </w:style>
  <w:style w:type="paragraph" w:customStyle="1" w:styleId="18">
    <w:name w:val="正文首行缩进 21"/>
    <w:basedOn w:val="19"/>
    <w:next w:val="10"/>
    <w:qFormat/>
    <w:uiPriority w:val="0"/>
    <w:pPr>
      <w:widowControl w:val="0"/>
      <w:jc w:val="both"/>
    </w:pPr>
    <w:rPr>
      <w:rFonts w:eastAsia="宋体" w:cs="Times New Roman"/>
      <w:kern w:val="2"/>
      <w:sz w:val="21"/>
    </w:rPr>
  </w:style>
  <w:style w:type="paragraph" w:customStyle="1" w:styleId="19">
    <w:name w:val="正文文本缩进1"/>
    <w:basedOn w:val="1"/>
    <w:qFormat/>
    <w:uiPriority w:val="0"/>
    <w:pPr>
      <w:ind w:left="200" w:leftChars="200"/>
    </w:pPr>
  </w:style>
  <w:style w:type="character" w:customStyle="1" w:styleId="20">
    <w:name w:val="font11"/>
    <w:basedOn w:val="13"/>
    <w:qFormat/>
    <w:uiPriority w:val="0"/>
    <w:rPr>
      <w:rFonts w:hint="eastAsia" w:ascii="宋体" w:hAnsi="宋体" w:eastAsia="宋体" w:cs="宋体"/>
      <w:color w:val="000000"/>
      <w:sz w:val="16"/>
      <w:szCs w:val="16"/>
      <w:u w:val="none"/>
    </w:rPr>
  </w:style>
  <w:style w:type="character" w:customStyle="1" w:styleId="21">
    <w:name w:val="font01"/>
    <w:basedOn w:val="13"/>
    <w:qFormat/>
    <w:uiPriority w:val="0"/>
    <w:rPr>
      <w:rFonts w:hint="eastAsia" w:ascii="宋体" w:hAnsi="宋体" w:eastAsia="宋体" w:cs="宋体"/>
      <w:color w:val="000000"/>
      <w:sz w:val="16"/>
      <w:szCs w:val="16"/>
      <w:u w:val="none"/>
      <w:vertAlign w:val="superscript"/>
    </w:rPr>
  </w:style>
  <w:style w:type="paragraph" w:customStyle="1" w:styleId="22">
    <w:name w:val="样式 标题 1 + 仿宋_GB2312 三号 行距: 1.5 倍行距"/>
    <w:basedOn w:val="2"/>
    <w:qFormat/>
    <w:uiPriority w:val="0"/>
    <w:pPr>
      <w:snapToGrid/>
      <w:spacing w:before="340" w:beforeLines="0" w:beforeAutospacing="0" w:after="330" w:afterLines="0" w:afterAutospacing="0" w:line="360" w:lineRule="auto"/>
      <w:ind w:left="0" w:leftChars="0"/>
    </w:pPr>
    <w:rPr>
      <w:rFonts w:ascii="仿宋_GB2312" w:hAnsi="Times New Roman"/>
      <w:kern w:val="44"/>
      <w:sz w:val="30"/>
      <w:lang w:val="en-US" w:eastAsia="zh-CN"/>
    </w:rPr>
  </w:style>
  <w:style w:type="character" w:customStyle="1" w:styleId="23">
    <w:name w:val="标题 3 字符"/>
    <w:link w:val="5"/>
    <w:qFormat/>
    <w:uiPriority w:val="0"/>
    <w:rPr>
      <w:rFonts w:eastAsia="楷体"/>
    </w:rPr>
  </w:style>
  <w:style w:type="character" w:customStyle="1" w:styleId="24">
    <w:name w:val="font61"/>
    <w:basedOn w:val="13"/>
    <w:qFormat/>
    <w:uiPriority w:val="0"/>
    <w:rPr>
      <w:rFonts w:hint="eastAsia" w:ascii="宋体" w:hAnsi="宋体" w:eastAsia="宋体" w:cs="宋体"/>
      <w:b/>
      <w:color w:val="000000"/>
      <w:sz w:val="22"/>
      <w:szCs w:val="22"/>
      <w:u w:val="none"/>
    </w:rPr>
  </w:style>
  <w:style w:type="paragraph" w:customStyle="1" w:styleId="25">
    <w:name w:val="List Paragraph"/>
    <w:basedOn w:val="1"/>
    <w:qFormat/>
    <w:uiPriority w:val="1"/>
    <w:pPr>
      <w:ind w:left="111" w:hanging="730"/>
    </w:pPr>
    <w:rPr>
      <w:rFonts w:ascii="仿宋_GB2312" w:hAnsi="仿宋_GB2312" w:eastAsia="仿宋_GB2312" w:cs="仿宋_GB2312"/>
      <w:lang w:val="zh-CN" w:eastAsia="zh-CN" w:bidi="zh-CN"/>
    </w:rPr>
  </w:style>
  <w:style w:type="paragraph" w:customStyle="1" w:styleId="26">
    <w:name w:val="Body text|1"/>
    <w:basedOn w:val="1"/>
    <w:qFormat/>
    <w:uiPriority w:val="0"/>
    <w:pPr>
      <w:widowControl w:val="0"/>
      <w:shd w:val="clear" w:color="auto" w:fill="auto"/>
      <w:spacing w:line="420" w:lineRule="auto"/>
      <w:ind w:firstLine="400"/>
    </w:pPr>
    <w:rPr>
      <w:rFonts w:ascii="宋体" w:hAnsi="宋体" w:eastAsia="宋体" w:cs="宋体"/>
      <w:sz w:val="28"/>
      <w:szCs w:val="28"/>
      <w:u w:val="none"/>
      <w:shd w:val="clear" w:color="auto" w:fill="auto"/>
      <w:lang w:val="zh-TW" w:eastAsia="zh-TW" w:bidi="zh-TW"/>
    </w:rPr>
  </w:style>
  <w:style w:type="paragraph" w:customStyle="1" w:styleId="27">
    <w:name w:val="Table Paragraph"/>
    <w:basedOn w:val="1"/>
    <w:qFormat/>
    <w:uiPriority w:val="1"/>
    <w:pPr>
      <w:ind w:left="107"/>
    </w:pPr>
    <w:rPr>
      <w:rFonts w:ascii="仿宋_GB2312" w:hAnsi="仿宋_GB2312" w:eastAsia="仿宋_GB2312" w:cs="仿宋_GB2312"/>
      <w:lang w:val="zh-CN" w:eastAsia="zh-CN" w:bidi="zh-CN"/>
    </w:rPr>
  </w:style>
  <w:style w:type="character" w:customStyle="1" w:styleId="28">
    <w:name w:val="font81"/>
    <w:basedOn w:val="13"/>
    <w:qFormat/>
    <w:uiPriority w:val="99"/>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footer" Target="footer67.xml"/><Relationship Id="rId98" Type="http://schemas.openxmlformats.org/officeDocument/2006/relationships/footer" Target="footer66.xml"/><Relationship Id="rId97" Type="http://schemas.openxmlformats.org/officeDocument/2006/relationships/footer" Target="footer65.xml"/><Relationship Id="rId96" Type="http://schemas.openxmlformats.org/officeDocument/2006/relationships/footer" Target="footer64.xml"/><Relationship Id="rId95" Type="http://schemas.openxmlformats.org/officeDocument/2006/relationships/footer" Target="footer63.xml"/><Relationship Id="rId94" Type="http://schemas.openxmlformats.org/officeDocument/2006/relationships/footer" Target="footer62.xml"/><Relationship Id="rId93" Type="http://schemas.openxmlformats.org/officeDocument/2006/relationships/footer" Target="footer61.xml"/><Relationship Id="rId92" Type="http://schemas.openxmlformats.org/officeDocument/2006/relationships/footer" Target="footer60.xml"/><Relationship Id="rId91" Type="http://schemas.openxmlformats.org/officeDocument/2006/relationships/footer" Target="footer59.xml"/><Relationship Id="rId90" Type="http://schemas.openxmlformats.org/officeDocument/2006/relationships/header" Target="header30.xml"/><Relationship Id="rId9" Type="http://schemas.openxmlformats.org/officeDocument/2006/relationships/footer" Target="footer3.xml"/><Relationship Id="rId89" Type="http://schemas.openxmlformats.org/officeDocument/2006/relationships/header" Target="header29.xml"/><Relationship Id="rId88" Type="http://schemas.openxmlformats.org/officeDocument/2006/relationships/footer" Target="footer58.xml"/><Relationship Id="rId87" Type="http://schemas.openxmlformats.org/officeDocument/2006/relationships/footer" Target="footer57.xml"/><Relationship Id="rId86" Type="http://schemas.openxmlformats.org/officeDocument/2006/relationships/header" Target="header28.xml"/><Relationship Id="rId85" Type="http://schemas.openxmlformats.org/officeDocument/2006/relationships/header" Target="header27.xml"/><Relationship Id="rId84" Type="http://schemas.openxmlformats.org/officeDocument/2006/relationships/footer" Target="footer56.xml"/><Relationship Id="rId83" Type="http://schemas.openxmlformats.org/officeDocument/2006/relationships/footer" Target="footer55.xml"/><Relationship Id="rId82" Type="http://schemas.openxmlformats.org/officeDocument/2006/relationships/header" Target="header26.xml"/><Relationship Id="rId81" Type="http://schemas.openxmlformats.org/officeDocument/2006/relationships/header" Target="header25.xml"/><Relationship Id="rId80" Type="http://schemas.openxmlformats.org/officeDocument/2006/relationships/footer" Target="footer54.xml"/><Relationship Id="rId8" Type="http://schemas.openxmlformats.org/officeDocument/2006/relationships/header" Target="header4.xml"/><Relationship Id="rId79" Type="http://schemas.openxmlformats.org/officeDocument/2006/relationships/footer" Target="footer53.xml"/><Relationship Id="rId78" Type="http://schemas.openxmlformats.org/officeDocument/2006/relationships/header" Target="header24.xml"/><Relationship Id="rId77" Type="http://schemas.openxmlformats.org/officeDocument/2006/relationships/header" Target="header23.xml"/><Relationship Id="rId76" Type="http://schemas.openxmlformats.org/officeDocument/2006/relationships/footer" Target="footer52.xml"/><Relationship Id="rId75" Type="http://schemas.openxmlformats.org/officeDocument/2006/relationships/footer" Target="footer51.xml"/><Relationship Id="rId74" Type="http://schemas.openxmlformats.org/officeDocument/2006/relationships/footer" Target="footer50.xml"/><Relationship Id="rId73" Type="http://schemas.openxmlformats.org/officeDocument/2006/relationships/footer" Target="footer49.xml"/><Relationship Id="rId72" Type="http://schemas.openxmlformats.org/officeDocument/2006/relationships/footer" Target="footer48.xml"/><Relationship Id="rId71" Type="http://schemas.openxmlformats.org/officeDocument/2006/relationships/footer" Target="footer47.xml"/><Relationship Id="rId70" Type="http://schemas.openxmlformats.org/officeDocument/2006/relationships/footer" Target="footer46.xml"/><Relationship Id="rId7" Type="http://schemas.openxmlformats.org/officeDocument/2006/relationships/header" Target="header3.xml"/><Relationship Id="rId69" Type="http://schemas.openxmlformats.org/officeDocument/2006/relationships/footer" Target="footer45.xml"/><Relationship Id="rId68" Type="http://schemas.openxmlformats.org/officeDocument/2006/relationships/footer" Target="footer44.xml"/><Relationship Id="rId67" Type="http://schemas.openxmlformats.org/officeDocument/2006/relationships/footer" Target="footer43.xml"/><Relationship Id="rId66" Type="http://schemas.openxmlformats.org/officeDocument/2006/relationships/footer" Target="footer42.xml"/><Relationship Id="rId65" Type="http://schemas.openxmlformats.org/officeDocument/2006/relationships/footer" Target="footer41.xml"/><Relationship Id="rId64" Type="http://schemas.openxmlformats.org/officeDocument/2006/relationships/footer" Target="footer40.xml"/><Relationship Id="rId63" Type="http://schemas.openxmlformats.org/officeDocument/2006/relationships/footer" Target="footer39.xml"/><Relationship Id="rId62" Type="http://schemas.openxmlformats.org/officeDocument/2006/relationships/footer" Target="footer38.xml"/><Relationship Id="rId61" Type="http://schemas.openxmlformats.org/officeDocument/2006/relationships/footer" Target="footer37.xml"/><Relationship Id="rId60" Type="http://schemas.openxmlformats.org/officeDocument/2006/relationships/footer" Target="footer36.xml"/><Relationship Id="rId6" Type="http://schemas.openxmlformats.org/officeDocument/2006/relationships/footer" Target="footer2.xml"/><Relationship Id="rId59" Type="http://schemas.openxmlformats.org/officeDocument/2006/relationships/footer" Target="footer35.xml"/><Relationship Id="rId58" Type="http://schemas.openxmlformats.org/officeDocument/2006/relationships/header" Target="header22.xml"/><Relationship Id="rId57" Type="http://schemas.openxmlformats.org/officeDocument/2006/relationships/header" Target="header21.xml"/><Relationship Id="rId56" Type="http://schemas.openxmlformats.org/officeDocument/2006/relationships/footer" Target="footer34.xml"/><Relationship Id="rId55" Type="http://schemas.openxmlformats.org/officeDocument/2006/relationships/footer" Target="footer33.xml"/><Relationship Id="rId54" Type="http://schemas.openxmlformats.org/officeDocument/2006/relationships/header" Target="header20.xml"/><Relationship Id="rId53" Type="http://schemas.openxmlformats.org/officeDocument/2006/relationships/header" Target="header19.xml"/><Relationship Id="rId52" Type="http://schemas.openxmlformats.org/officeDocument/2006/relationships/footer" Target="footer32.xml"/><Relationship Id="rId51" Type="http://schemas.openxmlformats.org/officeDocument/2006/relationships/footer" Target="footer31.xml"/><Relationship Id="rId50" Type="http://schemas.openxmlformats.org/officeDocument/2006/relationships/footer" Target="footer30.xml"/><Relationship Id="rId5" Type="http://schemas.openxmlformats.org/officeDocument/2006/relationships/footer" Target="footer1.xml"/><Relationship Id="rId49" Type="http://schemas.openxmlformats.org/officeDocument/2006/relationships/footer" Target="footer29.xml"/><Relationship Id="rId48" Type="http://schemas.openxmlformats.org/officeDocument/2006/relationships/header" Target="header18.xml"/><Relationship Id="rId47" Type="http://schemas.openxmlformats.org/officeDocument/2006/relationships/header" Target="header17.xml"/><Relationship Id="rId46" Type="http://schemas.openxmlformats.org/officeDocument/2006/relationships/footer" Target="footer28.xml"/><Relationship Id="rId45" Type="http://schemas.openxmlformats.org/officeDocument/2006/relationships/footer" Target="footer27.xml"/><Relationship Id="rId44" Type="http://schemas.openxmlformats.org/officeDocument/2006/relationships/header" Target="header16.xml"/><Relationship Id="rId43" Type="http://schemas.openxmlformats.org/officeDocument/2006/relationships/header" Target="header15.xml"/><Relationship Id="rId42" Type="http://schemas.openxmlformats.org/officeDocument/2006/relationships/footer" Target="footer26.xml"/><Relationship Id="rId41" Type="http://schemas.openxmlformats.org/officeDocument/2006/relationships/footer" Target="footer25.xml"/><Relationship Id="rId40" Type="http://schemas.openxmlformats.org/officeDocument/2006/relationships/footer" Target="footer24.xml"/><Relationship Id="rId4" Type="http://schemas.openxmlformats.org/officeDocument/2006/relationships/header" Target="header2.xml"/><Relationship Id="rId39" Type="http://schemas.openxmlformats.org/officeDocument/2006/relationships/footer" Target="footer23.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footer" Target="footer8.xml"/><Relationship Id="rId23" Type="http://schemas.openxmlformats.org/officeDocument/2006/relationships/footer" Target="footer7.xml"/><Relationship Id="rId223" Type="http://schemas.openxmlformats.org/officeDocument/2006/relationships/fontTable" Target="fontTable.xml"/><Relationship Id="rId222" Type="http://schemas.openxmlformats.org/officeDocument/2006/relationships/customXml" Target="../customXml/item1.xml"/><Relationship Id="rId221" Type="http://schemas.openxmlformats.org/officeDocument/2006/relationships/image" Target="media/image6.png"/><Relationship Id="rId220" Type="http://schemas.openxmlformats.org/officeDocument/2006/relationships/image" Target="media/image5.png"/><Relationship Id="rId22" Type="http://schemas.openxmlformats.org/officeDocument/2006/relationships/footer" Target="footer6.xml"/><Relationship Id="rId219" Type="http://schemas.openxmlformats.org/officeDocument/2006/relationships/image" Target="media/image4.png"/><Relationship Id="rId218" Type="http://schemas.openxmlformats.org/officeDocument/2006/relationships/image" Target="media/image3.png"/><Relationship Id="rId217" Type="http://schemas.openxmlformats.org/officeDocument/2006/relationships/image" Target="media/image2.png"/><Relationship Id="rId216" Type="http://schemas.openxmlformats.org/officeDocument/2006/relationships/image" Target="media/image1.png"/><Relationship Id="rId215" Type="http://schemas.openxmlformats.org/officeDocument/2006/relationships/theme" Target="theme/theme1.xml"/><Relationship Id="rId214" Type="http://schemas.openxmlformats.org/officeDocument/2006/relationships/footer" Target="footer150.xml"/><Relationship Id="rId213" Type="http://schemas.openxmlformats.org/officeDocument/2006/relationships/footer" Target="footer149.xml"/><Relationship Id="rId212" Type="http://schemas.openxmlformats.org/officeDocument/2006/relationships/header" Target="header62.xml"/><Relationship Id="rId211" Type="http://schemas.openxmlformats.org/officeDocument/2006/relationships/header" Target="header61.xml"/><Relationship Id="rId210" Type="http://schemas.openxmlformats.org/officeDocument/2006/relationships/footer" Target="footer148.xml"/><Relationship Id="rId21" Type="http://schemas.openxmlformats.org/officeDocument/2006/relationships/footer" Target="footer5.xml"/><Relationship Id="rId209" Type="http://schemas.openxmlformats.org/officeDocument/2006/relationships/footer" Target="footer147.xml"/><Relationship Id="rId208" Type="http://schemas.openxmlformats.org/officeDocument/2006/relationships/footer" Target="footer146.xml"/><Relationship Id="rId207" Type="http://schemas.openxmlformats.org/officeDocument/2006/relationships/footer" Target="footer145.xml"/><Relationship Id="rId206" Type="http://schemas.openxmlformats.org/officeDocument/2006/relationships/header" Target="header60.xml"/><Relationship Id="rId205" Type="http://schemas.openxmlformats.org/officeDocument/2006/relationships/header" Target="header59.xml"/><Relationship Id="rId204" Type="http://schemas.openxmlformats.org/officeDocument/2006/relationships/header" Target="header58.xml"/><Relationship Id="rId203" Type="http://schemas.openxmlformats.org/officeDocument/2006/relationships/header" Target="header57.xml"/><Relationship Id="rId202" Type="http://schemas.openxmlformats.org/officeDocument/2006/relationships/footer" Target="footer144.xml"/><Relationship Id="rId201" Type="http://schemas.openxmlformats.org/officeDocument/2006/relationships/footer" Target="footer143.xml"/><Relationship Id="rId200" Type="http://schemas.openxmlformats.org/officeDocument/2006/relationships/header" Target="header56.xml"/><Relationship Id="rId20" Type="http://schemas.openxmlformats.org/officeDocument/2006/relationships/header" Target="header14.xml"/><Relationship Id="rId2" Type="http://schemas.openxmlformats.org/officeDocument/2006/relationships/settings" Target="settings.xml"/><Relationship Id="rId199" Type="http://schemas.openxmlformats.org/officeDocument/2006/relationships/header" Target="header55.xml"/><Relationship Id="rId198" Type="http://schemas.openxmlformats.org/officeDocument/2006/relationships/footer" Target="footer142.xml"/><Relationship Id="rId197" Type="http://schemas.openxmlformats.org/officeDocument/2006/relationships/footer" Target="footer141.xml"/><Relationship Id="rId196" Type="http://schemas.openxmlformats.org/officeDocument/2006/relationships/footer" Target="footer140.xml"/><Relationship Id="rId195" Type="http://schemas.openxmlformats.org/officeDocument/2006/relationships/footer" Target="footer139.xml"/><Relationship Id="rId194" Type="http://schemas.openxmlformats.org/officeDocument/2006/relationships/footer" Target="footer138.xml"/><Relationship Id="rId193" Type="http://schemas.openxmlformats.org/officeDocument/2006/relationships/footer" Target="footer137.xml"/><Relationship Id="rId192" Type="http://schemas.openxmlformats.org/officeDocument/2006/relationships/footer" Target="footer136.xml"/><Relationship Id="rId191" Type="http://schemas.openxmlformats.org/officeDocument/2006/relationships/footer" Target="footer135.xml"/><Relationship Id="rId190" Type="http://schemas.openxmlformats.org/officeDocument/2006/relationships/footer" Target="footer134.xml"/><Relationship Id="rId19" Type="http://schemas.openxmlformats.org/officeDocument/2006/relationships/header" Target="header13.xml"/><Relationship Id="rId189" Type="http://schemas.openxmlformats.org/officeDocument/2006/relationships/footer" Target="footer133.xml"/><Relationship Id="rId188" Type="http://schemas.openxmlformats.org/officeDocument/2006/relationships/footer" Target="footer132.xml"/><Relationship Id="rId187" Type="http://schemas.openxmlformats.org/officeDocument/2006/relationships/footer" Target="footer131.xml"/><Relationship Id="rId186" Type="http://schemas.openxmlformats.org/officeDocument/2006/relationships/header" Target="header54.xml"/><Relationship Id="rId185" Type="http://schemas.openxmlformats.org/officeDocument/2006/relationships/header" Target="header53.xml"/><Relationship Id="rId184" Type="http://schemas.openxmlformats.org/officeDocument/2006/relationships/header" Target="header52.xml"/><Relationship Id="rId183" Type="http://schemas.openxmlformats.org/officeDocument/2006/relationships/header" Target="header51.xml"/><Relationship Id="rId182" Type="http://schemas.openxmlformats.org/officeDocument/2006/relationships/footer" Target="footer130.xml"/><Relationship Id="rId181" Type="http://schemas.openxmlformats.org/officeDocument/2006/relationships/footer" Target="footer129.xml"/><Relationship Id="rId180" Type="http://schemas.openxmlformats.org/officeDocument/2006/relationships/footer" Target="footer128.xml"/><Relationship Id="rId18" Type="http://schemas.openxmlformats.org/officeDocument/2006/relationships/header" Target="header12.xml"/><Relationship Id="rId179" Type="http://schemas.openxmlformats.org/officeDocument/2006/relationships/footer" Target="footer127.xml"/><Relationship Id="rId178" Type="http://schemas.openxmlformats.org/officeDocument/2006/relationships/footer" Target="footer126.xml"/><Relationship Id="rId177" Type="http://schemas.openxmlformats.org/officeDocument/2006/relationships/footer" Target="footer125.xml"/><Relationship Id="rId176" Type="http://schemas.openxmlformats.org/officeDocument/2006/relationships/footer" Target="footer124.xml"/><Relationship Id="rId175" Type="http://schemas.openxmlformats.org/officeDocument/2006/relationships/footer" Target="footer123.xml"/><Relationship Id="rId174" Type="http://schemas.openxmlformats.org/officeDocument/2006/relationships/footer" Target="footer122.xml"/><Relationship Id="rId173" Type="http://schemas.openxmlformats.org/officeDocument/2006/relationships/footer" Target="footer121.xml"/><Relationship Id="rId172" Type="http://schemas.openxmlformats.org/officeDocument/2006/relationships/footer" Target="footer120.xml"/><Relationship Id="rId171" Type="http://schemas.openxmlformats.org/officeDocument/2006/relationships/footer" Target="footer119.xml"/><Relationship Id="rId170" Type="http://schemas.openxmlformats.org/officeDocument/2006/relationships/footer" Target="footer118.xml"/><Relationship Id="rId17" Type="http://schemas.openxmlformats.org/officeDocument/2006/relationships/header" Target="header11.xml"/><Relationship Id="rId169" Type="http://schemas.openxmlformats.org/officeDocument/2006/relationships/footer" Target="footer117.xml"/><Relationship Id="rId168" Type="http://schemas.openxmlformats.org/officeDocument/2006/relationships/header" Target="header50.xml"/><Relationship Id="rId167" Type="http://schemas.openxmlformats.org/officeDocument/2006/relationships/header" Target="header49.xml"/><Relationship Id="rId166" Type="http://schemas.openxmlformats.org/officeDocument/2006/relationships/footer" Target="footer116.xml"/><Relationship Id="rId165" Type="http://schemas.openxmlformats.org/officeDocument/2006/relationships/footer" Target="footer115.xml"/><Relationship Id="rId164" Type="http://schemas.openxmlformats.org/officeDocument/2006/relationships/header" Target="header48.xml"/><Relationship Id="rId163" Type="http://schemas.openxmlformats.org/officeDocument/2006/relationships/header" Target="header47.xml"/><Relationship Id="rId162" Type="http://schemas.openxmlformats.org/officeDocument/2006/relationships/footer" Target="footer114.xml"/><Relationship Id="rId161" Type="http://schemas.openxmlformats.org/officeDocument/2006/relationships/footer" Target="footer113.xml"/><Relationship Id="rId160" Type="http://schemas.openxmlformats.org/officeDocument/2006/relationships/footer" Target="footer112.xml"/><Relationship Id="rId16" Type="http://schemas.openxmlformats.org/officeDocument/2006/relationships/header" Target="header10.xml"/><Relationship Id="rId159" Type="http://schemas.openxmlformats.org/officeDocument/2006/relationships/footer" Target="footer111.xml"/><Relationship Id="rId158" Type="http://schemas.openxmlformats.org/officeDocument/2006/relationships/footer" Target="footer110.xml"/><Relationship Id="rId157" Type="http://schemas.openxmlformats.org/officeDocument/2006/relationships/footer" Target="footer109.xml"/><Relationship Id="rId156" Type="http://schemas.openxmlformats.org/officeDocument/2006/relationships/footer" Target="footer108.xml"/><Relationship Id="rId155" Type="http://schemas.openxmlformats.org/officeDocument/2006/relationships/footer" Target="footer107.xml"/><Relationship Id="rId154" Type="http://schemas.openxmlformats.org/officeDocument/2006/relationships/footer" Target="footer106.xml"/><Relationship Id="rId153" Type="http://schemas.openxmlformats.org/officeDocument/2006/relationships/footer" Target="footer105.xml"/><Relationship Id="rId152" Type="http://schemas.openxmlformats.org/officeDocument/2006/relationships/footer" Target="footer104.xml"/><Relationship Id="rId151" Type="http://schemas.openxmlformats.org/officeDocument/2006/relationships/footer" Target="footer103.xml"/><Relationship Id="rId150" Type="http://schemas.openxmlformats.org/officeDocument/2006/relationships/footer" Target="footer102.xml"/><Relationship Id="rId15" Type="http://schemas.openxmlformats.org/officeDocument/2006/relationships/header" Target="header9.xml"/><Relationship Id="rId149" Type="http://schemas.openxmlformats.org/officeDocument/2006/relationships/footer" Target="footer101.xml"/><Relationship Id="rId148" Type="http://schemas.openxmlformats.org/officeDocument/2006/relationships/footer" Target="footer100.xml"/><Relationship Id="rId147" Type="http://schemas.openxmlformats.org/officeDocument/2006/relationships/footer" Target="footer99.xml"/><Relationship Id="rId146" Type="http://schemas.openxmlformats.org/officeDocument/2006/relationships/header" Target="header46.xml"/><Relationship Id="rId145" Type="http://schemas.openxmlformats.org/officeDocument/2006/relationships/header" Target="header45.xml"/><Relationship Id="rId144" Type="http://schemas.openxmlformats.org/officeDocument/2006/relationships/footer" Target="footer98.xml"/><Relationship Id="rId143" Type="http://schemas.openxmlformats.org/officeDocument/2006/relationships/footer" Target="footer97.xml"/><Relationship Id="rId142" Type="http://schemas.openxmlformats.org/officeDocument/2006/relationships/footer" Target="footer96.xml"/><Relationship Id="rId141" Type="http://schemas.openxmlformats.org/officeDocument/2006/relationships/footer" Target="footer95.xml"/><Relationship Id="rId140" Type="http://schemas.openxmlformats.org/officeDocument/2006/relationships/header" Target="header44.xml"/><Relationship Id="rId14" Type="http://schemas.openxmlformats.org/officeDocument/2006/relationships/header" Target="header8.xml"/><Relationship Id="rId139" Type="http://schemas.openxmlformats.org/officeDocument/2006/relationships/header" Target="header43.xml"/><Relationship Id="rId138" Type="http://schemas.openxmlformats.org/officeDocument/2006/relationships/footer" Target="footer94.xml"/><Relationship Id="rId137" Type="http://schemas.openxmlformats.org/officeDocument/2006/relationships/footer" Target="footer93.xml"/><Relationship Id="rId136" Type="http://schemas.openxmlformats.org/officeDocument/2006/relationships/footer" Target="footer92.xml"/><Relationship Id="rId135" Type="http://schemas.openxmlformats.org/officeDocument/2006/relationships/footer" Target="footer91.xml"/><Relationship Id="rId134" Type="http://schemas.openxmlformats.org/officeDocument/2006/relationships/footer" Target="footer90.xml"/><Relationship Id="rId133" Type="http://schemas.openxmlformats.org/officeDocument/2006/relationships/footer" Target="footer89.xml"/><Relationship Id="rId132" Type="http://schemas.openxmlformats.org/officeDocument/2006/relationships/footer" Target="footer88.xml"/><Relationship Id="rId131" Type="http://schemas.openxmlformats.org/officeDocument/2006/relationships/footer" Target="footer87.xml"/><Relationship Id="rId130" Type="http://schemas.openxmlformats.org/officeDocument/2006/relationships/footer" Target="footer86.xml"/><Relationship Id="rId13" Type="http://schemas.openxmlformats.org/officeDocument/2006/relationships/header" Target="header7.xml"/><Relationship Id="rId129" Type="http://schemas.openxmlformats.org/officeDocument/2006/relationships/footer" Target="footer85.xml"/><Relationship Id="rId128" Type="http://schemas.openxmlformats.org/officeDocument/2006/relationships/footer" Target="footer84.xml"/><Relationship Id="rId127" Type="http://schemas.openxmlformats.org/officeDocument/2006/relationships/footer" Target="footer83.xml"/><Relationship Id="rId126" Type="http://schemas.openxmlformats.org/officeDocument/2006/relationships/footer" Target="footer82.xml"/><Relationship Id="rId125" Type="http://schemas.openxmlformats.org/officeDocument/2006/relationships/footer" Target="footer81.xml"/><Relationship Id="rId124" Type="http://schemas.openxmlformats.org/officeDocument/2006/relationships/header" Target="header42.xml"/><Relationship Id="rId123" Type="http://schemas.openxmlformats.org/officeDocument/2006/relationships/header" Target="header41.xml"/><Relationship Id="rId122" Type="http://schemas.openxmlformats.org/officeDocument/2006/relationships/header" Target="header40.xml"/><Relationship Id="rId121" Type="http://schemas.openxmlformats.org/officeDocument/2006/relationships/header" Target="header39.xml"/><Relationship Id="rId120" Type="http://schemas.openxmlformats.org/officeDocument/2006/relationships/header" Target="header38.xml"/><Relationship Id="rId12" Type="http://schemas.openxmlformats.org/officeDocument/2006/relationships/header" Target="header6.xml"/><Relationship Id="rId119" Type="http://schemas.openxmlformats.org/officeDocument/2006/relationships/header" Target="header37.xml"/><Relationship Id="rId118" Type="http://schemas.openxmlformats.org/officeDocument/2006/relationships/header" Target="header36.xml"/><Relationship Id="rId117" Type="http://schemas.openxmlformats.org/officeDocument/2006/relationships/header" Target="header35.xml"/><Relationship Id="rId116" Type="http://schemas.openxmlformats.org/officeDocument/2006/relationships/footer" Target="footer80.xml"/><Relationship Id="rId115" Type="http://schemas.openxmlformats.org/officeDocument/2006/relationships/footer" Target="footer79.xml"/><Relationship Id="rId114" Type="http://schemas.openxmlformats.org/officeDocument/2006/relationships/footer" Target="footer78.xml"/><Relationship Id="rId113" Type="http://schemas.openxmlformats.org/officeDocument/2006/relationships/footer" Target="footer77.xml"/><Relationship Id="rId112" Type="http://schemas.openxmlformats.org/officeDocument/2006/relationships/header" Target="header34.xml"/><Relationship Id="rId111" Type="http://schemas.openxmlformats.org/officeDocument/2006/relationships/header" Target="header33.xml"/><Relationship Id="rId110" Type="http://schemas.openxmlformats.org/officeDocument/2006/relationships/header" Target="header32.xml"/><Relationship Id="rId11" Type="http://schemas.openxmlformats.org/officeDocument/2006/relationships/header" Target="header5.xml"/><Relationship Id="rId109" Type="http://schemas.openxmlformats.org/officeDocument/2006/relationships/header" Target="header31.xml"/><Relationship Id="rId108" Type="http://schemas.openxmlformats.org/officeDocument/2006/relationships/footer" Target="footer76.xml"/><Relationship Id="rId107" Type="http://schemas.openxmlformats.org/officeDocument/2006/relationships/footer" Target="footer75.xml"/><Relationship Id="rId106" Type="http://schemas.openxmlformats.org/officeDocument/2006/relationships/footer" Target="footer74.xml"/><Relationship Id="rId105" Type="http://schemas.openxmlformats.org/officeDocument/2006/relationships/footer" Target="footer73.xml"/><Relationship Id="rId104" Type="http://schemas.openxmlformats.org/officeDocument/2006/relationships/footer" Target="footer72.xml"/><Relationship Id="rId103" Type="http://schemas.openxmlformats.org/officeDocument/2006/relationships/footer" Target="footer71.xml"/><Relationship Id="rId102" Type="http://schemas.openxmlformats.org/officeDocument/2006/relationships/footer" Target="footer70.xml"/><Relationship Id="rId101" Type="http://schemas.openxmlformats.org/officeDocument/2006/relationships/footer" Target="footer69.xml"/><Relationship Id="rId100" Type="http://schemas.openxmlformats.org/officeDocument/2006/relationships/footer" Target="footer68.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203</Pages>
  <Words>9483</Words>
  <Characters>9629</Characters>
  <Lines>0</Lines>
  <Paragraphs>0</Paragraphs>
  <TotalTime>1</TotalTime>
  <ScaleCrop>false</ScaleCrop>
  <LinksUpToDate>false</LinksUpToDate>
  <CharactersWithSpaces>9727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2023-01-06T08:27:00Z</dcterms:created>
  <dc:creator>mqf</dc:creator>
  <cp:lastModifiedBy>成</cp:lastModifiedBy>
  <dcterms:modified xsi:type="dcterms:W3CDTF">2025-09-16T01:09:52Z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7CD103D6151249AEB6AA431F9EF905CE</vt:lpwstr>
  </property>
  <property fmtid="{D5CDD505-2E9C-101B-9397-08002B2CF9AE}" pid="4" name="KSOTemplateDocerSaveRecord">
    <vt:lpwstr>eyJoZGlkIjoiNWRhZTY3NGM0ZDg3ODk3NjQ3YjJjNDU4OTVlNDAwZjIiLCJ1c2VySWQiOiIxMTQ5OTg3NTc2In0=</vt:lpwstr>
  </property>
</Properties>
</file>