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b w:val="0"/>
          <w:bCs w:val="0"/>
          <w:color w:val="000000" w:themeColor="text1"/>
          <w:spacing w:val="0"/>
          <w:w w:val="100"/>
          <w:position w:val="0"/>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0"/>
          <w:w w:val="100"/>
          <w:position w:val="0"/>
          <w:sz w:val="32"/>
          <w:szCs w:val="32"/>
          <w:highlight w:val="none"/>
          <w:lang w:val="en-US" w:eastAsia="zh-CN"/>
          <w14:textFill>
            <w14:solidFill>
              <w14:schemeClr w14:val="tx1"/>
            </w14:solidFill>
          </w14:textFill>
        </w:rPr>
        <w:t>附件6</w:t>
      </w:r>
    </w:p>
    <w:p>
      <w:pPr>
        <w:pStyle w:val="7"/>
        <w:rPr>
          <w:rFonts w:hint="eastAsia"/>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地震应急措施</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县人民政府有关部门根据灾情和抗灾救灾需要，应采取以下应急措施：</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一、搜救人员</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政府立即组织基层组织、有关单位和广大干部群众开展自救互救，立即采取交通管控措施，同时组织协调当地武警部队、地震紧急救援、综合性消防救援、建筑和市政等各方面救援力量，调配生命搜索营救设备及大型吊车、起重机等救援装备，抢救被掩埋人员，组织营救受灾被困人员。在县抗震救灾指挥部统一领导协调下，现场救援队伍之间加强衔接和配合，合理划分责任区边界，遇有危险时及时传递警报，做好自身安全防护。</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二、开展医疗救治和卫生防疫</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卫健部门迅速协调组织医疗卫生队伍赶赴灾区，抢救受伤人员，必要时建立阵地医院或医疗点，实施现场救治。加强医疗卫生应急物资和设备的组织调度，特别是加大对重灾区及偏远地区医疗器械、药品供应，确保被救人员得到及时救治，最大程度减少伤员致死、致残。统筹周边地区的医疗资源，根据需要分流、转运伤员，实施异地救治。开展灾后心理援助。</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sectPr>
          <w:headerReference r:id="rId3" w:type="default"/>
          <w:footerReference r:id="rId5" w:type="default"/>
          <w:headerReference r:id="rId4" w:type="even"/>
          <w:footerReference r:id="rId6"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卫健、疾控、农业农村、民政等部门加强灾区卫生防疫工作。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及时对灾区水源进行监测消毒，加强食品和饮用水卫生监督；妥善处置遇难者遗体，做好死亡动物、医疗废弃物、生活垃圾、粪便等消毒和无害化处理；加强鼠疫、狂犬病的监测、防控和处理，及时接种疫苗；实行重大传染病和突发卫生事件每日报告制度。</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三、安置受灾群众</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政府和发改、应急、民政、消防、教育、卫健等部门开放或设置临时应急避难场所，组织筹集和调运食品、饮用水、衣被、帐篷、移动厕所等各类救灾物资，解决受灾群众吃饭、饮水、穿衣、住宿等问题；在受灾村镇、街道设置救灾物资发放点，确保救灾物资有序发放；根据需要组织生产、调运、安装活动板房和简易房；在受灾群众集中安置点配备必要的消防设备器材，严防火灾发生。救灾物资优先保证学校、医院、福利院的需要；优先安置孤儿、孤老及残疾人员，确保其基本生活。鼓励采取投亲靠友等方式，广泛动员社会力量安置受灾群众。</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做好遇难人员的善后工作，抚慰遇难者家属；积极创造条件，组织灾区学校复课。</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四、抢修基础设施</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sectPr>
          <w:headerReference r:id="rId7" w:type="default"/>
          <w:footerReference r:id="rId9" w:type="default"/>
          <w:headerReference r:id="rId8" w:type="even"/>
          <w:footerReference r:id="rId1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白文东站、移动、联通、电信临县分公司、交通、住建、文旅等部门和单位抢通修复因灾损毁的铁路、公路、桥梁、隧道等交通基础设施，协调运力优先保障应急抢险救援人员、救灾物资和伤病人员的运输需要。抢修供电、供水、供气、通信、广播电</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视等基础设施，保障灾区群众基本生活需要和应急工作需要。</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五、加强现场监测</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县应急减灾中心配合</w:t>
      </w:r>
      <w:r>
        <w:rPr>
          <w:rFonts w:hint="eastAsia" w:ascii="仿宋_GB2312" w:hAnsi="仿宋_GB2312" w:eastAsia="仿宋_GB2312" w:cs="仿宋_GB2312"/>
          <w:sz w:val="32"/>
          <w:szCs w:val="32"/>
          <w:highlight w:val="none"/>
          <w:lang w:val="en-US" w:eastAsia="zh-CN"/>
        </w:rPr>
        <w:t>市防震减灾中心</w:t>
      </w:r>
      <w:r>
        <w:rPr>
          <w:rFonts w:hint="eastAsia" w:ascii="仿宋_GB2312" w:hAnsi="仿宋_GB2312" w:eastAsia="仿宋_GB2312" w:cs="仿宋_GB2312"/>
          <w:sz w:val="32"/>
          <w:szCs w:val="32"/>
          <w:highlight w:val="none"/>
        </w:rPr>
        <w:t>组织布设或恢复现场地震观测设施，实时跟踪地震序列活动，密切监视震情发展，对震区及全县震情形势进行研判。气象部门加强气象监测研判，密切关注灾区重大气象变化。自然资源和生态环境部门安排专业力量加强地质灾害、空气、水源、土壤污染监测，预防、减轻或消除危害。</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六、防御次生灾害</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自然资源和水利部门加强次生灾害监测预警，防范因强余震和降雨形成的山体崩塌、滑坡、泥石流、地面塌陷、地裂缝、滚石等造成的人员伤亡和交通堵塞；组织专家对水库、堤坝等开展险情排查、评估和除险加固，必要时组织下游危险地区人员转移。</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应急和能源部门加强危险化学品生产储存设备、输油气管道、输配电线路、煤矿、非煤矿山等的受损情况排查，及时采取安全防范措施。</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七、维护社会治安</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安和司法部门加强灾区治安、道路交通管理，加强重点单位、重点部位治安防范工作，依法查处和打击盗窃、抢劫、聚众哄抢、诈骗、造谣传谣等违法犯罪活动，做好涉灾涉稳风险监测、矛盾纠纷排查化解和法律服务工作，严密防范、妥善处置群体性事件，维护国家政治安全和社会稳定。</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sectPr>
          <w:headerReference r:id="rId11" w:type="default"/>
          <w:headerReference r:id="rId12"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八、开展社会动员</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政府和民政、团县委、红十字会等部门根据灾区需求、交通运输等情况，向社会公布志愿服务需求指南，及时开通志愿服务联系电话等平台，通过社会应急力量管理系统，统一接收志愿者组织报名，做好志愿者派遣和相关管理服务工作，引导志愿者安全有序参与。</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视情开展为灾区人民捐款捐物活动，加强救灾捐赠的组织发动和款物接收、统计、分配、使用、公示反馈等各环节工作。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必要时，请求上级政府通过提供人力、物力、财力、智力等形式，对灾区群众生活安置、伤员救治、卫生防疫、基础设施抢修和生产恢复等开展对口支援。</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九、发布信息</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县抗震救灾指挥部按照分级响应原则，分别负责相应级别地震灾害信息发布工作，回应社会关切。信息发布要统一、及时、准确、客观。</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十、新闻宣传与舆情应对</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宣传、县委网信办（县宣传事业发展中心）、公安部门统筹做好地震灾害应急处置新闻报道工作。加强震情应对和引导，依法打击编造、传播地震谣言等虚假信息的行为。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十一、开展灾害调查与评估</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sectPr>
          <w:headerReference r:id="rId13" w:type="default"/>
          <w:headerReference r:id="rId14"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县应急减灾中心配合</w:t>
      </w:r>
      <w:r>
        <w:rPr>
          <w:rFonts w:hint="eastAsia" w:ascii="仿宋_GB2312" w:hAnsi="仿宋_GB2312" w:eastAsia="仿宋_GB2312" w:cs="仿宋_GB2312"/>
          <w:sz w:val="32"/>
          <w:szCs w:val="32"/>
          <w:highlight w:val="none"/>
          <w:lang w:val="en-US" w:eastAsia="zh-CN"/>
        </w:rPr>
        <w:t>市防震减灾中心</w:t>
      </w:r>
      <w:r>
        <w:rPr>
          <w:rFonts w:hint="eastAsia" w:ascii="仿宋_GB2312" w:hAnsi="仿宋_GB2312" w:eastAsia="仿宋_GB2312" w:cs="仿宋_GB2312"/>
          <w:sz w:val="32"/>
          <w:szCs w:val="32"/>
          <w:highlight w:val="none"/>
        </w:rPr>
        <w:t>开展地震烈度、地震构造、地震宏观异常现象、工程结构震害特地、地震社会影响和各</w:t>
      </w: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种地震地质灾害调查等。应急管理、工信、农业农村、自然资源、住建、水利、交通、生态环境、能源等有关部门深入调查灾区范围、受灾人口、人员伤亡数量、建构筑物和基础设施破坏程度、环境影响程度以及监测预警、应急处置与救援、灾害防治能力情况等，县政府组织开展灾害调查评估。</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十二、终止应急响应</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抢险救灾工作基本结束、紧急转移和安置工作基本完成、地震次生灾害的后果基本消除，以及交通、电力、通信、广播电视和供水等基本抢修抢通，灾区生活秩序基本恢复后，由启动应急响应原机构决定终止应急响应。</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highlight w:val="none"/>
        </w:rPr>
        <w:sectPr>
          <w:headerReference r:id="rId15" w:type="default"/>
          <w:headerReference r:id="rId16"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临县防汛抗旱应急预案</w:t>
      </w:r>
    </w:p>
    <w:p>
      <w:pPr>
        <w:pStyle w:val="7"/>
        <w:keepNext w:val="0"/>
        <w:keepLines w:val="0"/>
        <w:pageBreakBefore w:val="0"/>
        <w:widowControl w:val="0"/>
        <w:kinsoku/>
        <w:wordWrap/>
        <w:overflowPunct/>
        <w:topLinePunct w:val="0"/>
        <w:autoSpaceDE/>
        <w:autoSpaceDN/>
        <w:bidi w:val="0"/>
        <w:adjustRightInd/>
        <w:snapToGrid/>
        <w:spacing w:line="570" w:lineRule="exact"/>
        <w:ind w:firstLine="320" w:firstLineChars="100"/>
        <w:jc w:val="both"/>
        <w:textAlignment w:val="auto"/>
        <w:rPr>
          <w:rFonts w:hint="eastAsia" w:ascii="黑体" w:hAnsi="黑体" w:eastAsia="黑体" w:cs="黑体"/>
          <w:sz w:val="32"/>
          <w:szCs w:val="32"/>
          <w:highlight w:val="none"/>
          <w:lang w:val="en-US"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val="en-US" w:eastAsia="zh-CN"/>
        </w:rPr>
        <w:t>一、</w:t>
      </w:r>
      <w:r>
        <w:rPr>
          <w:rFonts w:hint="eastAsia" w:ascii="黑体" w:hAnsi="黑体" w:eastAsia="黑体" w:cs="黑体"/>
          <w:sz w:val="32"/>
          <w:szCs w:val="32"/>
          <w:highlight w:val="none"/>
        </w:rPr>
        <w:t>总</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则</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1.1</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编制目的</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为建立健全防汛抗旱应急救援机制，做好全县水旱灾害的应对工作，保证防洪抢险工作高效有序进行，最大程度减少人员伤亡和财产损失，编制本预案。</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1.2</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编制依据</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《中华人民共和国突发事件应对法》《中华人民共和国水法》《中华人民共和国防洪法》《中华人民共和国防汛条例》《中华人民共和</w:t>
      </w:r>
      <w:r>
        <w:rPr>
          <w:rFonts w:hint="eastAsia" w:ascii="仿宋_GB2312" w:hAnsi="仿宋_GB2312" w:eastAsia="仿宋_GB2312" w:cs="仿宋_GB2312"/>
          <w:sz w:val="32"/>
          <w:szCs w:val="32"/>
          <w:highlight w:val="none"/>
          <w:lang w:val="en-US" w:eastAsia="zh-CN"/>
        </w:rPr>
        <w:t>国</w:t>
      </w:r>
      <w:r>
        <w:rPr>
          <w:rFonts w:hint="eastAsia" w:ascii="仿宋_GB2312" w:hAnsi="仿宋_GB2312" w:eastAsia="仿宋_GB2312" w:cs="仿宋_GB2312"/>
          <w:sz w:val="32"/>
          <w:szCs w:val="32"/>
          <w:highlight w:val="none"/>
        </w:rPr>
        <w:t>抗旱条例》《山西省突发事件应对条例》《山西省防汛抗旱应急预案》《吕梁市突发事件总体应急预案》《吕梁市突发事件应急预案管理办法》等有关法律、法规和规定。</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1.3</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工作原则</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实行县、乡人民政府行政主要负责人负责制，统一指挥，分级分部门负责。坚持以防为主，防抗结合，公众参与、军民结合、专群结合，坚持因地制宜、突出重点、局部利益服从全局利益的原则。</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1.4</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适用范围</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本预案适用于本县行政区域内突发性水旱灾害的应对工作。</w:t>
      </w: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二、临县防汛抗旱指挥体系</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全县防汛抗旱指挥体系由县防汛抗旱指挥部及其办公室组成。</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2.1</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县防汛抗旱指挥部</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指挥长：分管应急管理工作的副县长、分管水利工作的副县长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副指挥长：县政府办分管副主任，县应急管理局局长，县水利局局长，县气象局局长，县人武部政委，县武警中队中队长，县消防救援大队大队长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县委宣传部、县委网信办（县宣传事业发展中心）、县发改局、县教科局、县工信局（县国资委、无线电管理）、县公安局、县财政局、县自然资源局、县住建局、县交通局、县公路段、县水利局、县农业农村局、县文旅局、县卫健局、县疾控中心、县应急局、县能源局、县气象局、县电力公司、移动临县分公司、联通临县分公司、电信临县分公司、县消防救援大队、县人武部、县武警中队、县应急救援中心、白文东站。</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县防汛抗旱指挥部（以下简称县防指）下设办公室（以下简称县防汛办），办公室设在县应急管理局，县应急管理局局长、县水利局局长兼任办公室主任。</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2.2</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分级应对</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符合一级、二级响应条件的水旱灾害在市指挥部的领导下，县指挥部配合组织抢险救援；符合三级响应条件的水旱灾害由县指挥部组织抢险救援，所在乡（镇）配合，符合四级响应条件的水旱灾害由县指挥部办公室组织抢险救援。</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跨县级行政区域的洪涝灾害抢险救援及抗旱工作由相关县（区）指挥部分别指挥。</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2.3</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现场指挥部</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根据洪涝灾害严重程度和影响范围设立现场指挥部。县现场指挥部设置如下：</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挥</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长：县政府分管副县长。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副指挥长：县政府办分管副主任、县应急管理局局长、县水利局局长、县气象局局长、县消防救援大队大队长、水文站（林家坪、杨家坡）站长、县人武部政委、县武警中队中队长，灾害发生地乡（镇）长。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现场指挥部下设综合组、抢险救援组、技术组、气象服务组、通信保障组、人员安置组、物资供应组、后勤保障组、医学救护组、社会稳定</w:t>
      </w:r>
      <w:r>
        <w:rPr>
          <w:rFonts w:hint="eastAsia" w:ascii="仿宋_GB2312" w:hAnsi="仿宋_GB2312" w:eastAsia="仿宋_GB2312" w:cs="仿宋_GB2312"/>
          <w:sz w:val="32"/>
          <w:szCs w:val="32"/>
          <w:highlight w:val="none"/>
          <w:lang w:val="en-US" w:eastAsia="zh-CN"/>
        </w:rPr>
        <w:t>组</w:t>
      </w:r>
      <w:r>
        <w:rPr>
          <w:rFonts w:hint="eastAsia" w:ascii="仿宋_GB2312" w:hAnsi="仿宋_GB2312" w:eastAsia="仿宋_GB2312" w:cs="仿宋_GB2312"/>
          <w:sz w:val="32"/>
          <w:szCs w:val="32"/>
          <w:highlight w:val="none"/>
        </w:rPr>
        <w:t>和宣传报道组等11个工作组。根据现场情况，指挥部可调整各组的设立、组成单位及职责。</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综合组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组长：县应急局主要负责人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成员单位：县应急局、县水利局,事发地乡（镇）政府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职责：收集、汇总、上报灾情和抢险救援动态信息，承办文秘会务工作，协调、服务、督办工作落实，完成指挥部交办的其</w:t>
      </w:r>
      <w:r>
        <w:rPr>
          <w:rFonts w:hint="eastAsia" w:ascii="仿宋_GB2312" w:hAnsi="仿宋_GB2312" w:eastAsia="仿宋_GB2312" w:cs="仿宋_GB2312"/>
          <w:sz w:val="32"/>
          <w:szCs w:val="32"/>
        </w:rPr>
        <w:t>他任务。</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抢险救援组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长：县应急局、县水利局分管负责人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成员单位：县应急局、县水利局、县住建局、县自然资源局，县人武部、县武警中队、县消防救援大队、县应急救援中心,社会救援队伍，事发地乡（镇）政府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职责：拟定抢险救援方案，调动应急力量，组织抢险救援，协调指导重要河流和重要水工程实施防御洪水调度和应急水量调度，组织灾情巡查。</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技术组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长：县水利局分管负责人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成员单位：县水利局、县气象局、水文站、县住建局、县自然资源局，事发地乡（镇）政府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技术组下设专家组。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职责：提供水情信息和精细化天气预报，指导周边划定危险区域，分析灾情趋势，提出抢险救援建议。</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气象服务组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长：县气象局主要负责人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成员单位：县气象局，事发地乡（镇）政府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职责：组织灾害发生地气象监测，提供精细化天气预报。</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通信保障组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组长：县工信局主要负责人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成员单位：县工信局，中国移动、联通、电信临县分公司</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责：保障救援现场通信畅通。</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人员安置组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长：事发地乡（镇）政府乡（镇）长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成员单位：县公安局、县财政局、县应急局、县发改局，事发地乡（镇）。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职责：设定避难场所和撤离路线，做好灾民转移、安置，安抚、抚恤伤亡人员及家属，处理其他有关善后工作。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物资供应组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长：县发改局主要负责人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成员单位：县发改局、县应急局、县水利局、县工信局、县交通局，事发地乡（镇）政府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职责：调拨、征用抢险救援所需物资、设备、装备、车辆等，保障道路运输通道畅通。</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2.3.8 后勤保障组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长：事发地乡（镇）分管乡（镇）长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成员单位：县电力公司，事发地乡（镇）政府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职责：救援现场所需电力、照明、装备、油料等物资保障，后勤服务保障，队伍和装备场地保障。</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医学救护组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长：县卫健局主要负责人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成员单位：县卫健局、县疾控中心、县工信局，事发地乡（镇）政府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职责：负责灾区伤员救治、医疗卫生保障、灾害区域和人员安置点的卫生防疫，必要时调派县级医疗资源指导援助；负责县级医药储备应急调拨。</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2.3.10 社会稳定组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长：县公安局分管负责人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成员单位：县公安局，事发地乡（镇）政府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职责：负责灾害发生地交通管制、疏导，打击造谣惑众和盗窃、哄抢防汛物资以及破坏防洪设施等违法犯罪活动，做好安置点的治安维护。</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2.3.11 宣传报道组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长：县委宣传部副部长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成员单位：县委宣传部、县委网信办（县宣传事业发展中心）、事发地乡（镇）政府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职责：组织协调新闻媒体开展应急新闻报道和新闻发布工作，积极引导舆论。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2.4应急力量</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防汛抗旱应急力量以县消防救援大队、县应急救援中心为主力，县武警中队为突击力量，民兵、预备役部队及其他社会救援队伍为协同力量，企事业单位职工、当地群众为辅助力量。</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2.5其他防汛指挥机构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城区防汛工作由县城市防汛指挥部领导和组织，其办公室设在县住建局；水利工程、道路交通、在建工程、旅游景点或项目、其他公共基础设施主管部门和管理单位要在汛期成立相应的防汛指挥机构，负责本系统主管领域、本单位的防汛工作；有防洪任务的企事业单位根据需要成立防汛指挥机构，负责本单位的防洪抗洪工作。乡（镇）政府和社区、行政村等基层组织设立防汛指挥机构，负责本行政区域的防汛险情处置工作。</w:t>
      </w: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黑体" w:hAnsi="黑体" w:eastAsia="黑体" w:cs="黑体"/>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指督促指导县有关单位及时公示防汛抗旱行政责任人，从思想、组织、工程、预案、队伍、物资、通信等方面提早做好准备。水利、农业农村、自然资源等部门要对水旱灾害风险进行辨识、监测监控、定期检查，建立信息共享机制；整治河道和修建控制引导河水流向、保护堤岸等工程；全面调查山洪可能诱发山体滑坡、崩塌和泥石流等隐患点，制定整改方案及措施，明确整改责任人，逐项整改；组织重要河流和重要水工程实施防御洪水、抗御旱灾调度和应急力量调度工作，防范化解水旱灾害风险。</w:t>
      </w: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四、监测和预警</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监测</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水利、农业农村、自然资源、住建、交通及水文站（林家坪、杨家坡）等部门要完善监测网络，划分监测区域，确定监测站点，明确监测项目，主要对灾害性天气、雨水情、工情、险情、墒情、农情、灾情等监测预测。</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预警</w:t>
      </w:r>
    </w:p>
    <w:p>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4.2.1 降雨预警</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水文站（林家坪、杨家坡）加强对当地灾害性天气的监测预报，及时对暴雨、重要降雨过程进行预警。并将结果报送县防汛抗旱指挥机构。当预报即将发生暴雨、强降雨时，县防汛抗旱指挥机构视情况组织会商，提早预警，通知有关乡镇做好相关应急准备，落实应急措施。</w:t>
      </w:r>
    </w:p>
    <w:p>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水利工程预警</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河流出现警戒水位或水库、淤地坝超汛限水位时，工程管理单位应加强工程监测，并将工程设施运行情况向上级主管部门和县防汛防旱指挥机构预告；出现险情时，工程管理单位应迅速组织抢险，在第一时间向可能淹没的区域预警，同时向上级主管部门和县防汛抗旱指挥机构预告，并通报事发地乡（镇）人民政府做好人员转移和抢险准备。</w:t>
      </w:r>
    </w:p>
    <w:p>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山洪灾害预警</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山洪灾害易发乡镇利用气象预警和群测群防体系，落实预警措施，汛期坚持24小时值班巡逻，降雨期间，加密观测和报讯。每个乡镇、村、组和相关单位要落实信号发送员，发现危险征兆，立即报警，并报告县防汛抗旱指挥机构，及时组织抢险救援工作。</w:t>
      </w:r>
      <w:r>
        <w:rPr>
          <w:rFonts w:hint="eastAsia" w:ascii="仿宋_GB2312" w:hAnsi="仿宋_GB2312" w:eastAsia="仿宋_GB2312" w:cs="仿宋_GB2312"/>
          <w:sz w:val="32"/>
          <w:szCs w:val="32"/>
          <w:lang w:val="en-US" w:eastAsia="zh-CN"/>
        </w:rPr>
        <w:t xml:space="preserve">    </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4.2.4 洪水预警</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河流发生洪水时，水文站（林家坪、杨家坡）应及时向上级主管部门和县防汛抗旱指挥机构报告实测水位、流量等信息和洪水走势，跟踪分析河流洪水的发展趋势，及时滚动预报最新水情。县防汛抗旱指挥机构组织应急、水利、气象等部门会商，确定洪水预警区域和级别，按照权限向社会发布预警。</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4.2.5 县城区内涝预警</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当气象部门预报将出现较大降雨时，县住建管理部门及时明确内涝灾害预警区域，并设置警示标志，做好防洪排涝准备工作。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4.2.6 干旱预警</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干旱发生后，依据作物受旱面积和因旱造成临时性饮水困难人数，县防汛抗旱指挥机构及时组织会商，发布相应级别的干旱预警，采取措施，启动应急响应。</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应急处置和救援</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信息接报</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汛情、工情、灾情、险情等防汛信息实行分级上报，归口处理，同级共享。县气象、水利、农业农村、应急、自然资源、住建、交通、文旅等行业涉及重大防汛信息需先报县防汛办，同时向县政府报告。</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防汛信息的报送和处置，应快速、准确、详实，重要信息应立即上报，因客观原因一时难以准确掌握信息的，应及时报告初步情况，同时抓紧时间核实，随后续报详情。</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全县各主要河道洪水达到起报标准后及时上报至县水利局、县应急管理局，在涨水期间每1小时一报；流量达到加报标准时应报洪水过程，直至流量小于起报标准为止。</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发生重大突发险情或重大灾害时，须在事发后立即向县防汛办报告，并续报事态进展和应急处置情况。县防汛办催报、核实的信息，相关乡（镇）政府及县防指有关成员单位必须在30分钟内有效回应。</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干旱灾害发生时，有关单位按职责及规定逐级报送信息。</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5.2 信息处置</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县防汛办接到水旱灾害信息后，立即组织有关成员单位会商，分析研判水旱灾害趋势，研究应对措施，按照职责和有关规定及时上报。</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5.3 先期处置</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发生险情时，相关乡（镇）政府及防指成员单位要立足“抢早、抢小”的原则，采取应急措施，组织抢险救援，监测险情发展态势，将汛情变化和应急处置情况上报县防汛办值班室。</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重大险情时，县防汛办值班室要第一时间向县防汛办主任报告，认为确有必要，派县有关部门赶赴事发地现场指挥部，进行对接工作，收集、汇总相关资料和情况，全面了解险情和前期处置工作，做好成立县现场指挥部准备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5.4 应急响应</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水旱灾害的严重程度和范围，县级响应由低到高设定四级、三级、二级、一级四个响应等级，四级应急响应由县防汛办主任启动，三级应急响应由县防指指挥长启动，二级响应由县应急救援总指挥部常务副总指挥启动，一级应急响应由县应急救援总指挥部总指挥启动。当汛情发生后，依据响应条件，及时组织汛情会商，启动相应级别应急响应。</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5.4.1 四级应急响应</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四级响应条件时，县防汛办主任视情主持会商，气象、水利、应急等主要成员单位参加，研究防御重点和对策，密切监测水情、雨情、工情变化，提出工作建议，并向县指挥长报告，由县防汛办主任启动四级响应，加强对事发地乡镇抢险救援工作的指导，并通报县防指有关成员单位。重点做好以下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（1）县防指及时指导事发地乡(镇)指挥部做好水旱灾害应急处置工作。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（2）派出工作组赶赴灾害发生地乡镇，协调指导抢险救援工作。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（3）视情协调增派救援力量，调拨应急抢险救援物资、装备。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（4）密切监测汛情、旱情、工情、险情、灾情变化，各单位按照职责做好相关工作。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（5）县防汛办随时掌握抢险救援进展情况，并向县防指报告。</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5.4.2 三级应急响应</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三级响应条件时，县防汛办主任向指挥长报告，由指挥长启动三级响应。由县防指指挥长主持会商，气象、水利、应急等主要成员单位参加，并视频连线有关乡(镇)防指参加，提出防汛抢险工作意见。重点做好以下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（1）县防汛办通知指挥长、副指挥长、成员单位负责人等相关人员立即赶赴现场。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（2）指挥长到达现场后，迅速成立现场指挥部及其工作组，接管指挥权，开展灾情会商，了解先期救灾工作，分析研判灾害形势，研究制定抢险救援方案，指挥各组迅速开展抢险救援。</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（3）县防汛办按照现场指挥部要求，协调增派应急力量，调拨抢险救援物资、装备等。</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（4）相关成员单位要进一步做好交通、通信、测绘、电力等应急保障工作。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（5）加强气象服务，根据现场指挥部要求提供精准天气预报。</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（6）县现场指挥部协调媒体加强抢险救援宣传报道，统一发布灾情、救援等信息；收集分析舆情，召开新闻发布会，做好宣传报道及舆论引导工作。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（7）按照市工作组指导意见，落实相应工作。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（8）认真贯彻落实市领导同志指示批示精神及县委、县政府工作要求。</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5.4.3 二级、一级应急响应</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二级、一级响应条件时，县防指指挥长向县应急救援总指挥部常务副总指挥、总指挥报告，分别由常务副总指挥、总指挥启动二级、一级响应。在市指挥部统一领导下，在做好三级响应重点工作基础上，落实国家、省、市工作组指导意见，全力组织抢险救援。</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5.4.4 响应调整</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根据水旱灾情发展趋势，经县防指或县防汛办会商，适时调整响应等级。</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5.4.5 响应结束</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洪涝灾害得到有效控制或旱灾得到缓解，三级、二级、一级响应由县现场指挥部指挥长宣布响应结束，四级响应由县防汛办主任决定响应结束。</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后期处置</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6.1 调查评估</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汛办和灾害发生地乡（镇）对水旱灾害应对工作进行分析，对水旱灾害造成的损失和应急处置进行调查评估，调查评估报告报县人民政府。评估报告内容包括灾害类型、灾害发生过程和规模、成因、人员伤亡、灾害损失及应急响应情况，总结经验教训，提出改进措施。</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6.2 资金保障</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各级人民政府按照分级负责的原则对水旱灾害抢险救援过程中所需费用予以保障。县财政局负责支付县防指在组织水旱灾害抢险救援、紧急医学救援、调查评估等工作中费用。</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6.3 工作总结</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应急响应结束后，县防办要及时对水旱灾害应急响应过程中的协调指挥、组织实施、预案执行等情况进行总结，分析水旱灾害影响范围、造成损失和应吸取的经验教训，提出改进措施。</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恢复与重建</w:t>
      </w: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恢复与重建工作由县人民政府负责。要做好受灾地区群众生活供给、救灾物资供应、医疗卫生服务、治安管理、学校复课、水毁工程修复、恢复生产和重建家园等重建工作，保证灾民有饭吃、有衣穿、有房住，切实解决灾民的基本生活问题。要重视灾区伤病员医疗救治、卫生防疫和灾区重大疫情等突发公共卫生事件应对处置，还要组织对可能造成环境污染的污染物进行清除。</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抢险救援工作结束后，县防汛抗旱指挥机构应当及时归还紧急防汛期、紧急抗旱期征用的物资、设备、交通工具等；造成损坏或者无法归还的，依照有关规定给予补偿。</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jc w:val="center"/>
        <w:textAlignment w:val="auto"/>
        <w:rPr>
          <w:rFonts w:hint="eastAsia" w:ascii="黑体" w:hAnsi="黑体" w:eastAsia="黑体" w:cs="黑体"/>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宣传、培训和演练</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办要充分利用报刊、网络、广播、电视等媒体加强防汛抗旱抢险救援知识宣传，提高公众防灾减灾能力。应对防汛工作管理人员，每年至少组织一次培训，做到分类指导、严格考核，保证培训质量。应定期组织不同类型的防汛演练，检验、改善和强化紧急准备和紧急响应能力。专业抢险队伍每年对易发生的各类险情有针对性地开展抗洪抢险演练。多部门联合演练2-3年演练1次。</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预案实施时间</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附件</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1.临县防汛监测预警信息报告及反馈路线示意图</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2.县防汛抗旱指挥部机构及职责</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3.临县干旱预警及应急响应</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4.临县防汛应急县级响应启动条件</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5.临县抗旱应急响应流程图</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6.临县洪涝灾害应急响应流程图</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7.临县洪涝灾害应急处置流程图</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8.名词解释</w:t>
      </w:r>
    </w:p>
    <w:p>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9.临县河流洪水标准与流量对照表</w:t>
      </w:r>
    </w:p>
    <w:p>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color w:val="auto"/>
          <w:sz w:val="32"/>
          <w:szCs w:val="32"/>
          <w:lang w:val="en-US" w:eastAsia="zh-CN"/>
        </w:rPr>
      </w:pPr>
    </w:p>
    <w:p>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附件1：</w:t>
      </w:r>
    </w:p>
    <w:p>
      <w:pPr>
        <w:pStyle w:val="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i w:val="0"/>
          <w:color w:val="auto"/>
          <w:kern w:val="0"/>
          <w:sz w:val="40"/>
          <w:szCs w:val="40"/>
          <w:u w:val="none"/>
          <w:lang w:val="en-US" w:eastAsia="zh-CN" w:bidi="ar"/>
        </w:rPr>
      </w:pPr>
    </w:p>
    <w:p>
      <w:pPr>
        <w:pStyle w:val="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lang w:val="en-US" w:eastAsia="zh-CN"/>
        </w:rPr>
      </w:pPr>
      <w:r>
        <w:rPr>
          <w:rFonts w:hint="eastAsia" w:ascii="方正小标宋简体" w:hAnsi="方正小标宋简体" w:eastAsia="方正小标宋简体" w:cs="方正小标宋简体"/>
          <w:i w:val="0"/>
          <w:color w:val="auto"/>
          <w:kern w:val="0"/>
          <w:sz w:val="40"/>
          <w:szCs w:val="40"/>
          <w:u w:val="none"/>
          <w:lang w:val="en-US" w:eastAsia="zh-CN" w:bidi="ar"/>
        </w:rPr>
        <w:t>临县防汛监测预警信息报告及反馈路线示意图</w:t>
      </w:r>
    </w:p>
    <w:p>
      <w:pPr>
        <w:pStyle w:val="1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1"/>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199390</wp:posOffset>
                </wp:positionH>
                <wp:positionV relativeFrom="paragraph">
                  <wp:posOffset>3810</wp:posOffset>
                </wp:positionV>
                <wp:extent cx="5325110" cy="334010"/>
                <wp:effectExtent l="7620" t="7620" r="13970" b="13970"/>
                <wp:wrapNone/>
                <wp:docPr id="106" name="圆角矩形 106"/>
                <wp:cNvGraphicFramePr/>
                <a:graphic xmlns:a="http://schemas.openxmlformats.org/drawingml/2006/main">
                  <a:graphicData uri="http://schemas.microsoft.com/office/word/2010/wordprocessingShape">
                    <wps:wsp>
                      <wps:cNvSpPr/>
                      <wps:spPr>
                        <a:xfrm>
                          <a:off x="0" y="0"/>
                          <a:ext cx="5325110" cy="334010"/>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市防汛抗旱指挥部（办公室）、指挥中心值班室</w:t>
                            </w:r>
                          </w:p>
                        </w:txbxContent>
                      </wps:txbx>
                      <wps:bodyPr upright="1"/>
                    </wps:wsp>
                  </a:graphicData>
                </a:graphic>
              </wp:anchor>
            </w:drawing>
          </mc:Choice>
          <mc:Fallback>
            <w:pict>
              <v:roundrect id="_x0000_s1026" o:spid="_x0000_s1026" o:spt="2" style="position:absolute;left:0pt;margin-left:15.7pt;margin-top:0.3pt;height:26.3pt;width:419.3pt;z-index:251659264;mso-width-relative:page;mso-height-relative:page;" fillcolor="#EEECE1" filled="t" stroked="t" coordsize="21600,21600" arcsize="0.166666666666667" o:gfxdata="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jXmpm1gAAAAYBAAAPAAAAAAAAAAEAIAAAACIAAABkcnMvZG93bnJldi54&#10;bWxQSwECFAAUAAAACACHTuJAPtYquTUCAABzBAAADgAAAAAAAAABACAAAAAlAQAAZHJzL2Uyb0Rv&#10;Yy54bWxQSwUGAAAAAAYABgBZAQAAzAUAAAAA&#10;">
                <v:fill on="t" focussize="0,0"/>
                <v:stroke weight="1.25pt" color="#739CC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市防汛抗旱指挥部（办公室）、指挥中心值班室</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321945</wp:posOffset>
                </wp:positionH>
                <wp:positionV relativeFrom="paragraph">
                  <wp:posOffset>165100</wp:posOffset>
                </wp:positionV>
                <wp:extent cx="591185" cy="1248410"/>
                <wp:effectExtent l="19050" t="7620" r="24765" b="13970"/>
                <wp:wrapNone/>
                <wp:docPr id="159" name="下箭头 159"/>
                <wp:cNvGraphicFramePr/>
                <a:graphic xmlns:a="http://schemas.openxmlformats.org/drawingml/2006/main">
                  <a:graphicData uri="http://schemas.microsoft.com/office/word/2010/wordprocessingShape">
                    <wps:wsp>
                      <wps:cNvSpPr/>
                      <wps:spPr>
                        <a:xfrm>
                          <a:off x="0" y="0"/>
                          <a:ext cx="638175" cy="1248410"/>
                        </a:xfrm>
                        <a:prstGeom prst="downArrow">
                          <a:avLst>
                            <a:gd name="adj1" fmla="val 50000"/>
                            <a:gd name="adj2" fmla="val 49692"/>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微信通报信息</w:t>
                            </w:r>
                          </w:p>
                        </w:txbxContent>
                      </wps:txbx>
                      <wps:bodyPr upright="1"/>
                    </wps:wsp>
                  </a:graphicData>
                </a:graphic>
              </wp:anchor>
            </w:drawing>
          </mc:Choice>
          <mc:Fallback>
            <w:pict>
              <v:shape id="_x0000_s1026" o:spid="_x0000_s1026" o:spt="67" type="#_x0000_t67" style="position:absolute;left:0pt;margin-left:25.35pt;margin-top:13pt;height:98.3pt;width:46.55pt;z-index:251662336;mso-width-relative:page;mso-height-relative:page;" fillcolor="#FFFFFF" filled="t" stroked="t" coordsize="21600,21600" o:gfxdata="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91nQ9cAAAAJAQAADwAAAAAAAAABACAAAAAiAAAAZHJzL2Rvd25y&#10;ZXYueG1sUEsBAhQAFAAAAAgAh07iQJ0iuopxAgAAHAUAAA4AAAAAAAAAAQAgAAAAJgEAAGRycy9l&#10;Mm9Eb2MueG1sUEsFBgAAAAAGAAYAWQEAAAkGAAAAAA==&#10;" adj="16114,540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微信通报信息</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854710</wp:posOffset>
                </wp:positionH>
                <wp:positionV relativeFrom="paragraph">
                  <wp:posOffset>166370</wp:posOffset>
                </wp:positionV>
                <wp:extent cx="515620" cy="1247775"/>
                <wp:effectExtent l="17145" t="12065" r="26035" b="10160"/>
                <wp:wrapNone/>
                <wp:docPr id="168" name="上箭头 168"/>
                <wp:cNvGraphicFramePr/>
                <a:graphic xmlns:a="http://schemas.openxmlformats.org/drawingml/2006/main">
                  <a:graphicData uri="http://schemas.microsoft.com/office/word/2010/wordprocessingShape">
                    <wps:wsp>
                      <wps:cNvSpPr/>
                      <wps:spPr>
                        <a:xfrm>
                          <a:off x="0" y="0"/>
                          <a:ext cx="581025" cy="1247775"/>
                        </a:xfrm>
                        <a:prstGeom prst="upArrow">
                          <a:avLst>
                            <a:gd name="adj1" fmla="val 50000"/>
                            <a:gd name="adj2" fmla="val 5805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正式文上报</w:t>
                            </w:r>
                          </w:p>
                        </w:txbxContent>
                      </wps:txbx>
                      <wps:bodyPr upright="1"/>
                    </wps:wsp>
                  </a:graphicData>
                </a:graphic>
              </wp:anchor>
            </w:drawing>
          </mc:Choice>
          <mc:Fallback>
            <w:pict>
              <v:shape id="_x0000_s1026" o:spid="_x0000_s1026" o:spt="68" type="#_x0000_t68" style="position:absolute;left:0pt;margin-left:67.3pt;margin-top:13.1pt;height:98.25pt;width:40.6pt;z-index:251676672;mso-width-relative:page;mso-height-relative:page;" fillcolor="#FFFFFF" filled="t" stroked="t" coordsize="21600,21600" o:gfxdata="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YPosLXAAAACgEAAA8AAAAAAAAAAQAgAAAAIgAAAGRycy9kb3ducmV2&#10;LnhtbFBLAQIUABQAAAAIAIdO4kBWZXejbwIAABoFAAAOAAAAAAAAAAEAIAAAACYBAABkcnMvZTJv&#10;RG9jLnhtbFBLBQYAAAAABgAGAFkBAAAHBgAAAAA=&#10;" adj="5838,540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正式文上报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4580255</wp:posOffset>
                </wp:positionH>
                <wp:positionV relativeFrom="paragraph">
                  <wp:posOffset>10795</wp:posOffset>
                </wp:positionV>
                <wp:extent cx="523240" cy="4513580"/>
                <wp:effectExtent l="9525" t="40005" r="13335" b="18415"/>
                <wp:wrapNone/>
                <wp:docPr id="143" name="上箭头 143"/>
                <wp:cNvGraphicFramePr/>
                <a:graphic xmlns:a="http://schemas.openxmlformats.org/drawingml/2006/main">
                  <a:graphicData uri="http://schemas.microsoft.com/office/word/2010/wordprocessingShape">
                    <wps:wsp>
                      <wps:cNvSpPr/>
                      <wps:spPr>
                        <a:xfrm>
                          <a:off x="0" y="0"/>
                          <a:ext cx="523240" cy="4589145"/>
                        </a:xfrm>
                        <a:prstGeom prst="upArrow">
                          <a:avLst>
                            <a:gd name="adj1" fmla="val 50000"/>
                            <a:gd name="adj2" fmla="val 248854"/>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pStyle w:val="18"/>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电话或传真上报灾情信息及抢险救灾情况</w:t>
                            </w:r>
                          </w:p>
                        </w:txbxContent>
                      </wps:txbx>
                      <wps:bodyPr upright="1"/>
                    </wps:wsp>
                  </a:graphicData>
                </a:graphic>
              </wp:anchor>
            </w:drawing>
          </mc:Choice>
          <mc:Fallback>
            <w:pict>
              <v:shape id="_x0000_s1026" o:spid="_x0000_s1026" o:spt="68" type="#_x0000_t68" style="position:absolute;left:0pt;margin-left:360.65pt;margin-top:0.85pt;height:355.4pt;width:41.2pt;z-index:251669504;mso-width-relative:page;mso-height-relative:page;" fillcolor="#FFFFFF" filled="t" stroked="t" coordsize="21600,21600" o:gfxdata="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3R52uNgAAAAJAQAADwAAAAAAAAABACAAAAAiAAAAZHJzL2Rv&#10;d25yZXYueG1sUEsBAhQAFAAAAAgAh07iQNbXDd1zAgAAGwUAAA4AAAAAAAAAAQAgAAAAJwEAAGRy&#10;cy9lMm9Eb2MueG1sUEsFBgAAAAAGAAYAWQEAAAwGAAAAAA==&#10;" adj="6128,540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pPr>
                        <w:pStyle w:val="18"/>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电话或传真上报灾情信息及抢险救灾情况</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5008880</wp:posOffset>
                </wp:positionH>
                <wp:positionV relativeFrom="paragraph">
                  <wp:posOffset>635</wp:posOffset>
                </wp:positionV>
                <wp:extent cx="532765" cy="4515485"/>
                <wp:effectExtent l="9525" t="7620" r="16510" b="48895"/>
                <wp:wrapNone/>
                <wp:docPr id="164" name="下箭头 164"/>
                <wp:cNvGraphicFramePr/>
                <a:graphic xmlns:a="http://schemas.openxmlformats.org/drawingml/2006/main">
                  <a:graphicData uri="http://schemas.microsoft.com/office/word/2010/wordprocessingShape">
                    <wps:wsp>
                      <wps:cNvSpPr/>
                      <wps:spPr>
                        <a:xfrm>
                          <a:off x="0" y="0"/>
                          <a:ext cx="532765" cy="4581525"/>
                        </a:xfrm>
                        <a:prstGeom prst="downArrow">
                          <a:avLst>
                            <a:gd name="adj1" fmla="val 50000"/>
                            <a:gd name="adj2" fmla="val 2380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kern w:val="2"/>
                                <w:sz w:val="18"/>
                                <w:szCs w:val="18"/>
                                <w:lang w:val="en-US" w:eastAsia="zh-CN" w:bidi="ar-SA"/>
                              </w:rPr>
                            </w:pPr>
                            <w:r>
                              <w:rPr>
                                <w:rFonts w:hint="eastAsia" w:ascii="宋体" w:hAnsi="宋体" w:eastAsia="宋体" w:cs="宋体"/>
                                <w:sz w:val="18"/>
                                <w:szCs w:val="18"/>
                                <w:lang w:val="en-US" w:eastAsia="zh-CN"/>
                              </w:rPr>
                              <w:t>天气预报和</w:t>
                            </w:r>
                            <w:r>
                              <w:rPr>
                                <w:rFonts w:hint="eastAsia" w:ascii="宋体" w:hAnsi="宋体" w:eastAsia="宋体" w:cs="宋体"/>
                                <w:kern w:val="2"/>
                                <w:sz w:val="18"/>
                                <w:szCs w:val="18"/>
                                <w:lang w:val="en-US" w:eastAsia="zh-CN" w:bidi="ar-SA"/>
                              </w:rPr>
                              <w:t>监测预警信息领导指示及工作安排</w:t>
                            </w:r>
                          </w:p>
                        </w:txbxContent>
                      </wps:txbx>
                      <wps:bodyPr upright="1"/>
                    </wps:wsp>
                  </a:graphicData>
                </a:graphic>
              </wp:anchor>
            </w:drawing>
          </mc:Choice>
          <mc:Fallback>
            <w:pict>
              <v:shape id="_x0000_s1026" o:spid="_x0000_s1026" o:spt="67" type="#_x0000_t67" style="position:absolute;left:0pt;margin-left:394.4pt;margin-top:0.05pt;height:355.55pt;width:41.95pt;z-index:251668480;mso-width-relative:page;mso-height-relative:page;" fillcolor="#FFFFFF" filled="t" stroked="t" coordsize="21600,21600" o:gfxdata="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mLIZ1wAAAAgBAAAPAAAAAAAAAAEAIAAAACIAAABkcnMvZG93&#10;bnJldi54bWxQSwECFAAUAAAACACHTuJAxYYCMXMCAAAdBQAADgAAAAAAAAABACAAAAAmAQAAZHJz&#10;L2Uyb0RvYy54bWxQSwUGAAAAAAYABgBZAQAACwYAAAAA&#10;" adj="15622,540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kern w:val="2"/>
                          <w:sz w:val="18"/>
                          <w:szCs w:val="18"/>
                          <w:lang w:val="en-US" w:eastAsia="zh-CN" w:bidi="ar-SA"/>
                        </w:rPr>
                      </w:pPr>
                      <w:r>
                        <w:rPr>
                          <w:rFonts w:hint="eastAsia" w:ascii="宋体" w:hAnsi="宋体" w:eastAsia="宋体" w:cs="宋体"/>
                          <w:sz w:val="18"/>
                          <w:szCs w:val="18"/>
                          <w:lang w:val="en-US" w:eastAsia="zh-CN"/>
                        </w:rPr>
                        <w:t>天气预报和</w:t>
                      </w:r>
                      <w:r>
                        <w:rPr>
                          <w:rFonts w:hint="eastAsia" w:ascii="宋体" w:hAnsi="宋体" w:eastAsia="宋体" w:cs="宋体"/>
                          <w:kern w:val="2"/>
                          <w:sz w:val="18"/>
                          <w:szCs w:val="18"/>
                          <w:lang w:val="en-US" w:eastAsia="zh-CN" w:bidi="ar-SA"/>
                        </w:rPr>
                        <w:t>监测预警信息领导指示及工作安排</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2046605</wp:posOffset>
                </wp:positionH>
                <wp:positionV relativeFrom="paragraph">
                  <wp:posOffset>1905</wp:posOffset>
                </wp:positionV>
                <wp:extent cx="1962785" cy="352425"/>
                <wp:effectExtent l="7620" t="7620" r="10795" b="8255"/>
                <wp:wrapNone/>
                <wp:docPr id="107" name="圆角矩形 107"/>
                <wp:cNvGraphicFramePr/>
                <a:graphic xmlns:a="http://schemas.openxmlformats.org/drawingml/2006/main">
                  <a:graphicData uri="http://schemas.microsoft.com/office/word/2010/wordprocessingShape">
                    <wps:wsp>
                      <wps:cNvSpPr/>
                      <wps:spPr>
                        <a:xfrm>
                          <a:off x="0" y="0"/>
                          <a:ext cx="1962785" cy="352425"/>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市水利局汛期监测预警值班室</w:t>
                            </w:r>
                          </w:p>
                        </w:txbxContent>
                      </wps:txbx>
                      <wps:bodyPr upright="1"/>
                    </wps:wsp>
                  </a:graphicData>
                </a:graphic>
              </wp:anchor>
            </w:drawing>
          </mc:Choice>
          <mc:Fallback>
            <w:pict>
              <v:roundrect id="_x0000_s1026" o:spid="_x0000_s1026" o:spt="2" style="position:absolute;left:0pt;margin-left:161.15pt;margin-top:0.15pt;height:27.75pt;width:154.55pt;z-index:251664384;mso-width-relative:page;mso-height-relative:page;" fillcolor="#EEECE1" filled="t" stroked="t" coordsize="21600,21600" arcsize="0.166666666666667" o:gfxdata="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NKp+zXAAAABwEAAA8AAAAAAAAAAQAgAAAAIgAAAGRycy9kb3ducmV2&#10;LnhtbFBLAQIUABQAAAAIAIdO4kCW+zXGNgIAAHMEAAAOAAAAAAAAAAEAIAAAACYBAABkcnMvZTJv&#10;RG9jLnhtbFBLBQYAAAAABgAGAFkBAADOBQAAAAA=&#10;">
                <v:fill on="t" focussize="0,0"/>
                <v:stroke weight="1.25pt" color="#739CC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市水利局汛期监测预警值班室</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distribute"/>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2476500</wp:posOffset>
                </wp:positionH>
                <wp:positionV relativeFrom="paragraph">
                  <wp:posOffset>18415</wp:posOffset>
                </wp:positionV>
                <wp:extent cx="541020" cy="1244600"/>
                <wp:effectExtent l="23495" t="10160" r="32385" b="15240"/>
                <wp:wrapNone/>
                <wp:docPr id="166" name="上箭头 166"/>
                <wp:cNvGraphicFramePr/>
                <a:graphic xmlns:a="http://schemas.openxmlformats.org/drawingml/2006/main">
                  <a:graphicData uri="http://schemas.microsoft.com/office/word/2010/wordprocessingShape">
                    <wps:wsp>
                      <wps:cNvSpPr/>
                      <wps:spPr>
                        <a:xfrm>
                          <a:off x="0" y="0"/>
                          <a:ext cx="741045" cy="1244600"/>
                        </a:xfrm>
                        <a:prstGeom prst="upArrow">
                          <a:avLst>
                            <a:gd name="adj1" fmla="val 50000"/>
                            <a:gd name="adj2" fmla="val 38634"/>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水旱信息反馈</w:t>
                            </w:r>
                          </w:p>
                        </w:txbxContent>
                      </wps:txbx>
                      <wps:bodyPr upright="1"/>
                    </wps:wsp>
                  </a:graphicData>
                </a:graphic>
              </wp:anchor>
            </w:drawing>
          </mc:Choice>
          <mc:Fallback>
            <w:pict>
              <v:shape id="_x0000_s1026" o:spid="_x0000_s1026" o:spt="68" type="#_x0000_t68" style="position:absolute;left:0pt;margin-left:195pt;margin-top:1.45pt;height:98pt;width:42.6pt;z-index:251666432;mso-width-relative:page;mso-height-relative:page;" fillcolor="#FFFFFF" filled="t" stroked="t" coordsize="21600,21600" o:gfxdata="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YOXEbYAAAACQEAAA8AAAAAAAAAAQAgAAAAIgAAAGRycy9kb3du&#10;cmV2LnhtbFBLAQIUABQAAAAIAIdO4kCsGLltcQIAABoFAAAOAAAAAAAAAAEAIAAAACcBAABkcnMv&#10;ZTJvRG9jLnhtbFBLBQYAAAAABgAGAFkBAAAKBgAAAAA=&#10;" adj="4968,540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水旱信息反馈</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2969895</wp:posOffset>
                </wp:positionH>
                <wp:positionV relativeFrom="paragraph">
                  <wp:posOffset>17145</wp:posOffset>
                </wp:positionV>
                <wp:extent cx="553085" cy="1247775"/>
                <wp:effectExtent l="22225" t="7620" r="21590" b="14605"/>
                <wp:wrapNone/>
                <wp:docPr id="155" name="下箭头 155"/>
                <wp:cNvGraphicFramePr/>
                <a:graphic xmlns:a="http://schemas.openxmlformats.org/drawingml/2006/main">
                  <a:graphicData uri="http://schemas.microsoft.com/office/word/2010/wordprocessingShape">
                    <wps:wsp>
                      <wps:cNvSpPr/>
                      <wps:spPr>
                        <a:xfrm>
                          <a:off x="0" y="0"/>
                          <a:ext cx="695960" cy="1266190"/>
                        </a:xfrm>
                        <a:prstGeom prst="downArrow">
                          <a:avLst>
                            <a:gd name="adj1" fmla="val 50000"/>
                            <a:gd name="adj2" fmla="val 41629"/>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rPr>
                            </w:pPr>
                            <w:r>
                              <w:rPr>
                                <w:rFonts w:hint="eastAsia" w:ascii="宋体" w:hAnsi="宋体" w:eastAsia="宋体" w:cs="宋体"/>
                                <w:sz w:val="18"/>
                                <w:szCs w:val="18"/>
                                <w:lang w:val="en-US" w:eastAsia="zh-CN"/>
                              </w:rPr>
                              <w:t>监测预警通报</w:t>
                            </w:r>
                          </w:p>
                        </w:txbxContent>
                      </wps:txbx>
                      <wps:bodyPr upright="1"/>
                    </wps:wsp>
                  </a:graphicData>
                </a:graphic>
              </wp:anchor>
            </w:drawing>
          </mc:Choice>
          <mc:Fallback>
            <w:pict>
              <v:shape id="_x0000_s1026" o:spid="_x0000_s1026" o:spt="67" type="#_x0000_t67" style="position:absolute;left:0pt;margin-left:233.85pt;margin-top:1.35pt;height:98.25pt;width:43.55pt;z-index:251665408;mso-width-relative:page;mso-height-relative:page;" fillcolor="#FFFFFF" filled="t" stroked="t" coordsize="21600,21600" o:gfxdata="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PlqOtkAAAAJAQAADwAAAAAAAAABACAAAAAiAAAAZHJzL2Rv&#10;d25yZXYueG1sUEsBAhQAFAAAAAgAh07iQMX+ryZyAgAAHAUAAA4AAAAAAAAAAQAgAAAAKAEAAGRy&#10;cy9lMm9Eb2MueG1sUEsFBgAAAAAGAAYAWQEAAAwGAAAAAA==&#10;" adj="16658,540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rPr>
                      </w:pPr>
                      <w:r>
                        <w:rPr>
                          <w:rFonts w:hint="eastAsia" w:ascii="宋体" w:hAnsi="宋体" w:eastAsia="宋体" w:cs="宋体"/>
                          <w:sz w:val="18"/>
                          <w:szCs w:val="18"/>
                          <w:lang w:val="en-US" w:eastAsia="zh-CN"/>
                        </w:rPr>
                        <w:t>监测预警通报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-115570</wp:posOffset>
                </wp:positionH>
                <wp:positionV relativeFrom="paragraph">
                  <wp:posOffset>142240</wp:posOffset>
                </wp:positionV>
                <wp:extent cx="314325" cy="1638935"/>
                <wp:effectExtent l="8255" t="7620" r="7620" b="17145"/>
                <wp:wrapNone/>
                <wp:docPr id="108" name="流程图: 可选过程 108"/>
                <wp:cNvGraphicFramePr/>
                <a:graphic xmlns:a="http://schemas.openxmlformats.org/drawingml/2006/main">
                  <a:graphicData uri="http://schemas.microsoft.com/office/word/2010/wordprocessingShape">
                    <wps:wsp>
                      <wps:cNvSpPr/>
                      <wps:spPr>
                        <a:xfrm>
                          <a:off x="0" y="0"/>
                          <a:ext cx="314325" cy="163893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县防汛指挥部领导</w:t>
                            </w:r>
                          </w:p>
                        </w:txbxContent>
                      </wps:txbx>
                      <wps:bodyPr upright="1"/>
                    </wps:wsp>
                  </a:graphicData>
                </a:graphic>
              </wp:anchor>
            </w:drawing>
          </mc:Choice>
          <mc:Fallback>
            <w:pict>
              <v:shape id="_x0000_s1026" o:spid="_x0000_s1026" o:spt="176" type="#_x0000_t176" style="position:absolute;left:0pt;margin-left:-9.1pt;margin-top:11.2pt;height:129.05pt;width:24.75pt;z-index:251680768;mso-width-relative:page;mso-height-relative:page;" fillcolor="#EEECE1" filled="t" stroked="t" coordsize="21600,21600" o:gfxdata="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ATGG2AAAAAkBAAAPAAAAAAAAAAEAIAAAACIAAABkcnMvZG93bnJl&#10;di54bWxQSwECFAAUAAAACACHTuJAxWNWCDYCAABiBAAADgAAAAAAAAABACAAAAAnAQAAZHJzL2Uy&#10;b0RvYy54bWxQSwUGAAAAAAYABgBZAQAAzwUAAAAA&#10;">
                <v:fill on="t" focussize="0,0"/>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县防汛指挥部领导</w:t>
                      </w:r>
                    </w:p>
                  </w:txbxContent>
                </v:textbox>
              </v:shape>
            </w:pict>
          </mc:Fallback>
        </mc:AlternateContent>
      </w:r>
      <w:r>
        <w:rPr>
          <w:rFonts w:ascii="仿宋" w:hAnsi="仿宋" w:eastAsia="仿宋" w:cs="Times New Roman"/>
          <w:kern w:val="2"/>
          <w:sz w:val="21"/>
          <w:szCs w:val="21"/>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417195</wp:posOffset>
                </wp:positionH>
                <wp:positionV relativeFrom="paragraph">
                  <wp:posOffset>26670</wp:posOffset>
                </wp:positionV>
                <wp:extent cx="952500" cy="1590675"/>
                <wp:effectExtent l="7620" t="7620" r="17780" b="14605"/>
                <wp:wrapNone/>
                <wp:docPr id="109" name="圆角矩形 109"/>
                <wp:cNvGraphicFramePr/>
                <a:graphic xmlns:a="http://schemas.openxmlformats.org/drawingml/2006/main">
                  <a:graphicData uri="http://schemas.microsoft.com/office/word/2010/wordprocessingShape">
                    <wps:wsp>
                      <wps:cNvSpPr/>
                      <wps:spPr>
                        <a:xfrm>
                          <a:off x="0" y="0"/>
                          <a:ext cx="952500" cy="1590675"/>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县防汛抗旱指挥部办公室（日常办事机构设在县应急管理局</w:t>
                            </w:r>
                            <w:r>
                              <w:rPr>
                                <w:rFonts w:hint="eastAsia" w:ascii="黑体" w:hAnsi="黑体" w:eastAsia="黑体" w:cs="黑体"/>
                                <w:b w:val="0"/>
                                <w:bCs w:val="0"/>
                                <w:spacing w:val="-6"/>
                                <w:sz w:val="21"/>
                                <w:szCs w:val="21"/>
                                <w:lang w:val="en-US" w:eastAsia="zh-CN"/>
                              </w:rPr>
                              <w:t>自然灾害救援股）</w:t>
                            </w:r>
                          </w:p>
                        </w:txbxContent>
                      </wps:txbx>
                      <wps:bodyPr upright="1"/>
                    </wps:wsp>
                  </a:graphicData>
                </a:graphic>
              </wp:anchor>
            </w:drawing>
          </mc:Choice>
          <mc:Fallback>
            <w:pict>
              <v:roundrect id="_x0000_s1026" o:spid="_x0000_s1026" o:spt="2" style="position:absolute;left:0pt;margin-left:32.85pt;margin-top:2.1pt;height:125.25pt;width:75pt;z-index:251661312;mso-width-relative:page;mso-height-relative:page;" fillcolor="#EEECE1" filled="t" stroked="t" coordsize="21600,21600" arcsize="0.166666666666667" o:gfxdata="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mn971wAAAAgBAAAPAAAAAAAAAAEAIAAAACIAAABkcnMvZG93bnJldi54&#10;bWxQSwECFAAUAAAACACHTuJApXkNdzQCAABzBAAADgAAAAAAAAABACAAAAAmAQAAZHJzL2Uyb0Rv&#10;Yy54bWxQSwUGAAAAAAYABgBZAQAAzAUAAAAA&#10;">
                <v:fill on="t" focussize="0,0"/>
                <v:stroke weight="1.25pt" color="#739CC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县防汛抗旱指挥部办公室（日常办事机构设在县应急管理局</w:t>
                      </w:r>
                      <w:r>
                        <w:rPr>
                          <w:rFonts w:hint="eastAsia" w:ascii="黑体" w:hAnsi="黑体" w:eastAsia="黑体" w:cs="黑体"/>
                          <w:b w:val="0"/>
                          <w:bCs w:val="0"/>
                          <w:spacing w:val="-6"/>
                          <w:sz w:val="21"/>
                          <w:szCs w:val="21"/>
                          <w:lang w:val="en-US" w:eastAsia="zh-CN"/>
                        </w:rPr>
                        <w:t>自然灾害救援股）</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91008" behindDoc="0" locked="0" layoutInCell="1" allowOverlap="1">
                <wp:simplePos x="0" y="0"/>
                <wp:positionH relativeFrom="column">
                  <wp:posOffset>3987165</wp:posOffset>
                </wp:positionH>
                <wp:positionV relativeFrom="paragraph">
                  <wp:posOffset>36195</wp:posOffset>
                </wp:positionV>
                <wp:extent cx="645795" cy="487680"/>
                <wp:effectExtent l="6350" t="6350" r="8255" b="13970"/>
                <wp:wrapNone/>
                <wp:docPr id="110" name="圆角矩形 110"/>
                <wp:cNvGraphicFramePr/>
                <a:graphic xmlns:a="http://schemas.openxmlformats.org/drawingml/2006/main">
                  <a:graphicData uri="http://schemas.microsoft.com/office/word/2010/wordprocessingShape">
                    <wps:wsp>
                      <wps:cNvSpPr/>
                      <wps:spPr>
                        <a:xfrm>
                          <a:off x="0" y="0"/>
                          <a:ext cx="645795" cy="487680"/>
                        </a:xfrm>
                        <a:prstGeom prst="roundRect">
                          <a:avLst>
                            <a:gd name="adj" fmla="val 16667"/>
                          </a:avLst>
                        </a:prstGeom>
                        <a:solidFill>
                          <a:srgbClr val="EEECE1"/>
                        </a:solidFill>
                        <a:ln w="12700" cap="flat" cmpd="sng">
                          <a:solidFill>
                            <a:srgbClr val="0070C0"/>
                          </a:solidFill>
                          <a:prstDash val="soli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县直水管单位</w:t>
                            </w:r>
                          </w:p>
                        </w:txbxContent>
                      </wps:txbx>
                      <wps:bodyPr upright="1"/>
                    </wps:wsp>
                  </a:graphicData>
                </a:graphic>
              </wp:anchor>
            </w:drawing>
          </mc:Choice>
          <mc:Fallback>
            <w:pict>
              <v:roundrect id="_x0000_s1026" o:spid="_x0000_s1026" o:spt="2" style="position:absolute;left:0pt;margin-left:313.95pt;margin-top:2.85pt;height:38.4pt;width:50.85pt;z-index:251691008;mso-width-relative:page;mso-height-relative:page;" fillcolor="#EEECE1" filled="t" stroked="t" coordsize="21600,21600" arcsize="0.166666666666667" o:gfxdata="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mrbaNYAAAAIAQAADwAAAAAAAAABACAAAAAiAAAAZHJzL2Rvd25yZXYueG1s&#10;UEsBAhQAFAAAAAgAh07iQAo4kWwzAgAAaAQAAA4AAAAAAAAAAQAgAAAAJQEAAGRycy9lMm9Eb2Mu&#10;eG1sUEsFBgAAAAAGAAYAWQEAAMoFAAAAAA==&#10;">
                <v:fill on="t" focussize="0,0"/>
                <v:stroke weight="1pt" color="#0070C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县直水管单位</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92032" behindDoc="0" locked="0" layoutInCell="1" allowOverlap="1">
                <wp:simplePos x="0" y="0"/>
                <wp:positionH relativeFrom="column">
                  <wp:posOffset>3770630</wp:posOffset>
                </wp:positionH>
                <wp:positionV relativeFrom="paragraph">
                  <wp:posOffset>135890</wp:posOffset>
                </wp:positionV>
                <wp:extent cx="207010" cy="507365"/>
                <wp:effectExtent l="6350" t="47625" r="15240" b="54610"/>
                <wp:wrapNone/>
                <wp:docPr id="111" name="燕尾形箭头 111"/>
                <wp:cNvGraphicFramePr/>
                <a:graphic xmlns:a="http://schemas.openxmlformats.org/drawingml/2006/main">
                  <a:graphicData uri="http://schemas.microsoft.com/office/word/2010/wordprocessingShape">
                    <wps:wsp>
                      <wps:cNvSpPr/>
                      <wps:spPr>
                        <a:xfrm rot="10620000">
                          <a:off x="0" y="0"/>
                          <a:ext cx="207010" cy="507365"/>
                        </a:xfrm>
                        <a:prstGeom prst="notchedRightArrow">
                          <a:avLst>
                            <a:gd name="adj1" fmla="val 50000"/>
                            <a:gd name="adj2" fmla="val 25000"/>
                          </a:avLst>
                        </a:prstGeom>
                        <a:solidFill>
                          <a:srgbClr val="FFFFFF"/>
                        </a:solidFill>
                        <a:ln w="12700" cap="flat" cmpd="sng">
                          <a:solidFill>
                            <a:srgbClr val="0070C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94" type="#_x0000_t94" style="position:absolute;left:0pt;margin-left:296.9pt;margin-top:10.7pt;height:39.95pt;width:16.3pt;rotation:11599872f;z-index:251692032;mso-width-relative:page;mso-height-relative:page;" fillcolor="#FFFFFF" filled="t" stroked="t" coordsize="21600,21600" o:gfxdata="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3ce6F2gAAAAoBAAAP&#10;AAAAAAAAAAEAIAAAACIAAABkcnMvZG93bnJldi54bWxQSwECFAAUAAAACACHTuJAU19ojU8CAACx&#10;BAAADgAAAAAAAAABACAAAAApAQAAZHJzL2Uyb0RvYy54bWxQSwUGAAAAAAYABgBZAQAA6gUAAAAA&#10;" adj="16200,5400">
                <v:fill on="t" focussize="0,0"/>
                <v:stroke weight="1pt" color="#0070C0" joinstyle="miter"/>
                <v:imagedata o:title=""/>
                <o:lock v:ext="edit" aspectratio="f"/>
                <v:textbox>
                  <w:txbxContent>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1370330</wp:posOffset>
                </wp:positionH>
                <wp:positionV relativeFrom="paragraph">
                  <wp:posOffset>121920</wp:posOffset>
                </wp:positionV>
                <wp:extent cx="1047750" cy="247650"/>
                <wp:effectExtent l="7620" t="7620" r="24130" b="11430"/>
                <wp:wrapNone/>
                <wp:docPr id="140" name="五边形 140"/>
                <wp:cNvGraphicFramePr/>
                <a:graphic xmlns:a="http://schemas.openxmlformats.org/drawingml/2006/main">
                  <a:graphicData uri="http://schemas.microsoft.com/office/word/2010/wordprocessingShape">
                    <wps:wsp>
                      <wps:cNvSpPr/>
                      <wps:spPr>
                        <a:xfrm>
                          <a:off x="0" y="0"/>
                          <a:ext cx="1047750" cy="247650"/>
                        </a:xfrm>
                        <a:prstGeom prst="homePlate">
                          <a:avLst>
                            <a:gd name="adj" fmla="val 12205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市信息通报</w:t>
                            </w:r>
                          </w:p>
                        </w:txbxContent>
                      </wps:txbx>
                      <wps:bodyPr upright="1"/>
                    </wps:wsp>
                  </a:graphicData>
                </a:graphic>
              </wp:anchor>
            </w:drawing>
          </mc:Choice>
          <mc:Fallback>
            <w:pict>
              <v:shape id="_x0000_s1026" o:spid="_x0000_s1026" o:spt="15" type="#_x0000_t15" style="position:absolute;left:0pt;margin-left:107.9pt;margin-top:9.6pt;height:19.5pt;width:82.5pt;z-index:251667456;mso-width-relative:page;mso-height-relative:page;" fillcolor="#FFFFFF" filled="t" stroked="t" coordsize="21600,21600" o:gfxdata="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ZnWA9QAAAAJAQAADwAAAAAAAAABACAAAAAiAAAAZHJzL2Rvd25yZXYueG1sUEsBAhQA&#10;FAAAAAgAh07iQK7pO+JoAgAA+AQAAA4AAAAAAAAAAQAgAAAAIwEAAGRycy9lMm9Eb2MueG1sUEsF&#10;BgAAAAAGAAYAWQEAAP0FAAAAAA==&#10;" adj="15369">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市信息通报</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2418715</wp:posOffset>
                </wp:positionH>
                <wp:positionV relativeFrom="paragraph">
                  <wp:posOffset>54610</wp:posOffset>
                </wp:positionV>
                <wp:extent cx="1342390" cy="704850"/>
                <wp:effectExtent l="7620" t="7620" r="8890" b="11430"/>
                <wp:wrapNone/>
                <wp:docPr id="112" name="圆角矩形 112"/>
                <wp:cNvGraphicFramePr/>
                <a:graphic xmlns:a="http://schemas.openxmlformats.org/drawingml/2006/main">
                  <a:graphicData uri="http://schemas.microsoft.com/office/word/2010/wordprocessingShape">
                    <wps:wsp>
                      <wps:cNvSpPr/>
                      <wps:spPr>
                        <a:xfrm>
                          <a:off x="0" y="0"/>
                          <a:ext cx="1342390" cy="704850"/>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0" w:line="0" w:lineRule="atLeast"/>
                              <w:jc w:val="center"/>
                              <w:textAlignment w:val="auto"/>
                              <w:rPr>
                                <w:rFonts w:hint="default" w:ascii="仿宋_GB2312" w:hAnsi="Times New Roman" w:eastAsia="仿宋_GB2312" w:cs="Times New Roman"/>
                                <w:b/>
                                <w:bCs/>
                                <w:sz w:val="21"/>
                                <w:szCs w:val="21"/>
                                <w:lang w:val="en-US" w:eastAsia="zh-CN"/>
                              </w:rPr>
                            </w:pPr>
                            <w:r>
                              <w:rPr>
                                <w:rFonts w:hint="eastAsia" w:ascii="黑体" w:hAnsi="黑体" w:eastAsia="黑体" w:cs="黑体"/>
                                <w:b w:val="0"/>
                                <w:bCs w:val="0"/>
                                <w:sz w:val="21"/>
                                <w:szCs w:val="21"/>
                                <w:lang w:val="en-US" w:eastAsia="zh-CN"/>
                              </w:rPr>
                              <w:t>县水利局相关责任股室及汛期监测预警值班室</w:t>
                            </w:r>
                          </w:p>
                        </w:txbxContent>
                      </wps:txbx>
                      <wps:bodyPr upright="1"/>
                    </wps:wsp>
                  </a:graphicData>
                </a:graphic>
              </wp:anchor>
            </w:drawing>
          </mc:Choice>
          <mc:Fallback>
            <w:pict>
              <v:roundrect id="_x0000_s1026" o:spid="_x0000_s1026" o:spt="2" style="position:absolute;left:0pt;margin-left:190.45pt;margin-top:4.3pt;height:55.5pt;width:105.7pt;z-index:251663360;mso-width-relative:page;mso-height-relative:page;" fillcolor="#EEECE1" filled="t" stroked="t" coordsize="21600,21600" arcsize="0.166666666666667" o:gfxdata="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U4ek/ZAAAACQEAAA8AAAAAAAAAAQAgAAAAIgAAAGRycy9kb3du&#10;cmV2LnhtbFBLAQIUABQAAAAIAIdO4kAryzoJNwIAAHMEAAAOAAAAAAAAAAEAIAAAACgBAABkcnMv&#10;ZTJvRG9jLnhtbFBLBQYAAAAABgAGAFkBAADRBQAAAAA=&#10;">
                <v:fill on="t" focussize="0,0"/>
                <v:stroke weight="1.25pt" color="#739CC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line="0" w:lineRule="atLeast"/>
                        <w:jc w:val="center"/>
                        <w:textAlignment w:val="auto"/>
                        <w:rPr>
                          <w:rFonts w:hint="default" w:ascii="仿宋_GB2312" w:hAnsi="Times New Roman" w:eastAsia="仿宋_GB2312" w:cs="Times New Roman"/>
                          <w:b/>
                          <w:bCs/>
                          <w:sz w:val="21"/>
                          <w:szCs w:val="21"/>
                          <w:lang w:val="en-US" w:eastAsia="zh-CN"/>
                        </w:rPr>
                      </w:pPr>
                      <w:r>
                        <w:rPr>
                          <w:rFonts w:hint="eastAsia" w:ascii="黑体" w:hAnsi="黑体" w:eastAsia="黑体" w:cs="黑体"/>
                          <w:b w:val="0"/>
                          <w:bCs w:val="0"/>
                          <w:sz w:val="21"/>
                          <w:szCs w:val="21"/>
                          <w:lang w:val="en-US" w:eastAsia="zh-CN"/>
                        </w:rPr>
                        <w:t>县水利局相关责任股室及汛期监测预警值班室</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208280</wp:posOffset>
                </wp:positionH>
                <wp:positionV relativeFrom="paragraph">
                  <wp:posOffset>138430</wp:posOffset>
                </wp:positionV>
                <wp:extent cx="209550" cy="417830"/>
                <wp:effectExtent l="8255" t="62865" r="10795" b="65405"/>
                <wp:wrapNone/>
                <wp:docPr id="165" name="左箭头 165"/>
                <wp:cNvGraphicFramePr/>
                <a:graphic xmlns:a="http://schemas.openxmlformats.org/drawingml/2006/main">
                  <a:graphicData uri="http://schemas.microsoft.com/office/word/2010/wordprocessingShape">
                    <wps:wsp>
                      <wps:cNvSpPr/>
                      <wps:spPr>
                        <a:xfrm>
                          <a:off x="0" y="0"/>
                          <a:ext cx="191135" cy="417830"/>
                        </a:xfrm>
                        <a:prstGeom prst="leftArrow">
                          <a:avLst>
                            <a:gd name="adj1" fmla="val 50000"/>
                            <a:gd name="adj2" fmla="val 25000"/>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66" type="#_x0000_t66" style="position:absolute;left:0pt;margin-left:16.4pt;margin-top:10.9pt;height:32.9pt;width:16.5pt;z-index:251681792;mso-width-relative:page;mso-height-relative:page;" fillcolor="#FFFFFF" filled="t" stroked="t" coordsize="21600,21600" o:gfxdata="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nxtcC1wAAAAcBAAAPAAAAAAAAAAEAIAAAACIAAABkcnMvZG93bnJldi54&#10;bWxQSwECFAAUAAAACACHTuJAPCkcKW0CAAAbBQAADgAAAAAAAAABACAAAAAmAQAAZHJzL2Uyb0Rv&#10;Yy54bWxQSwUGAAAAAAYABgBZAQAABQYAAAAA&#10;" adj="5400,5400">
                <v:fill type="gradient" on="t" color2="#FFFFFF" angle="90" focus="100%" focussize="0,0">
                  <o:fill type="gradientUnscaled" v:ext="backwardCompatible"/>
                </v:fill>
                <v:stroke weight="1.25pt" color="#739CC3" joinstyle="miter"/>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9984" behindDoc="0" locked="0" layoutInCell="1" allowOverlap="1">
                <wp:simplePos x="0" y="0"/>
                <wp:positionH relativeFrom="column">
                  <wp:posOffset>3977640</wp:posOffset>
                </wp:positionH>
                <wp:positionV relativeFrom="paragraph">
                  <wp:posOffset>80645</wp:posOffset>
                </wp:positionV>
                <wp:extent cx="666750" cy="496570"/>
                <wp:effectExtent l="6350" t="6350" r="12700" b="17780"/>
                <wp:wrapNone/>
                <wp:docPr id="113" name="圆角矩形 113"/>
                <wp:cNvGraphicFramePr/>
                <a:graphic xmlns:a="http://schemas.openxmlformats.org/drawingml/2006/main">
                  <a:graphicData uri="http://schemas.microsoft.com/office/word/2010/wordprocessingShape">
                    <wps:wsp>
                      <wps:cNvSpPr/>
                      <wps:spPr>
                        <a:xfrm>
                          <a:off x="0" y="0"/>
                          <a:ext cx="666750" cy="496570"/>
                        </a:xfrm>
                        <a:prstGeom prst="roundRect">
                          <a:avLst>
                            <a:gd name="adj" fmla="val 16667"/>
                          </a:avLst>
                        </a:prstGeom>
                        <a:solidFill>
                          <a:srgbClr val="EEECE1"/>
                        </a:solidFill>
                        <a:ln w="12700" cap="flat" cmpd="sng">
                          <a:solidFill>
                            <a:srgbClr val="0070C0"/>
                          </a:solidFill>
                          <a:prstDash val="soli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县级水利部门</w:t>
                            </w:r>
                          </w:p>
                        </w:txbxContent>
                      </wps:txbx>
                      <wps:bodyPr upright="1"/>
                    </wps:wsp>
                  </a:graphicData>
                </a:graphic>
              </wp:anchor>
            </w:drawing>
          </mc:Choice>
          <mc:Fallback>
            <w:pict>
              <v:roundrect id="_x0000_s1026" o:spid="_x0000_s1026" o:spt="2" style="position:absolute;left:0pt;margin-left:313.2pt;margin-top:6.35pt;height:39.1pt;width:52.5pt;z-index:251689984;mso-width-relative:page;mso-height-relative:page;" fillcolor="#EEECE1" filled="t" stroked="t" coordsize="21600,21600" arcsize="0.166666666666667" o:gfxdata="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IzTItYAAAAJAQAADwAAAAAAAAABACAAAAAiAAAAZHJzL2Rvd25yZXYueG1sUEsB&#10;AhQAFAAAAAgAh07iQCCAKqkwAgAAaAQAAA4AAAAAAAAAAQAgAAAAJQEAAGRycy9lMm9Eb2MueG1s&#10;UEsFBgAAAAAGAAYAWQEAAMcFAAAAAA==&#10;">
                <v:fill on="t" focussize="0,0"/>
                <v:stroke weight="1pt" color="#0070C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县级水利部门</w:t>
                      </w:r>
                    </w:p>
                  </w:txbxContent>
                </v:textbox>
              </v:roundrect>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1388745</wp:posOffset>
                </wp:positionH>
                <wp:positionV relativeFrom="paragraph">
                  <wp:posOffset>63500</wp:posOffset>
                </wp:positionV>
                <wp:extent cx="1028065" cy="247650"/>
                <wp:effectExtent l="20955" t="7620" r="17780" b="11430"/>
                <wp:wrapNone/>
                <wp:docPr id="146" name="五边形 146"/>
                <wp:cNvGraphicFramePr/>
                <a:graphic xmlns:a="http://schemas.openxmlformats.org/drawingml/2006/main">
                  <a:graphicData uri="http://schemas.microsoft.com/office/word/2010/wordprocessingShape">
                    <wps:wsp>
                      <wps:cNvSpPr/>
                      <wps:spPr>
                        <a:xfrm rot="10800000">
                          <a:off x="0" y="0"/>
                          <a:ext cx="1056640" cy="247650"/>
                        </a:xfrm>
                        <a:prstGeom prst="homePlate">
                          <a:avLst>
                            <a:gd name="adj" fmla="val 12205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仿宋_GB2312" w:hAnsi="Times New Roman" w:eastAsia="仿宋_GB2312" w:cs="Times New Roman"/>
                                <w:sz w:val="18"/>
                                <w:szCs w:val="18"/>
                                <w:lang w:val="en-US" w:eastAsia="zh-CN"/>
                              </w:rPr>
                              <w:t xml:space="preserve">   </w:t>
                            </w:r>
                            <w:r>
                              <w:rPr>
                                <w:rFonts w:hint="eastAsia" w:ascii="宋体" w:hAnsi="宋体" w:eastAsia="宋体" w:cs="宋体"/>
                                <w:sz w:val="18"/>
                                <w:szCs w:val="18"/>
                                <w:lang w:val="en-US" w:eastAsia="zh-CN"/>
                              </w:rPr>
                              <w:t>综合研判</w:t>
                            </w:r>
                            <w:r>
                              <w:rPr>
                                <w:rFonts w:hint="eastAsia" w:ascii="仿宋_GB2312" w:hAnsi="Times New Roman" w:eastAsia="仿宋_GB2312" w:cs="Times New Roman"/>
                                <w:sz w:val="18"/>
                                <w:szCs w:val="18"/>
                                <w:lang w:val="en-US" w:eastAsia="zh-CN"/>
                              </w:rPr>
                              <w:t>信息</w:t>
                            </w:r>
                          </w:p>
                        </w:txbxContent>
                      </wps:txbx>
                      <wps:bodyPr upright="1"/>
                    </wps:wsp>
                  </a:graphicData>
                </a:graphic>
              </wp:anchor>
            </w:drawing>
          </mc:Choice>
          <mc:Fallback>
            <w:pict>
              <v:shape id="_x0000_s1026" o:spid="_x0000_s1026" o:spt="15" type="#_x0000_t15" style="position:absolute;left:0pt;margin-left:109.35pt;margin-top:5pt;height:19.5pt;width:80.95pt;rotation:11796480f;z-index:251673600;mso-width-relative:page;mso-height-relative:page;" fillcolor="#FFFFFF" filled="t" stroked="t" coordsize="21600,21600" o:gfxdata="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k2yY2QAAAAkBAAAPAAAAAAAAAAEAIAAAACIAAABkcnMvZG93&#10;bnJldi54bWxQSwECFAAUAAAACACHTuJAPZC5d3ECAAAHBQAADgAAAAAAAAABACAAAAAoAQAAZHJz&#10;L2Uyb0RvYy54bWxQSwUGAAAAAAYABgBZAQAACwYAAAAA&#10;" adj="15422">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仿宋_GB2312" w:hAnsi="Times New Roman" w:eastAsia="仿宋_GB2312" w:cs="Times New Roman"/>
                          <w:sz w:val="18"/>
                          <w:szCs w:val="18"/>
                          <w:lang w:val="en-US" w:eastAsia="zh-CN"/>
                        </w:rPr>
                        <w:t xml:space="preserve">   </w:t>
                      </w:r>
                      <w:r>
                        <w:rPr>
                          <w:rFonts w:hint="eastAsia" w:ascii="宋体" w:hAnsi="宋体" w:eastAsia="宋体" w:cs="宋体"/>
                          <w:sz w:val="18"/>
                          <w:szCs w:val="18"/>
                          <w:lang w:val="en-US" w:eastAsia="zh-CN"/>
                        </w:rPr>
                        <w:t>综合研判</w:t>
                      </w:r>
                      <w:r>
                        <w:rPr>
                          <w:rFonts w:hint="eastAsia" w:ascii="仿宋_GB2312" w:hAnsi="Times New Roman" w:eastAsia="仿宋_GB2312" w:cs="Times New Roman"/>
                          <w:sz w:val="18"/>
                          <w:szCs w:val="18"/>
                          <w:lang w:val="en-US" w:eastAsia="zh-CN"/>
                        </w:rPr>
                        <w:t>信息</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7936" behindDoc="0" locked="0" layoutInCell="1" allowOverlap="1">
                <wp:simplePos x="0" y="0"/>
                <wp:positionH relativeFrom="column">
                  <wp:posOffset>2411095</wp:posOffset>
                </wp:positionH>
                <wp:positionV relativeFrom="paragraph">
                  <wp:posOffset>-113030</wp:posOffset>
                </wp:positionV>
                <wp:extent cx="428625" cy="742315"/>
                <wp:effectExtent l="45085" t="6350" r="50800" b="9525"/>
                <wp:wrapNone/>
                <wp:docPr id="114" name="燕尾形箭头 114"/>
                <wp:cNvGraphicFramePr/>
                <a:graphic xmlns:a="http://schemas.openxmlformats.org/drawingml/2006/main">
                  <a:graphicData uri="http://schemas.microsoft.com/office/word/2010/wordprocessingShape">
                    <wps:wsp>
                      <wps:cNvSpPr/>
                      <wps:spPr>
                        <a:xfrm rot="-5400000">
                          <a:off x="0" y="0"/>
                          <a:ext cx="428625" cy="742315"/>
                        </a:xfrm>
                        <a:prstGeom prst="notchedRightArrow">
                          <a:avLst>
                            <a:gd name="adj1" fmla="val 50000"/>
                            <a:gd name="adj2" fmla="val 25000"/>
                          </a:avLst>
                        </a:prstGeom>
                        <a:solidFill>
                          <a:srgbClr val="FFFFFF"/>
                        </a:solidFill>
                        <a:ln w="12700" cap="flat" cmpd="sng">
                          <a:solidFill>
                            <a:srgbClr val="0070C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信息</w:t>
                            </w:r>
                          </w:p>
                        </w:txbxContent>
                      </wps:txbx>
                      <wps:bodyPr upright="1"/>
                    </wps:wsp>
                  </a:graphicData>
                </a:graphic>
              </wp:anchor>
            </w:drawing>
          </mc:Choice>
          <mc:Fallback>
            <w:pict>
              <v:shape id="_x0000_s1026" o:spid="_x0000_s1026" o:spt="94" type="#_x0000_t94" style="position:absolute;left:0pt;margin-left:189.85pt;margin-top:-8.9pt;height:58.45pt;width:33.75pt;rotation:-5898240f;z-index:251687936;mso-width-relative:page;mso-height-relative:page;" fillcolor="#FFFFFF" filled="t" stroked="t" coordsize="21600,21600" o:gfxdata="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lXVPtwAAAAK&#10;AQAADwAAAAAAAAABACAAAAAiAAAAZHJzL2Rvd25yZXYueG1sUEsBAhQAFAAAAAgAh07iQCImq7ZR&#10;AgAAsQQAAA4AAAAAAAAAAQAgAAAAKwEAAGRycy9lMm9Eb2MueG1sUEsFBgAAAAAGAAYAWQEAAO4F&#10;AAAAAA==&#10;" adj="16200,5400">
                <v:fill on="t" focussize="0,0"/>
                <v:stroke weight="1pt" color="#0070C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信息</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1367790</wp:posOffset>
                </wp:positionH>
                <wp:positionV relativeFrom="paragraph">
                  <wp:posOffset>54610</wp:posOffset>
                </wp:positionV>
                <wp:extent cx="1104265" cy="464185"/>
                <wp:effectExtent l="10160" t="13335" r="15875" b="17780"/>
                <wp:wrapNone/>
                <wp:docPr id="115" name="左箭头 115"/>
                <wp:cNvGraphicFramePr/>
                <a:graphic xmlns:a="http://schemas.openxmlformats.org/drawingml/2006/main">
                  <a:graphicData uri="http://schemas.microsoft.com/office/word/2010/wordprocessingShape">
                    <wps:wsp>
                      <wps:cNvSpPr/>
                      <wps:spPr>
                        <a:xfrm>
                          <a:off x="0" y="0"/>
                          <a:ext cx="1104265" cy="464185"/>
                        </a:xfrm>
                        <a:prstGeom prst="leftArrow">
                          <a:avLst>
                            <a:gd name="adj1" fmla="val 50000"/>
                            <a:gd name="adj2" fmla="val 59473"/>
                          </a:avLst>
                        </a:prstGeom>
                        <a:solidFill>
                          <a:srgbClr val="FFFFFF"/>
                        </a:solidFill>
                        <a:ln w="12700" cap="flat" cmpd="sng">
                          <a:solidFill>
                            <a:srgbClr val="0070C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right"/>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信息同步通报</w:t>
                            </w:r>
                          </w:p>
                        </w:txbxContent>
                      </wps:txbx>
                      <wps:bodyPr upright="1"/>
                    </wps:wsp>
                  </a:graphicData>
                </a:graphic>
              </wp:anchor>
            </w:drawing>
          </mc:Choice>
          <mc:Fallback>
            <w:pict>
              <v:shape id="_x0000_s1026" o:spid="_x0000_s1026" o:spt="66" type="#_x0000_t66" style="position:absolute;left:0pt;margin-left:107.7pt;margin-top:4.3pt;height:36.55pt;width:86.95pt;z-index:251688960;mso-width-relative:page;mso-height-relative:page;" fillcolor="#FFFFFF" filled="t" stroked="t" coordsize="21600,21600" o:gfxdata="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n8jDDVAAAACAEAAA8AAAAAAAAAAQAgAAAAIgAAAGRycy9kb3ducmV2&#10;LnhtbFBLAQIUABQAAAAIAIdO4kATWG85OAIAAJUEAAAOAAAAAAAAAAEAIAAAACQBAABkcnMvZTJv&#10;RG9jLnhtbFBLBQYAAAAABgAGAFkBAADOBQAAAAA=&#10;" adj="5399,5400">
                <v:fill on="t" focussize="0,0"/>
                <v:stroke weight="1pt" color="#0070C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right"/>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信息同步通报</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3179445</wp:posOffset>
                </wp:positionH>
                <wp:positionV relativeFrom="paragraph">
                  <wp:posOffset>78740</wp:posOffset>
                </wp:positionV>
                <wp:extent cx="534035" cy="2172970"/>
                <wp:effectExtent l="11430" t="7620" r="13335" b="29210"/>
                <wp:wrapNone/>
                <wp:docPr id="163" name="下箭头 163"/>
                <wp:cNvGraphicFramePr/>
                <a:graphic xmlns:a="http://schemas.openxmlformats.org/drawingml/2006/main">
                  <a:graphicData uri="http://schemas.microsoft.com/office/word/2010/wordprocessingShape">
                    <wps:wsp>
                      <wps:cNvSpPr/>
                      <wps:spPr>
                        <a:xfrm>
                          <a:off x="0" y="0"/>
                          <a:ext cx="534035" cy="2239010"/>
                        </a:xfrm>
                        <a:prstGeom prst="downArrow">
                          <a:avLst>
                            <a:gd name="adj1" fmla="val 50000"/>
                            <a:gd name="adj2" fmla="val 128654"/>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雨水工情综合研判信息</w:t>
                            </w:r>
                          </w:p>
                        </w:txbxContent>
                      </wps:txbx>
                      <wps:bodyPr upright="1"/>
                    </wps:wsp>
                  </a:graphicData>
                </a:graphic>
              </wp:anchor>
            </w:drawing>
          </mc:Choice>
          <mc:Fallback>
            <w:pict>
              <v:shape id="_x0000_s1026" o:spid="_x0000_s1026" o:spt="67" type="#_x0000_t67" style="position:absolute;left:0pt;margin-left:250.35pt;margin-top:6.2pt;height:171.1pt;width:42.05pt;z-index:251670528;mso-width-relative:page;mso-height-relative:page;" fillcolor="#FFFFFF" filled="t" stroked="t" coordsize="21600,21600" o:gfxdata="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TNGhHZAAAACgEAAA8AAAAAAAAAAQAgAAAAIgAAAGRycy9k&#10;b3ducmV2LnhtbFBLAQIUABQAAAAIAIdO4kDrsbSJcwIAAB0FAAAOAAAAAAAAAAEAIAAAACgBAABk&#10;cnMvZTJvRG9jLnhtbFBLBQYAAAAABgAGAFkBAAANBgAAAAA=&#10;" adj="14972,540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雨水工情综合研判信息</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1531620</wp:posOffset>
                </wp:positionH>
                <wp:positionV relativeFrom="paragraph">
                  <wp:posOffset>33020</wp:posOffset>
                </wp:positionV>
                <wp:extent cx="401955" cy="2115820"/>
                <wp:effectExtent l="495300" t="0" r="499745" b="0"/>
                <wp:wrapNone/>
                <wp:docPr id="156" name="左右箭头 156"/>
                <wp:cNvGraphicFramePr/>
                <a:graphic xmlns:a="http://schemas.openxmlformats.org/drawingml/2006/main">
                  <a:graphicData uri="http://schemas.microsoft.com/office/word/2010/wordprocessingShape">
                    <wps:wsp>
                      <wps:cNvSpPr/>
                      <wps:spPr>
                        <a:xfrm rot="19320000">
                          <a:off x="0" y="0"/>
                          <a:ext cx="401955" cy="2115820"/>
                        </a:xfrm>
                        <a:prstGeom prst="leftRightArrow">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信息双向沟通</w:t>
                            </w:r>
                          </w:p>
                        </w:txbxContent>
                      </wps:txbx>
                      <wps:bodyPr upright="0"/>
                    </wps:wsp>
                  </a:graphicData>
                </a:graphic>
              </wp:anchor>
            </w:drawing>
          </mc:Choice>
          <mc:Fallback>
            <w:pict>
              <v:shape id="_x0000_s1026" o:spid="_x0000_s1026" o:spt="69" type="#_x0000_t69" style="position:absolute;left:0pt;margin-left:120.6pt;margin-top:2.6pt;height:166.6pt;width:31.65pt;rotation:-2490368f;z-index:251675648;mso-width-relative:page;mso-height-relative:page;" fillcolor="#FFFFFF" filled="t" stroked="t" coordsize="21600,21600" o:gfxdata="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rnnd2AAAAAkBAAAPAAAAAAAAAAEAIAAAACIAAABkcnMvZG93bnJldi54bWxQSwECFAAUAAAACACH&#10;TuJAiDodml0CAADiBAAADgAAAAAAAAABACAAAAAnAQAAZHJzL2Uyb0RvYy54bWxQSwUGAAAAAAYA&#10;BgBZAQAA9gUAAAAA&#10;" adj="10800,540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信息双向沟通</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2541905</wp:posOffset>
                </wp:positionH>
                <wp:positionV relativeFrom="paragraph">
                  <wp:posOffset>151130</wp:posOffset>
                </wp:positionV>
                <wp:extent cx="677545" cy="654685"/>
                <wp:effectExtent l="8255" t="7620" r="12700" b="10795"/>
                <wp:wrapNone/>
                <wp:docPr id="116" name="流程图: 可选过程 116"/>
                <wp:cNvGraphicFramePr/>
                <a:graphic xmlns:a="http://schemas.openxmlformats.org/drawingml/2006/main">
                  <a:graphicData uri="http://schemas.microsoft.com/office/word/2010/wordprocessingShape">
                    <wps:wsp>
                      <wps:cNvSpPr/>
                      <wps:spPr>
                        <a:xfrm>
                          <a:off x="0" y="0"/>
                          <a:ext cx="677545" cy="65468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水文站水情信息</w:t>
                            </w:r>
                          </w:p>
                        </w:txbxContent>
                      </wps:txbx>
                      <wps:bodyPr upright="1"/>
                    </wps:wsp>
                  </a:graphicData>
                </a:graphic>
              </wp:anchor>
            </w:drawing>
          </mc:Choice>
          <mc:Fallback>
            <w:pict>
              <v:shape id="_x0000_s1026" o:spid="_x0000_s1026" o:spt="176" type="#_x0000_t176" style="position:absolute;left:0pt;margin-left:200.15pt;margin-top:11.9pt;height:51.55pt;width:53.35pt;z-index:251672576;mso-width-relative:page;mso-height-relative:page;" fillcolor="#EEECE1" filled="t" stroked="t" coordsize="21600,21600" o:gfxdata="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C1SdjYAAAACgEAAA8AAAAAAAAAAQAgAAAAIgAAAGRycy9kb3ducmV2&#10;LnhtbFBLAQIUABQAAAAIAIdO4kAzq1ejNQIAAGEEAAAOAAAAAAAAAAEAIAAAACcBAABkcnMvZTJv&#10;RG9jLnhtbFBLBQYAAAAABgAGAFkBAADOBQAAAAA=&#10;">
                <v:fill on="t" focussize="0,0"/>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水文站水情信息</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1713230</wp:posOffset>
                </wp:positionH>
                <wp:positionV relativeFrom="paragraph">
                  <wp:posOffset>151130</wp:posOffset>
                </wp:positionV>
                <wp:extent cx="828675" cy="658495"/>
                <wp:effectExtent l="7620" t="7620" r="14605" b="19685"/>
                <wp:wrapNone/>
                <wp:docPr id="117" name="流程图: 可选过程 117"/>
                <wp:cNvGraphicFramePr/>
                <a:graphic xmlns:a="http://schemas.openxmlformats.org/drawingml/2006/main">
                  <a:graphicData uri="http://schemas.microsoft.com/office/word/2010/wordprocessingShape">
                    <wps:wsp>
                      <wps:cNvSpPr/>
                      <wps:spPr>
                        <a:xfrm>
                          <a:off x="0" y="0"/>
                          <a:ext cx="828675" cy="65849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县气象局天气预报雨情信息</w:t>
                            </w:r>
                          </w:p>
                        </w:txbxContent>
                      </wps:txbx>
                      <wps:bodyPr upright="1"/>
                    </wps:wsp>
                  </a:graphicData>
                </a:graphic>
              </wp:anchor>
            </w:drawing>
          </mc:Choice>
          <mc:Fallback>
            <w:pict>
              <v:shape id="_x0000_s1026" o:spid="_x0000_s1026" o:spt="176" type="#_x0000_t176" style="position:absolute;left:0pt;margin-left:134.9pt;margin-top:11.9pt;height:51.85pt;width:65.25pt;z-index:251671552;mso-width-relative:page;mso-height-relative:page;" fillcolor="#EEECE1" filled="t" stroked="t" coordsize="21600,21600" o:gfxdata="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ZLMZbYAAAACgEAAA8AAAAAAAAAAQAgAAAAIgAAAGRycy9kb3ducmV2&#10;LnhtbFBLAQIUABQAAAAIAIdO4kCkPWbDNQIAAGEEAAAOAAAAAAAAAAEAIAAAACcBAABkcnMvZTJv&#10;RG9jLnhtbFBLBQYAAAAABgAGAFkBAADOBQAAAAA=&#10;">
                <v:fill on="t" focussize="0,0"/>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县气象局天气预报雨情信息</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3770630</wp:posOffset>
                </wp:positionH>
                <wp:positionV relativeFrom="paragraph">
                  <wp:posOffset>139700</wp:posOffset>
                </wp:positionV>
                <wp:extent cx="808990" cy="657225"/>
                <wp:effectExtent l="7620" t="7620" r="8890" b="8255"/>
                <wp:wrapNone/>
                <wp:docPr id="118" name="流程图: 可选过程 118"/>
                <wp:cNvGraphicFramePr/>
                <a:graphic xmlns:a="http://schemas.openxmlformats.org/drawingml/2006/main">
                  <a:graphicData uri="http://schemas.microsoft.com/office/word/2010/wordprocessingShape">
                    <wps:wsp>
                      <wps:cNvSpPr/>
                      <wps:spPr>
                        <a:xfrm>
                          <a:off x="0" y="0"/>
                          <a:ext cx="808990" cy="65722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 委 办</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县政府办</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总值班室</w:t>
                            </w:r>
                          </w:p>
                        </w:txbxContent>
                      </wps:txbx>
                      <wps:bodyPr upright="1"/>
                    </wps:wsp>
                  </a:graphicData>
                </a:graphic>
              </wp:anchor>
            </w:drawing>
          </mc:Choice>
          <mc:Fallback>
            <w:pict>
              <v:shape id="_x0000_s1026" o:spid="_x0000_s1026" o:spt="176" type="#_x0000_t176" style="position:absolute;left:0pt;margin-left:296.9pt;margin-top:11pt;height:51.75pt;width:63.7pt;z-index:251678720;mso-width-relative:page;mso-height-relative:page;" fillcolor="#EEECE1" filled="t" stroked="t" coordsize="21600,21600" o:gfxdata="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S2ljvYAAAACgEAAA8AAAAAAAAAAQAgAAAAIgAAAGRycy9kb3ducmV2&#10;LnhtbFBLAQIUABQAAAAIAIdO4kCYGiD/NQIAAGEEAAAOAAAAAAAAAAEAIAAAACcBAABkcnMvZTJv&#10;RG9jLnhtbFBLBQYAAAAABgAGAFkBAADOBQAAAAA=&#10;">
                <v:fill on="t" focussize="0,0"/>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 委 办</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县政府办</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总值班室</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3840" behindDoc="0" locked="0" layoutInCell="1" allowOverlap="1">
                <wp:simplePos x="0" y="0"/>
                <wp:positionH relativeFrom="column">
                  <wp:posOffset>815975</wp:posOffset>
                </wp:positionH>
                <wp:positionV relativeFrom="paragraph">
                  <wp:posOffset>58420</wp:posOffset>
                </wp:positionV>
                <wp:extent cx="274955" cy="704850"/>
                <wp:effectExtent l="14605" t="8890" r="15240" b="10160"/>
                <wp:wrapNone/>
                <wp:docPr id="119" name="上下箭头 119"/>
                <wp:cNvGraphicFramePr/>
                <a:graphic xmlns:a="http://schemas.openxmlformats.org/drawingml/2006/main">
                  <a:graphicData uri="http://schemas.microsoft.com/office/word/2010/wordprocessingShape">
                    <wps:wsp>
                      <wps:cNvSpPr/>
                      <wps:spPr>
                        <a:xfrm>
                          <a:off x="0" y="0"/>
                          <a:ext cx="274955" cy="704850"/>
                        </a:xfrm>
                        <a:prstGeom prst="upDownArrow">
                          <a:avLst>
                            <a:gd name="adj1" fmla="val 50000"/>
                            <a:gd name="adj2" fmla="val 51963"/>
                          </a:avLst>
                        </a:prstGeom>
                        <a:noFill/>
                        <a:ln w="12700" cap="flat" cmpd="sng">
                          <a:solidFill>
                            <a:srgbClr val="558ED5"/>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70" type="#_x0000_t70" style="position:absolute;left:0pt;margin-left:64.25pt;margin-top:4.6pt;height:55.5pt;width:21.65pt;z-index:251683840;mso-width-relative:page;mso-height-relative:page;" filled="f" stroked="t" coordsize="21600,21600" o:gfxdata="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CH53jUAAAACQEAAA8AAAAAAAAAAQAgAAAAIgAAAGRycy9kb3ducmV2&#10;LnhtbFBLAQIUABQAAAAIAIdO4kBMWHO+OQIAAHAEAAAOAAAAAAAAAAEAIAAAACMBAABkcnMvZTJv&#10;RG9jLnhtbFBLBQYAAAAABgAGAFkBAADOBQAAAAA=&#10;" adj="5400,4378">
                <v:fill on="f" focussize="0,0"/>
                <v:stroke weight="1pt" color="#558ED5"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307975</wp:posOffset>
                </wp:positionH>
                <wp:positionV relativeFrom="paragraph">
                  <wp:posOffset>49530</wp:posOffset>
                </wp:positionV>
                <wp:extent cx="257175" cy="1489710"/>
                <wp:effectExtent l="91440" t="1905" r="95885" b="6985"/>
                <wp:wrapNone/>
                <wp:docPr id="120" name="上下箭头 120"/>
                <wp:cNvGraphicFramePr/>
                <a:graphic xmlns:a="http://schemas.openxmlformats.org/drawingml/2006/main">
                  <a:graphicData uri="http://schemas.microsoft.com/office/word/2010/wordprocessingShape">
                    <wps:wsp>
                      <wps:cNvSpPr/>
                      <wps:spPr>
                        <a:xfrm rot="660000">
                          <a:off x="0" y="0"/>
                          <a:ext cx="257175" cy="1489710"/>
                        </a:xfrm>
                        <a:prstGeom prst="upDownArrow">
                          <a:avLst>
                            <a:gd name="adj1" fmla="val 50000"/>
                            <a:gd name="adj2" fmla="val 115851"/>
                          </a:avLst>
                        </a:prstGeom>
                        <a:solidFill>
                          <a:srgbClr val="FFFFFF"/>
                        </a:solidFill>
                        <a:ln w="12700" cap="flat" cmpd="sng">
                          <a:solidFill>
                            <a:srgbClr val="0070C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70" type="#_x0000_t70" style="position:absolute;left:0pt;margin-left:24.25pt;margin-top:3.9pt;height:117.3pt;width:20.25pt;rotation:720896f;z-index:251684864;mso-width-relative:page;mso-height-relative:page;" fillcolor="#FFFFFF" filled="t" stroked="t" coordsize="21600,21600" o:gfxdata="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g3hP/UAAAABwEAAA8AAAAAAAAAAQAgAAAA&#10;IgAAAGRycy9kb3ducmV2LnhtbFBLAQIUABQAAAAIAIdO4kDpkJ/iSAIAAKgEAAAOAAAAAAAAAAEA&#10;IAAAACMBAABkcnMvZTJvRG9jLnhtbFBLBQYAAAAABgAGAFkBAADdBQAAAAA=&#10;" adj="5400,4319">
                <v:fill on="t" focussize="0,0"/>
                <v:stroke weight="1pt" color="#0070C0" joinstyle="miter"/>
                <v:imagedata o:title=""/>
                <o:lock v:ext="edit" aspectratio="f"/>
                <v:textbox>
                  <w:txbxContent>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3884930</wp:posOffset>
                </wp:positionH>
                <wp:positionV relativeFrom="paragraph">
                  <wp:posOffset>114935</wp:posOffset>
                </wp:positionV>
                <wp:extent cx="571500" cy="1123950"/>
                <wp:effectExtent l="19685" t="10795" r="31115" b="8255"/>
                <wp:wrapNone/>
                <wp:docPr id="149" name="上箭头 149"/>
                <wp:cNvGraphicFramePr/>
                <a:graphic xmlns:a="http://schemas.openxmlformats.org/drawingml/2006/main">
                  <a:graphicData uri="http://schemas.microsoft.com/office/word/2010/wordprocessingShape">
                    <wps:wsp>
                      <wps:cNvSpPr/>
                      <wps:spPr>
                        <a:xfrm>
                          <a:off x="0" y="0"/>
                          <a:ext cx="571500" cy="1123950"/>
                        </a:xfrm>
                        <a:prstGeom prst="upArrow">
                          <a:avLst>
                            <a:gd name="adj1" fmla="val 50000"/>
                            <a:gd name="adj2" fmla="val 48750"/>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值班信息上报</w:t>
                            </w:r>
                          </w:p>
                        </w:txbxContent>
                      </wps:txbx>
                      <wps:bodyPr upright="1"/>
                    </wps:wsp>
                  </a:graphicData>
                </a:graphic>
              </wp:anchor>
            </w:drawing>
          </mc:Choice>
          <mc:Fallback>
            <w:pict>
              <v:shape id="_x0000_s1026" o:spid="_x0000_s1026" o:spt="68" type="#_x0000_t68" style="position:absolute;left:0pt;margin-left:305.9pt;margin-top:9.05pt;height:88.5pt;width:45pt;z-index:251679744;mso-width-relative:page;mso-height-relative:page;" fillcolor="#FFFFFF" filled="t" stroked="t" coordsize="21600,21600" o:gfxdata="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gAOOtMAAAAKAQAADwAAAAAAAAABACAAAAAiAAAAZHJzL2Rvd25yZXYueG1sUEsB&#10;AhQAFAAAAAgAh07iQMaeho1sAgAAGgUAAA4AAAAAAAAAAQAgAAAAIgEAAGRycy9lMm9Eb2MueG1s&#10;UEsFBgAAAAAGAAYAWQEAAAAGAAAAAA==&#10;" adj="5354,5400">
                <v:fill type="gradient" on="t" color2="#FFFFFF" angle="90" focus="100%" focussize="0,0">
                  <o:fill type="gradientUnscaled" v:ext="backwardCompatible"/>
                </v:fill>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值班信息上报</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2075180</wp:posOffset>
                </wp:positionH>
                <wp:positionV relativeFrom="paragraph">
                  <wp:posOffset>263525</wp:posOffset>
                </wp:positionV>
                <wp:extent cx="1130935" cy="713740"/>
                <wp:effectExtent l="0" t="24765" r="37465" b="12700"/>
                <wp:wrapNone/>
                <wp:docPr id="121" name="燕尾形箭头 121"/>
                <wp:cNvGraphicFramePr/>
                <a:graphic xmlns:a="http://schemas.openxmlformats.org/drawingml/2006/main">
                  <a:graphicData uri="http://schemas.microsoft.com/office/word/2010/wordprocessingShape">
                    <wps:wsp>
                      <wps:cNvSpPr/>
                      <wps:spPr>
                        <a:xfrm rot="5160000">
                          <a:off x="0" y="0"/>
                          <a:ext cx="1130935" cy="713740"/>
                        </a:xfrm>
                        <a:prstGeom prst="notchedRightArrow">
                          <a:avLst>
                            <a:gd name="adj1" fmla="val 50000"/>
                            <a:gd name="adj2" fmla="val 39612"/>
                          </a:avLst>
                        </a:prstGeom>
                        <a:solidFill>
                          <a:srgbClr val="FFFFFF"/>
                        </a:solidFill>
                        <a:ln w="12700" cap="flat" cmpd="sng">
                          <a:solidFill>
                            <a:srgbClr val="0070C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监测预警信息</w:t>
                            </w:r>
                          </w:p>
                        </w:txbxContent>
                      </wps:txbx>
                      <wps:bodyPr upright="1"/>
                    </wps:wsp>
                  </a:graphicData>
                </a:graphic>
              </wp:anchor>
            </w:drawing>
          </mc:Choice>
          <mc:Fallback>
            <w:pict>
              <v:shape id="_x0000_s1026" o:spid="_x0000_s1026" o:spt="94" type="#_x0000_t94" style="position:absolute;left:0pt;margin-left:163.4pt;margin-top:20.75pt;height:56.2pt;width:89.05pt;rotation:5636096f;z-index:251686912;mso-width-relative:page;mso-height-relative:page;" fillcolor="#FFFFFF" filled="t" stroked="t" coordsize="21600,21600" o:gfxdata="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o9CFdkAAAAK&#10;AQAADwAAAAAAAAABACAAAAAiAAAAZHJzL2Rvd25yZXYueG1sUEsBAhQAFAAAAAgAh07iQHiNL7ZU&#10;AgAAsQQAAA4AAAAAAAAAAQAgAAAAKAEAAGRycy9lMm9Eb2MueG1sUEsFBgAAAAAGAAYAWQEAAO4F&#10;AAAAAA==&#10;" adj="16201,5400">
                <v:fill on="t" focussize="0,0"/>
                <v:stroke weight="1pt" color="#0070C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监测预警信息</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588645</wp:posOffset>
                </wp:positionH>
                <wp:positionV relativeFrom="paragraph">
                  <wp:posOffset>68580</wp:posOffset>
                </wp:positionV>
                <wp:extent cx="781685" cy="295910"/>
                <wp:effectExtent l="8255" t="7620" r="10160" b="13970"/>
                <wp:wrapNone/>
                <wp:docPr id="122" name="流程图: 可选过程 122"/>
                <wp:cNvGraphicFramePr/>
                <a:graphic xmlns:a="http://schemas.openxmlformats.org/drawingml/2006/main">
                  <a:graphicData uri="http://schemas.microsoft.com/office/word/2010/wordprocessingShape">
                    <wps:wsp>
                      <wps:cNvSpPr/>
                      <wps:spPr>
                        <a:xfrm>
                          <a:off x="0" y="0"/>
                          <a:ext cx="781685" cy="295910"/>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乡镇政府</w:t>
                            </w:r>
                          </w:p>
                        </w:txbxContent>
                      </wps:txbx>
                      <wps:bodyPr upright="1"/>
                    </wps:wsp>
                  </a:graphicData>
                </a:graphic>
              </wp:anchor>
            </w:drawing>
          </mc:Choice>
          <mc:Fallback>
            <w:pict>
              <v:shape id="_x0000_s1026" o:spid="_x0000_s1026" o:spt="176" type="#_x0000_t176" style="position:absolute;left:0pt;margin-left:46.35pt;margin-top:5.4pt;height:23.3pt;width:61.55pt;z-index:251677696;mso-width-relative:page;mso-height-relative:page;" fillcolor="#EEECE1" filled="t" stroked="t" coordsize="21600,21600" o:gfxdata="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6oa7x1wAAAAgBAAAPAAAAAAAAAAEAIAAAACIAAABkcnMvZG93bnJl&#10;di54bWxQSwECFAAUAAAACACHTuJAOE6ecjcCAABhBAAADgAAAAAAAAABACAAAAAmAQAAZHJzL2Uy&#10;b0RvYy54bWxQSwUGAAAAAAYABgBZAQAAzwUAAAAA&#10;">
                <v:fill on="t" focussize="0,0"/>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乡镇政府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2816" behindDoc="0" locked="0" layoutInCell="1" allowOverlap="1">
                <wp:simplePos x="0" y="0"/>
                <wp:positionH relativeFrom="column">
                  <wp:posOffset>598170</wp:posOffset>
                </wp:positionH>
                <wp:positionV relativeFrom="paragraph">
                  <wp:posOffset>10160</wp:posOffset>
                </wp:positionV>
                <wp:extent cx="781050" cy="285750"/>
                <wp:effectExtent l="6350" t="6350" r="12700" b="12700"/>
                <wp:wrapNone/>
                <wp:docPr id="123" name="圆角矩形 123"/>
                <wp:cNvGraphicFramePr/>
                <a:graphic xmlns:a="http://schemas.openxmlformats.org/drawingml/2006/main">
                  <a:graphicData uri="http://schemas.microsoft.com/office/word/2010/wordprocessingShape">
                    <wps:wsp>
                      <wps:cNvSpPr/>
                      <wps:spPr>
                        <a:xfrm>
                          <a:off x="0" y="0"/>
                          <a:ext cx="781050" cy="285750"/>
                        </a:xfrm>
                        <a:prstGeom prst="roundRect">
                          <a:avLst>
                            <a:gd name="adj" fmla="val 16667"/>
                          </a:avLst>
                        </a:prstGeom>
                        <a:solidFill>
                          <a:srgbClr val="EEECE1"/>
                        </a:solidFill>
                        <a:ln w="12700" cap="flat" cmpd="sng">
                          <a:solidFill>
                            <a:srgbClr val="0070C0"/>
                          </a:solidFill>
                          <a:prstDash val="solid"/>
                          <a:roun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值班室</w:t>
                            </w:r>
                          </w:p>
                        </w:txbxContent>
                      </wps:txbx>
                      <wps:bodyPr anchor="ctr" anchorCtr="0" upright="1"/>
                    </wps:wsp>
                  </a:graphicData>
                </a:graphic>
              </wp:anchor>
            </w:drawing>
          </mc:Choice>
          <mc:Fallback>
            <w:pict>
              <v:roundrect id="_x0000_s1026" o:spid="_x0000_s1026" o:spt="2" style="position:absolute;left:0pt;margin-left:47.1pt;margin-top:0.8pt;height:22.5pt;width:61.5pt;z-index:251682816;v-text-anchor:middle;mso-width-relative:page;mso-height-relative:page;" fillcolor="#EEECE1" filled="t" stroked="t" coordsize="21600,21600" arcsize="0.166666666666667" o:gfxdata="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&#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xpQmTVAAAABwEAAA8AAAAAAAAAAQAgAAAAIgAAAGRy&#10;cy9kb3ducmV2LnhtbFBLAQIUABQAAAAIAIdO4kCq7hmpQQIAAI0EAAAOAAAAAAAAAAEAIAAAACQB&#10;AABkcnMvZTJvRG9jLnhtbFBLBQYAAAAABgAGAFkBAADXBQAAAAA=&#10;">
                <v:fill on="t" focussize="0,0"/>
                <v:stroke weight="1pt" color="#0070C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值班室</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5888" behindDoc="0" locked="0" layoutInCell="1" allowOverlap="1">
                <wp:simplePos x="0" y="0"/>
                <wp:positionH relativeFrom="column">
                  <wp:posOffset>1694180</wp:posOffset>
                </wp:positionH>
                <wp:positionV relativeFrom="paragraph">
                  <wp:posOffset>-380365</wp:posOffset>
                </wp:positionV>
                <wp:extent cx="247650" cy="1234440"/>
                <wp:effectExtent l="0" t="189865" r="0" b="197485"/>
                <wp:wrapNone/>
                <wp:docPr id="124" name="上下箭头 124"/>
                <wp:cNvGraphicFramePr/>
                <a:graphic xmlns:a="http://schemas.openxmlformats.org/drawingml/2006/main">
                  <a:graphicData uri="http://schemas.microsoft.com/office/word/2010/wordprocessingShape">
                    <wps:wsp>
                      <wps:cNvSpPr/>
                      <wps:spPr>
                        <a:xfrm rot="-3600000">
                          <a:off x="0" y="0"/>
                          <a:ext cx="247650" cy="1234440"/>
                        </a:xfrm>
                        <a:prstGeom prst="upDownArrow">
                          <a:avLst>
                            <a:gd name="adj1" fmla="val 50000"/>
                            <a:gd name="adj2" fmla="val 99692"/>
                          </a:avLst>
                        </a:prstGeom>
                        <a:solidFill>
                          <a:srgbClr val="FFFFFF"/>
                        </a:solidFill>
                        <a:ln w="9525" cap="flat" cmpd="sng">
                          <a:solidFill>
                            <a:srgbClr val="0070C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70" type="#_x0000_t70" style="position:absolute;left:0pt;margin-left:133.4pt;margin-top:-29.95pt;height:97.2pt;width:19.5pt;rotation:-3932160f;z-index:251685888;mso-width-relative:page;mso-height-relative:page;" fillcolor="#FFFFFF" filled="t" stroked="t" coordsize="21600,21600" o:gfxdata="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wFaoQ2gAAAAsBAAAPAAAA&#10;AAAAAAEAIAAAACIAAABkcnMvZG93bnJldi54bWxQSwECFAAUAAAACACHTuJA3+ZB10wCAACoBAAA&#10;DgAAAAAAAAABACAAAAApAQAAZHJzL2Uyb0RvYy54bWxQSwUGAAAAAAYABgBZAQAA5wUAAAAA&#10;" adj="5400,4319">
                <v:fill on="t" focussize="0,0"/>
                <v:stroke color="#0070C0" joinstyle="miter"/>
                <v:imagedata o:title=""/>
                <o:lock v:ext="edit" aspectratio="f"/>
                <v:textbox>
                  <w:txbxContent>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46355</wp:posOffset>
                </wp:positionH>
                <wp:positionV relativeFrom="paragraph">
                  <wp:posOffset>143510</wp:posOffset>
                </wp:positionV>
                <wp:extent cx="1162050" cy="542290"/>
                <wp:effectExtent l="7620" t="7620" r="11430" b="8890"/>
                <wp:wrapNone/>
                <wp:docPr id="125" name="流程图: 可选过程 125"/>
                <wp:cNvGraphicFramePr/>
                <a:graphic xmlns:a="http://schemas.openxmlformats.org/drawingml/2006/main">
                  <a:graphicData uri="http://schemas.microsoft.com/office/word/2010/wordprocessingShape">
                    <wps:wsp>
                      <wps:cNvSpPr/>
                      <wps:spPr>
                        <a:xfrm>
                          <a:off x="0" y="0"/>
                          <a:ext cx="1162050" cy="542290"/>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县防指其它各相关成员单位</w:t>
                            </w:r>
                          </w:p>
                        </w:txbxContent>
                      </wps:txbx>
                      <wps:bodyPr upright="1"/>
                    </wps:wsp>
                  </a:graphicData>
                </a:graphic>
              </wp:anchor>
            </w:drawing>
          </mc:Choice>
          <mc:Fallback>
            <w:pict>
              <v:shape id="_x0000_s1026" o:spid="_x0000_s1026" o:spt="176" type="#_x0000_t176" style="position:absolute;left:0pt;margin-left:3.65pt;margin-top:11.3pt;height:42.7pt;width:91.5pt;z-index:251674624;mso-width-relative:page;mso-height-relative:page;" fillcolor="#EEECE1" filled="t" stroked="t" coordsize="21600,21600" o:gfxdata="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u74H1gAAAAgBAAAPAAAAAAAAAAEAIAAAACIAAABkcnMvZG93bnJl&#10;di54bWxQSwECFAAUAAAACACHTuJAADqV0jgCAABiBAAADgAAAAAAAAABACAAAAAlAQAAZHJzL2Uy&#10;b0RvYy54bWxQSwUGAAAAAAYABgBZAQAAzwUAAAAA&#10;">
                <v:fill on="t" focussize="0,0"/>
                <v:stroke weight="1.25pt" color="#739CC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县防指其它各相关成员单位</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1"/>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2398395</wp:posOffset>
                </wp:positionH>
                <wp:positionV relativeFrom="paragraph">
                  <wp:posOffset>29845</wp:posOffset>
                </wp:positionV>
                <wp:extent cx="3087370" cy="324485"/>
                <wp:effectExtent l="7620" t="7620" r="16510" b="10795"/>
                <wp:wrapNone/>
                <wp:docPr id="126" name="圆角矩形 126"/>
                <wp:cNvGraphicFramePr/>
                <a:graphic xmlns:a="http://schemas.openxmlformats.org/drawingml/2006/main">
                  <a:graphicData uri="http://schemas.microsoft.com/office/word/2010/wordprocessingShape">
                    <wps:wsp>
                      <wps:cNvSpPr/>
                      <wps:spPr>
                        <a:xfrm>
                          <a:off x="0" y="0"/>
                          <a:ext cx="3087370" cy="324485"/>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县防汛指挥部值班室</w:t>
                            </w:r>
                          </w:p>
                        </w:txbxContent>
                      </wps:txbx>
                      <wps:bodyPr upright="1"/>
                    </wps:wsp>
                  </a:graphicData>
                </a:graphic>
              </wp:anchor>
            </w:drawing>
          </mc:Choice>
          <mc:Fallback>
            <w:pict>
              <v:roundrect id="_x0000_s1026" o:spid="_x0000_s1026" o:spt="2" style="position:absolute;left:0pt;margin-left:188.85pt;margin-top:2.35pt;height:25.55pt;width:243.1pt;z-index:251660288;mso-width-relative:page;mso-height-relative:page;" fillcolor="#EEECE1" filled="t" stroked="t" coordsize="21600,21600" arcsize="0.166666666666667" o:gfxdata="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5bUtkAAAAIAQAADwAAAAAAAAABACAAAAAiAAAAZHJzL2Rvd25y&#10;ZXYueG1sUEsBAhQAFAAAAAgAh07iQNxkKR42AgAAcwQAAA4AAAAAAAAAAQAgAAAAKAEAAGRycy9l&#10;Mm9Eb2MueG1sUEsFBgAAAAAGAAYAWQEAANAFAAAAAA==&#10;">
                <v:fill on="t" focussize="0,0"/>
                <v:stroke weight="1.25pt" color="#739CC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县防汛指挥部值班室</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 w:val="0"/>
          <w:bCs w:val="0"/>
          <w:kern w:val="2"/>
          <w:sz w:val="32"/>
          <w:szCs w:val="32"/>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-660400</wp:posOffset>
                </wp:positionH>
                <wp:positionV relativeFrom="paragraph">
                  <wp:posOffset>6350</wp:posOffset>
                </wp:positionV>
                <wp:extent cx="6858000" cy="1923415"/>
                <wp:effectExtent l="0" t="0" r="0" b="0"/>
                <wp:wrapNone/>
                <wp:docPr id="3" name="文本框 3"/>
                <wp:cNvGraphicFramePr/>
                <a:graphic xmlns:a="http://schemas.openxmlformats.org/drawingml/2006/main">
                  <a:graphicData uri="http://schemas.microsoft.com/office/word/2010/wordprocessingShape">
                    <wps:wsp>
                      <wps:cNvSpPr txBox="1"/>
                      <wps:spPr>
                        <a:xfrm>
                          <a:off x="464820" y="7874000"/>
                          <a:ext cx="6858000" cy="1923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lang w:val="en-US" w:eastAsia="zh-CN"/>
                              </w:rPr>
                            </w:pPr>
                            <w:r>
                              <w:rPr>
                                <w:rFonts w:hint="eastAsia" w:ascii="方正小标宋简体" w:hAnsi="方正小标宋简体" w:eastAsia="方正小标宋简体" w:cs="方正小标宋简体"/>
                                <w:b w:val="0"/>
                                <w:bCs w:val="0"/>
                                <w:kern w:val="2"/>
                                <w:sz w:val="32"/>
                                <w:szCs w:val="32"/>
                                <w:lang w:val="en-US" w:eastAsia="zh-CN" w:bidi="ar-SA"/>
                              </w:rPr>
                              <w:t>市、县防汛抗旱指挥部办公室有关联系方式</w:t>
                            </w:r>
                          </w:p>
                          <w:tbl>
                            <w:tblPr>
                              <w:tblStyle w:val="12"/>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8"/>
                              <w:gridCol w:w="272"/>
                              <w:gridCol w:w="2332"/>
                              <w:gridCol w:w="998"/>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市防办（市应急救援指挥中心）值班室</w:t>
                                  </w:r>
                                </w:p>
                              </w:tc>
                              <w:tc>
                                <w:tcPr>
                                  <w:tcW w:w="33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值班电话：0358-8296739（12350）</w:t>
                                  </w:r>
                                </w:p>
                              </w:tc>
                              <w:tc>
                                <w:tcPr>
                                  <w:tcW w:w="2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值班传真：0358-8296727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市防办（应急局自然灾害救援科）</w:t>
                                  </w:r>
                                </w:p>
                              </w:tc>
                              <w:tc>
                                <w:tcPr>
                                  <w:tcW w:w="33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办公电话：0358-8236320（带传真）</w:t>
                                  </w:r>
                                </w:p>
                              </w:tc>
                              <w:tc>
                                <w:tcPr>
                                  <w:tcW w:w="2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llzrzhjyk@163.com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3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市水利局水旱灾害防御科   </w:t>
                                  </w:r>
                                </w:p>
                              </w:tc>
                              <w:tc>
                                <w:tcPr>
                                  <w:tcW w:w="26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值班电话：0358-8293322</w:t>
                                  </w:r>
                                </w:p>
                              </w:tc>
                              <w:tc>
                                <w:tcPr>
                                  <w:tcW w:w="9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办公/传真：0358-8286025</w:t>
                                  </w:r>
                                </w:p>
                              </w:tc>
                              <w:tc>
                                <w:tcPr>
                                  <w:tcW w:w="2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llshzhfy@163.com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3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县防办（县应</w:t>
                                  </w:r>
                                  <w:r>
                                    <w:rPr>
                                      <w:rFonts w:hint="eastAsia" w:ascii="仿宋_GB2312" w:hAnsi="仿宋_GB2312" w:eastAsia="仿宋_GB2312" w:cs="仿宋_GB2312"/>
                                      <w:spacing w:val="-11"/>
                                      <w:sz w:val="21"/>
                                      <w:szCs w:val="21"/>
                                      <w:vertAlign w:val="baseline"/>
                                      <w:lang w:val="en-US" w:eastAsia="zh-CN"/>
                                    </w:rPr>
                                    <w:t>急救援指挥中心）值班室</w:t>
                                  </w:r>
                                </w:p>
                              </w:tc>
                              <w:tc>
                                <w:tcPr>
                                  <w:tcW w:w="26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值班电话：0358-4580717</w:t>
                                  </w:r>
                                </w:p>
                              </w:tc>
                              <w:tc>
                                <w:tcPr>
                                  <w:tcW w:w="351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值班传真：4580727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县防办（应急局自然灾害救援股）</w:t>
                                  </w:r>
                                </w:p>
                              </w:tc>
                              <w:tc>
                                <w:tcPr>
                                  <w:tcW w:w="26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办公电话：0358-4580717</w:t>
                                  </w:r>
                                </w:p>
                              </w:tc>
                              <w:tc>
                                <w:tcPr>
                                  <w:tcW w:w="351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lxawbgs@163.com</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0.5pt;height:151.45pt;width:540pt;z-index:251661312;mso-width-relative:page;mso-height-relative:page;" filled="f" stroked="f" coordsize="21600,21600" o:gfxdata="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LtxTdsAAAAKAQAADwAAAAAAAAAB&#10;ACAAAAAiAAAAZHJzL2Rvd25yZXYueG1sUEsBAhQAFAAAAAgAh07iQB/pE/pGAgAAcgQAAA4AAAAA&#10;AAAAAQAgAAAAKgEAAGRycy9lMm9Eb2MueG1sUEsFBgAAAAAGAAYAWQEAAOI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lang w:val="en-US" w:eastAsia="zh-CN"/>
                        </w:rPr>
                      </w:pPr>
                      <w:r>
                        <w:rPr>
                          <w:rFonts w:hint="eastAsia" w:ascii="方正小标宋简体" w:hAnsi="方正小标宋简体" w:eastAsia="方正小标宋简体" w:cs="方正小标宋简体"/>
                          <w:b w:val="0"/>
                          <w:bCs w:val="0"/>
                          <w:kern w:val="2"/>
                          <w:sz w:val="32"/>
                          <w:szCs w:val="32"/>
                          <w:lang w:val="en-US" w:eastAsia="zh-CN" w:bidi="ar-SA"/>
                        </w:rPr>
                        <w:t>市、县防汛抗旱指挥部办公室有关联系方式</w:t>
                      </w:r>
                    </w:p>
                    <w:tbl>
                      <w:tblPr>
                        <w:tblStyle w:val="12"/>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8"/>
                        <w:gridCol w:w="272"/>
                        <w:gridCol w:w="2332"/>
                        <w:gridCol w:w="998"/>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市防办（市应急救援指挥中心）值班室</w:t>
                            </w:r>
                          </w:p>
                        </w:tc>
                        <w:tc>
                          <w:tcPr>
                            <w:tcW w:w="33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值班电话：0358-8296739（12350）</w:t>
                            </w:r>
                          </w:p>
                        </w:tc>
                        <w:tc>
                          <w:tcPr>
                            <w:tcW w:w="2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值班传真：0358-8296727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市防办（应急局自然灾害救援科）</w:t>
                            </w:r>
                          </w:p>
                        </w:tc>
                        <w:tc>
                          <w:tcPr>
                            <w:tcW w:w="333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办公电话：0358-8236320（带传真）</w:t>
                            </w:r>
                          </w:p>
                        </w:tc>
                        <w:tc>
                          <w:tcPr>
                            <w:tcW w:w="2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llzrzhjyk@163.com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3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市水利局水旱灾害防御科   </w:t>
                            </w:r>
                          </w:p>
                        </w:tc>
                        <w:tc>
                          <w:tcPr>
                            <w:tcW w:w="26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值班电话：0358-8293322</w:t>
                            </w:r>
                          </w:p>
                        </w:tc>
                        <w:tc>
                          <w:tcPr>
                            <w:tcW w:w="9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办公/传真：0358-8286025</w:t>
                            </w:r>
                          </w:p>
                        </w:tc>
                        <w:tc>
                          <w:tcPr>
                            <w:tcW w:w="2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llshzhfy@163.com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3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县防办（县应</w:t>
                            </w:r>
                            <w:r>
                              <w:rPr>
                                <w:rFonts w:hint="eastAsia" w:ascii="仿宋_GB2312" w:hAnsi="仿宋_GB2312" w:eastAsia="仿宋_GB2312" w:cs="仿宋_GB2312"/>
                                <w:spacing w:val="-11"/>
                                <w:sz w:val="21"/>
                                <w:szCs w:val="21"/>
                                <w:vertAlign w:val="baseline"/>
                                <w:lang w:val="en-US" w:eastAsia="zh-CN"/>
                              </w:rPr>
                              <w:t>急救援指挥中心）值班室</w:t>
                            </w:r>
                          </w:p>
                        </w:tc>
                        <w:tc>
                          <w:tcPr>
                            <w:tcW w:w="26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值班电话：0358-4580717</w:t>
                            </w:r>
                          </w:p>
                        </w:tc>
                        <w:tc>
                          <w:tcPr>
                            <w:tcW w:w="351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值班传真：4580727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县防办（应急局自然灾害救援股）</w:t>
                            </w:r>
                          </w:p>
                        </w:tc>
                        <w:tc>
                          <w:tcPr>
                            <w:tcW w:w="260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办公电话：0358-4580717</w:t>
                            </w:r>
                          </w:p>
                        </w:tc>
                        <w:tc>
                          <w:tcPr>
                            <w:tcW w:w="351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lxawbgs@163.com</w:t>
                            </w:r>
                          </w:p>
                        </w:tc>
                      </w:tr>
                    </w:tbl>
                    <w:p/>
                  </w:txbxContent>
                </v:textbox>
              </v:shape>
            </w:pict>
          </mc:Fallback>
        </mc:AlternateConten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sectPr>
          <w:headerReference r:id="rId17" w:type="default"/>
          <w:headerReference r:id="rId18"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19"/>
        <w:gridCol w:w="3151"/>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86" w:hRule="atLeast"/>
        </w:trPr>
        <w:tc>
          <w:tcPr>
            <w:tcW w:w="12716" w:type="dxa"/>
            <w:gridSpan w:val="3"/>
            <w:tcBorders>
              <w:top w:val="nil"/>
              <w:left w:val="nil"/>
              <w:bottom w:val="nil"/>
              <w:right w:val="nil"/>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ascii="方正小标宋简体" w:hAnsi="方正小标宋简体" w:eastAsia="方正小标宋简体" w:cs="方正小标宋简体"/>
                <w:b w:val="0"/>
                <w:bCs w:val="0"/>
                <w:i w:val="0"/>
                <w:color w:val="000000"/>
                <w:sz w:val="40"/>
                <w:szCs w:val="40"/>
                <w:u w:val="none"/>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w:t>
            </w:r>
            <w:r>
              <w:rPr>
                <w:rFonts w:hint="default" w:ascii="方正小标宋简体" w:hAnsi="方正小标宋简体" w:eastAsia="方正小标宋简体" w:cs="方正小标宋简体"/>
                <w:b w:val="0"/>
                <w:bCs w:val="0"/>
                <w:i w:val="0"/>
                <w:color w:val="000000"/>
                <w:kern w:val="0"/>
                <w:sz w:val="44"/>
                <w:szCs w:val="44"/>
                <w:u w:val="none"/>
                <w:lang w:val="en-US" w:eastAsia="zh-CN" w:bidi="ar"/>
              </w:rPr>
              <w:t>防汛抗旱指挥部机构及职责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2" w:hRule="atLeast"/>
        </w:trPr>
        <w:tc>
          <w:tcPr>
            <w:tcW w:w="3770" w:type="dxa"/>
            <w:gridSpan w:val="2"/>
            <w:shd w:val="clear" w:color="auto" w:fill="FFFFFF"/>
            <w:noWrap w:val="0"/>
            <w:tcMar>
              <w:top w:w="15" w:type="dxa"/>
              <w:left w:w="15" w:type="dxa"/>
              <w:right w:w="15" w:type="dxa"/>
            </w:tcMar>
            <w:vAlign w:val="center"/>
          </w:tcPr>
          <w:p>
            <w:pPr>
              <w:keepNext w:val="0"/>
              <w:keepLines w:val="0"/>
              <w:widowControl/>
              <w:suppressLineNumbers w:val="0"/>
              <w:shd w:val="clear" w:color="auto" w:fill="auto"/>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指挥机构</w:t>
            </w:r>
          </w:p>
        </w:tc>
        <w:tc>
          <w:tcPr>
            <w:tcW w:w="8946" w:type="dxa"/>
            <w:shd w:val="clear" w:color="auto" w:fill="FFFFFF"/>
            <w:noWrap w:val="0"/>
            <w:tcMar>
              <w:top w:w="15" w:type="dxa"/>
              <w:left w:w="15" w:type="dxa"/>
              <w:right w:w="15" w:type="dxa"/>
            </w:tcMar>
            <w:vAlign w:val="center"/>
          </w:tcPr>
          <w:p>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18" w:hRule="atLeast"/>
        </w:trPr>
        <w:tc>
          <w:tcPr>
            <w:tcW w:w="619" w:type="dxa"/>
            <w:vMerge w:val="restart"/>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指</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挥</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长</w:t>
            </w: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分管应急管理工作的副县长</w:t>
            </w:r>
          </w:p>
        </w:tc>
        <w:tc>
          <w:tcPr>
            <w:tcW w:w="8946" w:type="dxa"/>
            <w:vMerge w:val="restart"/>
            <w:shd w:val="clear" w:color="auto" w:fill="FFFFFF"/>
            <w:noWrap w:val="0"/>
            <w:tcMar>
              <w:top w:w="15" w:type="dxa"/>
              <w:left w:w="15" w:type="dxa"/>
              <w:right w:w="15" w:type="dxa"/>
            </w:tcMar>
            <w:vAlign w:val="center"/>
          </w:tcPr>
          <w:p>
            <w:pPr>
              <w:pStyle w:val="15"/>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kern w:val="0"/>
                <w:position w:val="0"/>
                <w:sz w:val="24"/>
                <w:szCs w:val="24"/>
                <w:u w:val="none"/>
                <w:shd w:val="clear" w:color="auto" w:fill="auto"/>
                <w:lang w:val="en-US" w:eastAsia="zh-CN" w:bidi="en-US"/>
              </w:rPr>
              <w:t>县指挥部职责：</w:t>
            </w:r>
            <w:r>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t>贯彻落实党中央，国务院，省委、省政府，市委、市政府及县委、县政府关于水旱灾害防范应对工作的决策部署，统筹协调全县洪水防御、旱灾抗御工作，制定防汛抗旱总体规划、重要措施，指导协调水旱灾害风险防控、监测预警、调查评估和善后工作，组织指挥较大水旱灾害应急处置工作，决定重要河流洪水应急调度方案，落实市应急救援总指挥部及市防汛抗旱指挥部，县委、县政府及县应急救援总指挥部交办的防汛抗旱应急处置的其他事项。</w:t>
            </w:r>
          </w:p>
          <w:p>
            <w:pPr>
              <w:pStyle w:val="15"/>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kern w:val="0"/>
                <w:position w:val="0"/>
                <w:sz w:val="24"/>
                <w:szCs w:val="24"/>
                <w:u w:val="none"/>
                <w:shd w:val="clear" w:color="auto" w:fill="auto"/>
                <w:lang w:val="en-US" w:eastAsia="zh-CN" w:bidi="en-US"/>
              </w:rPr>
              <w:t>县指挥部办公室职责：</w:t>
            </w:r>
            <w:r>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t>承担防汛抗旱指挥部日常工作，制定、修订防汛抗旱专项应急预案，开展水旱灾害风险防控和监测预警工作，组织桌面推演、实兵演练等防汛抗旱专项训练，协调各方面力量参加防汛抗旱救援行动，协助县委、县政府指定的负责同志组织防汛抗旱应急处置工作，组织开展调查评估和协调推进善后处置工作，报告和发布防汛抗旱信息，指导乡（镇）防汛抗旱应对等工作。</w:t>
            </w:r>
          </w:p>
          <w:p>
            <w:pPr>
              <w:pStyle w:val="15"/>
              <w:rPr>
                <w:rStyle w:val="17"/>
                <w:rFonts w:hint="eastAsia" w:ascii="仿宋_GB2312" w:hAnsi="仿宋_GB2312" w:eastAsia="仿宋_GB2312" w:cs="仿宋_GB2312"/>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1" w:hRule="atLeast"/>
        </w:trPr>
        <w:tc>
          <w:tcPr>
            <w:tcW w:w="619" w:type="dxa"/>
            <w:vMerge w:val="continue"/>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分管水利工作的副县长</w:t>
            </w:r>
          </w:p>
        </w:tc>
        <w:tc>
          <w:tcPr>
            <w:tcW w:w="8946" w:type="dxa"/>
            <w:vMerge w:val="continue"/>
            <w:shd w:val="clear" w:color="auto" w:fill="FFFFFF"/>
            <w:noWrap w:val="0"/>
            <w:tcMar>
              <w:top w:w="15" w:type="dxa"/>
              <w:left w:w="15" w:type="dxa"/>
              <w:right w:w="15" w:type="dxa"/>
            </w:tcMar>
            <w:vAlign w:val="center"/>
          </w:tcPr>
          <w:p>
            <w:pPr>
              <w:jc w:val="left"/>
              <w:rPr>
                <w:rFonts w:hint="eastAsia" w:ascii="宋体" w:hAnsi="宋体" w:eastAsia="宋体" w:cs="宋体"/>
                <w:b/>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restar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副</w:t>
            </w:r>
          </w:p>
          <w:p>
            <w:pPr>
              <w:keepNext w:val="0"/>
              <w:keepLines w:val="0"/>
              <w:widowControl/>
              <w:suppressLineNumbers w:val="0"/>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指</w:t>
            </w:r>
          </w:p>
          <w:p>
            <w:pPr>
              <w:keepNext w:val="0"/>
              <w:keepLines w:val="0"/>
              <w:widowControl/>
              <w:suppressLineNumbers w:val="0"/>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挥</w:t>
            </w:r>
          </w:p>
          <w:p>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长</w:t>
            </w: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县政府办分管副主任</w:t>
            </w:r>
          </w:p>
        </w:tc>
        <w:tc>
          <w:tcPr>
            <w:tcW w:w="8946" w:type="dxa"/>
            <w:vMerge w:val="continue"/>
            <w:shd w:val="clear" w:color="auto" w:fill="FFFFFF"/>
            <w:noWrap w:val="0"/>
            <w:tcMar>
              <w:top w:w="15" w:type="dxa"/>
              <w:left w:w="15" w:type="dxa"/>
              <w:right w:w="15" w:type="dxa"/>
            </w:tcMar>
            <w:vAlign w:val="center"/>
          </w:tcPr>
          <w:p>
            <w:pPr>
              <w:jc w:val="left"/>
              <w:rPr>
                <w:rFonts w:hint="eastAsia" w:ascii="宋体" w:hAnsi="宋体" w:eastAsia="宋体" w:cs="宋体"/>
                <w:b/>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县应急管理局局长</w:t>
            </w:r>
          </w:p>
        </w:tc>
        <w:tc>
          <w:tcPr>
            <w:tcW w:w="8946" w:type="dxa"/>
            <w:vMerge w:val="continue"/>
            <w:shd w:val="clear" w:color="auto" w:fill="FFFFFF"/>
            <w:noWrap w:val="0"/>
            <w:tcMar>
              <w:top w:w="15" w:type="dxa"/>
              <w:left w:w="15" w:type="dxa"/>
              <w:right w:w="15" w:type="dxa"/>
            </w:tcMar>
            <w:vAlign w:val="center"/>
          </w:tcPr>
          <w:p>
            <w:pPr>
              <w:jc w:val="left"/>
              <w:rPr>
                <w:rFonts w:hint="eastAsia" w:ascii="宋体" w:hAnsi="宋体" w:eastAsia="宋体" w:cs="宋体"/>
                <w:b/>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县水利局局长</w:t>
            </w:r>
          </w:p>
        </w:tc>
        <w:tc>
          <w:tcPr>
            <w:tcW w:w="8946" w:type="dxa"/>
            <w:vMerge w:val="continue"/>
            <w:shd w:val="clear" w:color="auto" w:fill="FFFFFF"/>
            <w:noWrap w:val="0"/>
            <w:tcMar>
              <w:top w:w="15" w:type="dxa"/>
              <w:left w:w="15" w:type="dxa"/>
              <w:right w:w="15" w:type="dxa"/>
            </w:tcMar>
            <w:vAlign w:val="center"/>
          </w:tcPr>
          <w:p>
            <w:pPr>
              <w:jc w:val="left"/>
              <w:rPr>
                <w:rFonts w:hint="eastAsia" w:ascii="宋体" w:hAnsi="宋体" w:eastAsia="宋体" w:cs="宋体"/>
                <w:b/>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lang w:val="en-US" w:eastAsia="zh-CN"/>
              </w:rPr>
            </w:pP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水文站（林家坪、杨家坡）站长</w:t>
            </w:r>
          </w:p>
        </w:tc>
        <w:tc>
          <w:tcPr>
            <w:tcW w:w="8946" w:type="dxa"/>
            <w:vMerge w:val="continue"/>
            <w:shd w:val="clear" w:color="auto" w:fill="FFFFFF"/>
            <w:noWrap w:val="0"/>
            <w:tcMar>
              <w:top w:w="15" w:type="dxa"/>
              <w:left w:w="15" w:type="dxa"/>
              <w:right w:w="15" w:type="dxa"/>
            </w:tcMar>
            <w:vAlign w:val="center"/>
          </w:tcPr>
          <w:p>
            <w:pPr>
              <w:jc w:val="left"/>
              <w:rPr>
                <w:rFonts w:hint="eastAsia" w:ascii="宋体" w:hAnsi="宋体" w:eastAsia="宋体" w:cs="宋体"/>
                <w:b/>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kern w:val="2"/>
                <w:sz w:val="24"/>
                <w:szCs w:val="24"/>
                <w:u w:val="none"/>
                <w:lang w:val="en-US" w:eastAsia="zh-CN"/>
              </w:rPr>
            </w:pP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县气象局局长</w:t>
            </w:r>
          </w:p>
        </w:tc>
        <w:tc>
          <w:tcPr>
            <w:tcW w:w="8946" w:type="dxa"/>
            <w:vMerge w:val="continue"/>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kern w:val="2"/>
                <w:sz w:val="24"/>
                <w:szCs w:val="24"/>
                <w:u w:val="none"/>
                <w:lang w:val="en-US" w:eastAsia="zh-CN"/>
              </w:rPr>
            </w:pP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县消防救援大队大队长</w:t>
            </w:r>
          </w:p>
        </w:tc>
        <w:tc>
          <w:tcPr>
            <w:tcW w:w="8946" w:type="dxa"/>
            <w:vMerge w:val="continue"/>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8" w:hRule="atLeast"/>
        </w:trPr>
        <w:tc>
          <w:tcPr>
            <w:tcW w:w="619" w:type="dxa"/>
            <w:vMerge w:val="continue"/>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kern w:val="2"/>
                <w:sz w:val="24"/>
                <w:szCs w:val="24"/>
                <w:u w:val="none"/>
                <w:lang w:val="en-US" w:eastAsia="zh-CN"/>
              </w:rPr>
            </w:pP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县人武部政委</w:t>
            </w:r>
          </w:p>
        </w:tc>
        <w:tc>
          <w:tcPr>
            <w:tcW w:w="8946" w:type="dxa"/>
            <w:vMerge w:val="continue"/>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4"/>
                <w:szCs w:val="24"/>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9" w:hRule="atLeast"/>
        </w:trPr>
        <w:tc>
          <w:tcPr>
            <w:tcW w:w="619" w:type="dxa"/>
            <w:vMerge w:val="continue"/>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县武警中队中队长</w:t>
            </w:r>
          </w:p>
        </w:tc>
        <w:tc>
          <w:tcPr>
            <w:tcW w:w="8946" w:type="dxa"/>
            <w:vMerge w:val="continue"/>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r>
    </w:tbl>
    <w:p>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30"/>
          <w:szCs w:val="30"/>
          <w:u w:val="none"/>
          <w:lang w:val="en-US" w:eastAsia="zh-CN" w:bidi="ar"/>
        </w:rPr>
        <w:sectPr>
          <w:headerReference r:id="rId19" w:type="default"/>
          <w:footerReference r:id="rId21" w:type="default"/>
          <w:headerReference r:id="rId20" w:type="even"/>
          <w:footerReference r:id="rId22"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5" w:hRule="atLeast"/>
        </w:trPr>
        <w:tc>
          <w:tcPr>
            <w:tcW w:w="3770" w:type="dxa"/>
            <w:gridSpan w:val="2"/>
            <w:shd w:val="clear" w:color="auto" w:fill="FFFFFF"/>
            <w:noWrap w:val="0"/>
            <w:tcMar>
              <w:top w:w="15" w:type="dxa"/>
              <w:left w:w="15" w:type="dxa"/>
              <w:right w:w="15" w:type="dxa"/>
            </w:tcMar>
            <w:vAlign w:val="center"/>
          </w:tcPr>
          <w:p>
            <w:pPr>
              <w:keepNext w:val="0"/>
              <w:keepLines w:val="0"/>
              <w:widowControl/>
              <w:suppressLineNumbers w:val="0"/>
              <w:shd w:val="clear" w:color="auto" w:fill="auto"/>
              <w:jc w:val="center"/>
              <w:textAlignment w:val="center"/>
              <w:rPr>
                <w:rFonts w:hint="default"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305" w:hRule="atLeast"/>
        </w:trPr>
        <w:tc>
          <w:tcPr>
            <w:tcW w:w="633" w:type="dxa"/>
            <w:vMerge w:val="restart"/>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 xml:space="preserve">成  </w:t>
            </w:r>
          </w:p>
          <w:p>
            <w:pPr>
              <w:pStyle w:val="18"/>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keepNext w:val="0"/>
              <w:keepLines w:val="0"/>
              <w:widowControl/>
              <w:suppressLineNumbers w:val="0"/>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pPr>
              <w:pStyle w:val="15"/>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pStyle w:val="15"/>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pPr>
              <w:pStyle w:val="15"/>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pStyle w:val="15"/>
              <w:jc w:val="center"/>
              <w:rPr>
                <w:rFonts w:hint="default"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县应急管理局</w:t>
            </w:r>
          </w:p>
        </w:tc>
        <w:tc>
          <w:tcPr>
            <w:tcW w:w="8946" w:type="dxa"/>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eastAsia" w:ascii="仿宋_GB2312" w:hAnsi="仿宋_GB2312" w:eastAsia="仿宋_GB2312" w:cs="仿宋_GB2312"/>
                <w:i w:val="0"/>
                <w:color w:val="000000"/>
                <w:kern w:val="2"/>
                <w:sz w:val="24"/>
                <w:szCs w:val="24"/>
                <w:u w:val="none"/>
                <w:lang w:val="en-US" w:eastAsia="zh-CN"/>
              </w:rPr>
            </w:pPr>
            <w:r>
              <w:rPr>
                <w:rFonts w:hint="eastAsia" w:ascii="仿宋_GB2312" w:hAnsi="仿宋_GB2312" w:eastAsia="仿宋_GB2312" w:cs="仿宋_GB2312"/>
                <w:i w:val="0"/>
                <w:color w:val="000000"/>
                <w:kern w:val="2"/>
                <w:sz w:val="24"/>
                <w:szCs w:val="24"/>
                <w:u w:val="none"/>
                <w:lang w:val="en-US" w:eastAsia="zh-CN"/>
              </w:rPr>
              <w:t>承担县防汛抗旱指挥部办公室日常工作；按照分级负责的原则组织指导应急救援；负责组织、协调水旱灾区救灾和受灾群众的生活救助及开展救灾捐赠等工作；负责监督、检查县管煤矿备汛工作及防汛工程设施建设，确保度汛安全，协调组织由洪水引发的煤矿淹井事故的抢险救援工作；督促全县非煤矿山、危险化学品、轻工建材等企业汛期安全生产工作。负责综合指导协调各乡镇和相关部门抗旱工作，组织协调较大以上干旱的抗救旱灾工作；负责灾害调查统计和灾害救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862"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p>
        </w:tc>
        <w:tc>
          <w:tcPr>
            <w:tcW w:w="3137" w:type="dxa"/>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县水利局</w:t>
            </w:r>
          </w:p>
        </w:tc>
        <w:tc>
          <w:tcPr>
            <w:tcW w:w="8946" w:type="dxa"/>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eastAsia" w:ascii="仿宋_GB2312" w:hAnsi="仿宋_GB2312" w:eastAsia="仿宋_GB2312" w:cs="仿宋_GB2312"/>
                <w:i w:val="0"/>
                <w:color w:val="000000"/>
                <w:kern w:val="2"/>
                <w:sz w:val="24"/>
                <w:szCs w:val="24"/>
                <w:u w:val="none"/>
                <w:lang w:val="en-US" w:eastAsia="zh-CN"/>
              </w:rPr>
            </w:pPr>
            <w:r>
              <w:rPr>
                <w:rFonts w:hint="eastAsia" w:ascii="仿宋_GB2312" w:hAnsi="仿宋_GB2312" w:eastAsia="仿宋_GB2312" w:cs="仿宋_GB2312"/>
                <w:i w:val="0"/>
                <w:color w:val="000000"/>
                <w:kern w:val="2"/>
                <w:sz w:val="24"/>
                <w:szCs w:val="24"/>
                <w:u w:val="none"/>
                <w:lang w:val="en-US" w:eastAsia="zh-CN"/>
              </w:rPr>
              <w:t>组织编制洪水干旱灾害防治规划和防护标准并指导实施；承担水情旱情监测预警工作；组织编制重要河流和水工程的防御洪水抗御旱灾调度和应急水量调度方案，按程序报批并组织实施；承担防御洪水应急抢险的技术支撑工作；督促各乡（镇）及县直水管单位完成水毁水利工程的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604"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80" w:line="240" w:lineRule="auto"/>
              <w:ind w:left="0" w:right="0" w:firstLine="0"/>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县农业农村局</w:t>
            </w:r>
          </w:p>
        </w:tc>
        <w:tc>
          <w:tcPr>
            <w:tcW w:w="8946"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及时收集、整理和反馈农业洪涝和抗旱灾害的灾情信息；指导农业防汛和灾后农业救灾、生产恢复及农作物的补救措施；负责全县动物防疫物资储备等的调剂和管理；指导灾区动物疫病防治工作。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36"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县气象局</w:t>
            </w:r>
          </w:p>
        </w:tc>
        <w:tc>
          <w:tcPr>
            <w:tcW w:w="8946"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60"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负责天气气候监测和预测预报工作，从气象角度对汛情和旱情形势作出分析和预测；受旱期和汛期及时对重要天气和灾害性天气作出滚动预报，并向县防指及有关成员单位提供气象信息；组织开展人工增雨作业。</w:t>
            </w:r>
          </w:p>
        </w:tc>
      </w:tr>
    </w:tbl>
    <w:p>
      <w:pPr>
        <w:keepNext w:val="0"/>
        <w:keepLines w:val="0"/>
        <w:widowControl/>
        <w:suppressLineNumbers w:val="0"/>
        <w:jc w:val="center"/>
        <w:textAlignment w:val="center"/>
        <w:rPr>
          <w:rFonts w:hint="eastAsia" w:ascii="黑体" w:hAnsi="黑体" w:eastAsia="黑体" w:cs="黑体"/>
          <w:i w:val="0"/>
          <w:color w:val="000000"/>
          <w:kern w:val="0"/>
          <w:sz w:val="30"/>
          <w:szCs w:val="30"/>
          <w:u w:val="none"/>
          <w:lang w:val="en-US" w:eastAsia="zh-CN" w:bidi="ar"/>
        </w:rPr>
        <w:sectPr>
          <w:footerReference r:id="rId23" w:type="default"/>
          <w:footerReference r:id="rId24"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3" w:hRule="atLeast"/>
        </w:trPr>
        <w:tc>
          <w:tcPr>
            <w:tcW w:w="3770" w:type="dxa"/>
            <w:gridSpan w:val="2"/>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68" w:hRule="atLeast"/>
        </w:trPr>
        <w:tc>
          <w:tcPr>
            <w:tcW w:w="633" w:type="dxa"/>
            <w:vMerge w:val="restart"/>
            <w:shd w:val="clear" w:color="auto" w:fill="FFFFFF"/>
            <w:noWrap w:val="0"/>
            <w:tcMar>
              <w:top w:w="15" w:type="dxa"/>
              <w:left w:w="15" w:type="dxa"/>
              <w:right w:w="15" w:type="dxa"/>
            </w:tcMar>
            <w:vAlign w:val="center"/>
          </w:tcPr>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 xml:space="preserve">成  </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水文站（林家坪、杨家坡）</w:t>
            </w:r>
          </w:p>
        </w:tc>
        <w:tc>
          <w:tcPr>
            <w:tcW w:w="8946"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60"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统辖本系统监测站点水情旱情测报工作，确保及时、准确地为县防指提供水情预测预报和实时信息；汛情紧急情况下，按照县防指指令，完成重大水情监测及洪水调查任务，为防指决策提供依据；完成对重大暴雨洪水灾害发生后的洪水调查并承担抗旱救灾技术支撑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67"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县消防救援大队</w:t>
            </w:r>
          </w:p>
        </w:tc>
        <w:tc>
          <w:tcPr>
            <w:tcW w:w="8946"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负责组织全县消防队伍参加以抢救人员生命为主的救援工作，并参与处置重要工程和重大险情的抢险工作。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35"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县武警中队</w:t>
            </w:r>
          </w:p>
        </w:tc>
        <w:tc>
          <w:tcPr>
            <w:tcW w:w="8946"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负责组织所属武警部队实施抗洪抢险和抗旱救灾；协助公安部门维护抢险救灾秩序和灾区社会治安；协助乡镇人民政府转移灾区的群众。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6"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bottom"/>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县人武部</w:t>
            </w:r>
          </w:p>
        </w:tc>
        <w:tc>
          <w:tcPr>
            <w:tcW w:w="8946"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负责组织民兵参加抗洪抢险和抗旱救灾工作；协助乡镇人民政府转移灾区群众。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44"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bottom"/>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县委宣传部</w:t>
            </w:r>
          </w:p>
        </w:tc>
        <w:tc>
          <w:tcPr>
            <w:tcW w:w="8946" w:type="dxa"/>
            <w:shd w:val="clear" w:color="auto" w:fill="FFFFFF"/>
            <w:noWrap w:val="0"/>
            <w:tcMar>
              <w:top w:w="15" w:type="dxa"/>
              <w:left w:w="15" w:type="dxa"/>
              <w:right w:w="15" w:type="dxa"/>
            </w:tcMar>
            <w:vAlign w:val="bottom"/>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根据县指挥部统一部署，组织协调新闻媒体做好防汛应急和抗旱救灾相关的新闻报道，积极引导舆论。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3"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县应急救援中心</w:t>
            </w:r>
          </w:p>
        </w:tc>
        <w:tc>
          <w:tcPr>
            <w:tcW w:w="8946"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参加全县洪涝灾害抢险救灾工作。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9"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县委网信办（县宣传事业发展中心）（网信管理）</w:t>
            </w:r>
          </w:p>
        </w:tc>
        <w:tc>
          <w:tcPr>
            <w:tcW w:w="8946"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负责指导有关单位开展网络舆情监测，主动正面发声、回应社会关切，科学稳妥做好网上舆情引导应对。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84"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县发改局（粮食和物资储备）</w:t>
            </w:r>
          </w:p>
        </w:tc>
        <w:tc>
          <w:tcPr>
            <w:tcW w:w="8946" w:type="dxa"/>
            <w:shd w:val="clear" w:color="auto" w:fill="FFFFFF"/>
            <w:noWrap w:val="0"/>
            <w:tcMar>
              <w:top w:w="15" w:type="dxa"/>
              <w:left w:w="15" w:type="dxa"/>
              <w:right w:w="15" w:type="dxa"/>
            </w:tcMar>
            <w:vAlign w:val="bottom"/>
          </w:tcPr>
          <w:p>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组织实施应急救灾储备物资收储、轮换和日常管理；协调有关部门做好粮食和应急救灾物资储备企业的防汛抗旱工作；负责落实县政府下达的粮食和应急救灾物资储备的动用指令，按照程序组织灾区群众生活用粮和应急救灾物资的调出；积极争取国家、省、市发展改革委水旱灾害应急资金。</w:t>
            </w:r>
          </w:p>
        </w:tc>
      </w:tr>
    </w:tbl>
    <w:p>
      <w:pPr>
        <w:keepNext w:val="0"/>
        <w:keepLines w:val="0"/>
        <w:widowControl/>
        <w:suppressLineNumbers w:val="0"/>
        <w:jc w:val="center"/>
        <w:textAlignment w:val="center"/>
        <w:rPr>
          <w:rFonts w:hint="eastAsia" w:ascii="黑体" w:hAnsi="宋体" w:eastAsia="黑体" w:cs="黑体"/>
          <w:i w:val="0"/>
          <w:color w:val="000000"/>
          <w:kern w:val="0"/>
          <w:sz w:val="30"/>
          <w:szCs w:val="30"/>
          <w:u w:val="none"/>
          <w:lang w:val="en-US" w:eastAsia="zh-CN" w:bidi="ar"/>
        </w:rPr>
        <w:sectPr>
          <w:footerReference r:id="rId25" w:type="default"/>
          <w:footerReference r:id="rId26"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6" w:hRule="atLeast"/>
        </w:trPr>
        <w:tc>
          <w:tcPr>
            <w:tcW w:w="3770" w:type="dxa"/>
            <w:gridSpan w:val="2"/>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67" w:hRule="atLeast"/>
        </w:trPr>
        <w:tc>
          <w:tcPr>
            <w:tcW w:w="633" w:type="dxa"/>
            <w:vMerge w:val="restart"/>
            <w:shd w:val="clear" w:color="auto" w:fill="FFFFFF"/>
            <w:noWrap w:val="0"/>
            <w:tcMar>
              <w:top w:w="15" w:type="dxa"/>
              <w:left w:w="15" w:type="dxa"/>
              <w:right w:w="15" w:type="dxa"/>
            </w:tcMar>
            <w:vAlign w:val="center"/>
          </w:tcPr>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成</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县教科局</w:t>
            </w:r>
          </w:p>
        </w:tc>
        <w:tc>
          <w:tcPr>
            <w:tcW w:w="8946" w:type="dxa"/>
            <w:shd w:val="clear" w:color="auto" w:fill="FFFFFF"/>
            <w:noWrap w:val="0"/>
            <w:tcMar>
              <w:top w:w="15" w:type="dxa"/>
              <w:left w:w="15" w:type="dxa"/>
              <w:right w:w="15" w:type="dxa"/>
            </w:tcMar>
            <w:vAlign w:val="bottom"/>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负责监督、检查本系统的防洪安全，及时对学校发出汛情预警信息，对在校师生进行防洪安全宣传教育，组织开展危险校舍的排查和修缮加固工作。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753"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县工信局</w:t>
            </w:r>
          </w:p>
          <w:p>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（国资委、无线电管理）</w:t>
            </w:r>
          </w:p>
        </w:tc>
        <w:tc>
          <w:tcPr>
            <w:tcW w:w="8946" w:type="dxa"/>
            <w:shd w:val="clear" w:color="auto" w:fill="FFFFFF"/>
            <w:noWrap w:val="0"/>
            <w:tcMar>
              <w:top w:w="15" w:type="dxa"/>
              <w:left w:w="15" w:type="dxa"/>
              <w:right w:w="15" w:type="dxa"/>
            </w:tcMar>
            <w:vAlign w:val="bottom"/>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在防汛抗洪和抗旱紧急状态下所需物资短缺时组织协调企业生产。督促县属企业做好防汛抗旱应急管理工作。负责为防汛抗旱抢险救灾无线电通信提供应急频率支持，及时查处影响抢险灾正常通信的信号干扰。协调移动、联通、电信临县保公司保障救援应急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8"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县财政局</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积极筹措防汛抢险及抗旱应急资金，及时拨付并监督使用。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388"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县公安局</w:t>
            </w:r>
          </w:p>
        </w:tc>
        <w:tc>
          <w:tcPr>
            <w:tcW w:w="8946" w:type="dxa"/>
            <w:shd w:val="clear" w:color="auto" w:fill="FFFFFF"/>
            <w:noWrap w:val="0"/>
            <w:tcMar>
              <w:top w:w="15" w:type="dxa"/>
              <w:left w:w="15" w:type="dxa"/>
              <w:right w:w="15" w:type="dxa"/>
            </w:tcMar>
            <w:vAlign w:val="bottom"/>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负责维护社会治安秩序，依法打击造谣惑众和盗窃、哄抢防灾物资以及破坏防洪抗旱工程设施的违法犯罪活动；协助有关部门妥善处置因水事引发的群体性治安事件，协助组织群众从危险区安全撤离或转移；维护交通秩序，保障运送防汛抗旱救灾物资、人员的道路畅通；协调县域内高速交警部门，确保紧急防汛期抢险救灾车辆的应急通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26"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县自然资源局</w:t>
            </w:r>
          </w:p>
        </w:tc>
        <w:tc>
          <w:tcPr>
            <w:tcW w:w="8946" w:type="dxa"/>
            <w:shd w:val="clear" w:color="auto" w:fill="FFFFFF"/>
            <w:noWrap w:val="0"/>
            <w:tcMar>
              <w:top w:w="15" w:type="dxa"/>
              <w:left w:w="15" w:type="dxa"/>
              <w:right w:w="15" w:type="dxa"/>
            </w:tcMar>
            <w:vAlign w:val="bottom"/>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组织指导协调和监督全县地质灾害调查评估及隐患排查工作，指导开展地质灾害治理，开展群测群防、企业监测和预报预警等工作，及时向县防指提供地质灾害气象风险预警信息，为全县地质灾害应急救援工作提供技术支撑。</w:t>
            </w:r>
          </w:p>
        </w:tc>
      </w:tr>
    </w:tbl>
    <w:p>
      <w:pPr>
        <w:keepNext w:val="0"/>
        <w:keepLines w:val="0"/>
        <w:widowControl/>
        <w:suppressLineNumbers w:val="0"/>
        <w:jc w:val="center"/>
        <w:textAlignment w:val="center"/>
        <w:rPr>
          <w:rFonts w:hint="eastAsia" w:ascii="黑体" w:hAnsi="宋体" w:eastAsia="黑体" w:cs="黑体"/>
          <w:i w:val="0"/>
          <w:color w:val="000000"/>
          <w:kern w:val="0"/>
          <w:sz w:val="30"/>
          <w:szCs w:val="30"/>
          <w:u w:val="none"/>
          <w:lang w:val="en-US" w:eastAsia="zh-CN" w:bidi="ar"/>
        </w:rPr>
        <w:sectPr>
          <w:footerReference r:id="rId27" w:type="default"/>
          <w:footerReference r:id="rId28"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trPr>
        <w:tc>
          <w:tcPr>
            <w:tcW w:w="3770" w:type="dxa"/>
            <w:gridSpan w:val="2"/>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07" w:hRule="atLeast"/>
        </w:trPr>
        <w:tc>
          <w:tcPr>
            <w:tcW w:w="633" w:type="dxa"/>
            <w:vMerge w:val="restart"/>
            <w:shd w:val="clear" w:color="auto" w:fill="FFFFFF"/>
            <w:noWrap w:val="0"/>
            <w:tcMar>
              <w:top w:w="15" w:type="dxa"/>
              <w:left w:w="15" w:type="dxa"/>
              <w:right w:w="15" w:type="dxa"/>
            </w:tcMar>
            <w:vAlign w:val="center"/>
          </w:tcPr>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成</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pPr>
              <w:pStyle w:val="15"/>
              <w:jc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县住建局</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负责指导农村危房和城镇房屋的排查除险及在建工程防汛工作。</w:t>
            </w:r>
          </w:p>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负责指导县城区防汛的规划编制工作，组织编制县城区防汛应急预案；负责县城区防汛保安工作；负责城区市政设施的防汛保安工作。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601"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县能源局</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协调、指导和督促县域内电力企业、新能源和可再生能源企业做好汛期防洪安全工作；协调、指导能源行业（煤矿除外）企业由洪水引发事故的抢险救援工作，负责协调防汛用电指标的调配供应。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548"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县卫健局</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负责组织开展疾病防控、卫生监督、医疗救治、研判评估等公共医疗卫生救援、保障等工作；灾害发生后；组织调派医疗卫生人员赶赴灾区，开展医疗救援及防病治病，预防和控制疫情的发生和流行。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18"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县疾控中心</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组织开展灾区消杀防疫，预防控制灾后传染病及疫情；向</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县防指</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提供灾区疫情与防治信息。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53"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文化和旅游局</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指导全</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重点文保单位、</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纪念馆</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及旅游景区防汛抗旱应对工作；根据汛情和</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县防指</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指令，指导旅游景区做好景区开放与关闭工作；发生险情时，组织、指导、监督旅游景区人员撤离和疏散，参与旅游景区防汛抗旱抢抢救灾工作；发生旱情时，指导文化旅游景区的应急供水工作；负责全</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河道范围内水上项目的防汛督导工作。</w:t>
            </w:r>
          </w:p>
        </w:tc>
      </w:tr>
    </w:tbl>
    <w:p>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sectPr>
          <w:footerReference r:id="rId29" w:type="default"/>
          <w:footerReference r:id="rId30"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6" w:hRule="atLeast"/>
        </w:trPr>
        <w:tc>
          <w:tcPr>
            <w:tcW w:w="3770" w:type="dxa"/>
            <w:gridSpan w:val="2"/>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指挥机构</w:t>
            </w:r>
          </w:p>
        </w:tc>
        <w:tc>
          <w:tcPr>
            <w:tcW w:w="8946"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18" w:hRule="atLeast"/>
        </w:trPr>
        <w:tc>
          <w:tcPr>
            <w:tcW w:w="633" w:type="dxa"/>
            <w:vMerge w:val="restart"/>
            <w:shd w:val="clear" w:color="auto" w:fill="FFFFFF"/>
            <w:noWrap w:val="0"/>
            <w:tcMar>
              <w:top w:w="15" w:type="dxa"/>
              <w:left w:w="15" w:type="dxa"/>
              <w:right w:w="15" w:type="dxa"/>
            </w:tcMar>
            <w:vAlign w:val="center"/>
          </w:tcPr>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 xml:space="preserve">成  </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员</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单</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交通运输局</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指导协调县乡公路及附属设施的防洪安全工作；督促指导管理部门设置公路易积水地带的防护设施和警示标志；负责协调县、乡公路用地范围内的防洪影响问题，以</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及</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由于县、乡公路排水损坏引起的水毁抢修、</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抢</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通工作；督促指导涉水公路、</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桥</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涵等在建工程管理部门安全度汛监管工作，督促公路建设</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单位</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清除施工时形成的河道沟道障碍；负责解决跨河沟县、乡公路桥</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涵</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对影响范围的防汛影响问题，确保影响范围的防汛安全；协调组织运力，协调防汛防洪和防疫人员以及</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抢</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险物资、设备运输车在所辖公路的畅通；承担全</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水上旅游旅客运输、水上交通运输的安全监管工作。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县公路段</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保障</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县域内</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国、省道及附属设施的防汛安全；督促指导管理部门设置公路易积水地带的防护设施和警示标志；负责解决国、省道</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公</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路用地范围内的防汛问题，保持公路排水设施的完好；协调防汛抢险救灾队伍和防疫人员以及物资、设备运输车辆所辖公路专用收费道路的优先通行和公路</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畅</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71" w:hRule="exac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县电力公司</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负责本系统电力设施的防汛安全；保障防汛抢险、排</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涝</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、抗旱救灾的应急电力供应。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845" w:hRule="exac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临县境内各高速公司（白文高速、临县高速、临县南高速、三交高速、兔坂高速）</w:t>
            </w:r>
          </w:p>
        </w:tc>
        <w:tc>
          <w:tcPr>
            <w:tcW w:w="8946" w:type="dxa"/>
            <w:shd w:val="clear" w:color="auto" w:fill="FFFFFF"/>
            <w:noWrap w:val="0"/>
            <w:tcMar>
              <w:top w:w="15" w:type="dxa"/>
              <w:left w:w="15" w:type="dxa"/>
              <w:right w:w="15" w:type="dxa"/>
            </w:tcMar>
            <w:vAlign w:val="center"/>
          </w:tcPr>
          <w:p>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负责所辖高速公路及附属设施的防汛安全，并对所辖高速公路范围内遭到水毁破坏的设施进行恢复抢修，确保道路通畅；协调防汛抗洪和医疗救援人员以及抢险物资、设备运输车辆、高速公路</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绿色通道</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的应急通行。</w:t>
            </w:r>
          </w:p>
        </w:tc>
      </w:tr>
    </w:tbl>
    <w:p>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sectPr>
          <w:footerReference r:id="rId31" w:type="default"/>
          <w:footerReference r:id="rId32"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6" w:hRule="atLeast"/>
        </w:trPr>
        <w:tc>
          <w:tcPr>
            <w:tcW w:w="3770" w:type="dxa"/>
            <w:gridSpan w:val="2"/>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指挥机构</w:t>
            </w:r>
          </w:p>
        </w:tc>
        <w:tc>
          <w:tcPr>
            <w:tcW w:w="8946" w:type="dxa"/>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2" w:hRule="exact"/>
        </w:trPr>
        <w:tc>
          <w:tcPr>
            <w:tcW w:w="633" w:type="dxa"/>
            <w:vMerge w:val="restart"/>
            <w:shd w:val="clear" w:color="auto" w:fill="FFFFFF"/>
            <w:noWrap w:val="0"/>
            <w:tcMar>
              <w:top w:w="15" w:type="dxa"/>
              <w:left w:w="15" w:type="dxa"/>
              <w:right w:w="15" w:type="dxa"/>
            </w:tcMar>
            <w:vAlign w:val="center"/>
          </w:tcPr>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 xml:space="preserve">成  </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员</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单</w:t>
            </w:r>
          </w:p>
          <w:p>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pPr>
              <w:pStyle w:val="15"/>
              <w:jc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移动临县分公司</w:t>
            </w:r>
          </w:p>
        </w:tc>
        <w:tc>
          <w:tcPr>
            <w:tcW w:w="8946" w:type="dxa"/>
            <w:vMerge w:val="restart"/>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负责为防汛抢险救灾无线电通信提供频率支持、干扰排查等服务，保障防汛抢险救灾无线电通信畅通和信息</w:t>
            </w:r>
          </w:p>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安全；负责公共通信设施的防汛建设和维护，确保汛期防汛指挥和抢险通信的网络畅通以及网络未覆盖区受灾情况下的通信保障。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91" w:hRule="exac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联通临县分公司</w:t>
            </w:r>
          </w:p>
        </w:tc>
        <w:tc>
          <w:tcPr>
            <w:tcW w:w="8946" w:type="dxa"/>
            <w:vMerge w:val="continue"/>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6" w:hRule="exac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电信临县分公司</w:t>
            </w:r>
          </w:p>
        </w:tc>
        <w:tc>
          <w:tcPr>
            <w:tcW w:w="8946" w:type="dxa"/>
            <w:vMerge w:val="continue"/>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00" w:hRule="atLeast"/>
        </w:trPr>
        <w:tc>
          <w:tcPr>
            <w:tcW w:w="633" w:type="dxa"/>
            <w:vMerge w:val="continue"/>
            <w:shd w:val="clear" w:color="auto" w:fill="FFFFFF"/>
            <w:noWrap w:val="0"/>
            <w:tcMar>
              <w:top w:w="15" w:type="dxa"/>
              <w:left w:w="15" w:type="dxa"/>
              <w:right w:w="15" w:type="dxa"/>
            </w:tcMar>
            <w:vAlign w:val="center"/>
          </w:tcPr>
          <w:p>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白文东站</w:t>
            </w:r>
          </w:p>
        </w:tc>
        <w:tc>
          <w:tcPr>
            <w:tcW w:w="8946" w:type="dxa"/>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组织铁路防洪工程建设和维护，负责所辖铁路及附属设施的防汛安全工作；组织协调运力，运输防汛防疫人员、物资及设备。</w:t>
            </w:r>
          </w:p>
        </w:tc>
      </w:tr>
    </w:tbl>
    <w:p>
      <w:pPr>
        <w:jc w:val="left"/>
        <w:rPr>
          <w:rFonts w:hint="eastAsia" w:ascii="黑体" w:hAnsi="黑体" w:eastAsia="黑体" w:cs="黑体"/>
          <w:sz w:val="32"/>
          <w:szCs w:val="32"/>
        </w:rPr>
        <w:sectPr>
          <w:footerReference r:id="rId33" w:type="default"/>
          <w:footerReference r:id="rId34"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3014"/>
        <w:gridCol w:w="2837"/>
        <w:gridCol w:w="3284"/>
        <w:gridCol w:w="3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7" w:hRule="atLeast"/>
          <w:jc w:val="center"/>
        </w:trPr>
        <w:tc>
          <w:tcPr>
            <w:tcW w:w="12900" w:type="dxa"/>
            <w:gridSpan w:val="5"/>
            <w:tcBorders>
              <w:top w:val="nil"/>
              <w:left w:val="nil"/>
              <w:bottom w:val="single" w:color="auto"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32"/>
                <w:szCs w:val="32"/>
                <w:u w:val="none"/>
                <w:lang w:val="en-US" w:eastAsia="zh-CN" w:bidi="ar"/>
              </w:rPr>
              <w:t>附件3：</w:t>
            </w:r>
            <w:r>
              <w:rPr>
                <w:rFonts w:hint="eastAsia" w:ascii="黑体" w:hAnsi="宋体" w:eastAsia="黑体" w:cs="黑体"/>
                <w:i w:val="0"/>
                <w:color w:val="000000"/>
                <w:kern w:val="0"/>
                <w:sz w:val="28"/>
                <w:szCs w:val="28"/>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center"/>
              <w:rPr>
                <w:rFonts w:ascii="方正小标宋简体" w:hAnsi="方正小标宋简体" w:eastAsia="方正小标宋简体" w:cs="方正小标宋简体"/>
                <w:i w:val="0"/>
                <w:color w:val="000000"/>
                <w:sz w:val="40"/>
                <w:szCs w:val="40"/>
                <w:u w:val="none"/>
              </w:rPr>
            </w:pPr>
            <w:r>
              <w:rPr>
                <w:rFonts w:hint="eastAsia" w:ascii="方正小标宋简体" w:hAnsi="方正小标宋简体" w:eastAsia="方正小标宋简体" w:cs="方正小标宋简体"/>
                <w:i w:val="0"/>
                <w:color w:val="000000"/>
                <w:kern w:val="0"/>
                <w:sz w:val="44"/>
                <w:szCs w:val="44"/>
                <w:u w:val="none"/>
                <w:lang w:val="en-US" w:eastAsia="zh-CN" w:bidi="ar"/>
              </w:rPr>
              <w:t>临县</w:t>
            </w:r>
            <w:r>
              <w:rPr>
                <w:rFonts w:hint="default" w:ascii="方正小标宋简体" w:hAnsi="方正小标宋简体" w:eastAsia="方正小标宋简体" w:cs="方正小标宋简体"/>
                <w:i w:val="0"/>
                <w:color w:val="000000"/>
                <w:kern w:val="0"/>
                <w:sz w:val="44"/>
                <w:szCs w:val="44"/>
                <w:u w:val="none"/>
                <w:lang w:val="en-US" w:eastAsia="zh-CN" w:bidi="ar"/>
              </w:rPr>
              <w:t>干旱</w:t>
            </w:r>
            <w:r>
              <w:rPr>
                <w:rFonts w:hint="eastAsia" w:ascii="方正小标宋简体" w:hAnsi="方正小标宋简体" w:eastAsia="方正小标宋简体" w:cs="方正小标宋简体"/>
                <w:i w:val="0"/>
                <w:color w:val="000000"/>
                <w:kern w:val="0"/>
                <w:sz w:val="44"/>
                <w:szCs w:val="44"/>
                <w:u w:val="none"/>
                <w:lang w:val="en-US" w:eastAsia="zh-CN" w:bidi="ar"/>
              </w:rPr>
              <w:t>预警</w:t>
            </w:r>
            <w:r>
              <w:rPr>
                <w:rFonts w:hint="default" w:ascii="方正小标宋简体" w:hAnsi="方正小标宋简体" w:eastAsia="方正小标宋简体" w:cs="方正小标宋简体"/>
                <w:i w:val="0"/>
                <w:color w:val="000000"/>
                <w:kern w:val="0"/>
                <w:sz w:val="44"/>
                <w:szCs w:val="44"/>
                <w:u w:val="none"/>
                <w:lang w:val="en-US" w:eastAsia="zh-CN" w:bidi="ar"/>
              </w:rPr>
              <w:t>及应急响应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640" w:type="dxa"/>
            <w:tcBorders>
              <w:top w:val="single" w:color="auto"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干旱  分级</w:t>
            </w:r>
          </w:p>
        </w:tc>
        <w:tc>
          <w:tcPr>
            <w:tcW w:w="3014" w:type="dxa"/>
            <w:tcBorders>
              <w:top w:val="single" w:color="auto"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轻度干旱（蓝色预警）</w:t>
            </w:r>
          </w:p>
        </w:tc>
        <w:tc>
          <w:tcPr>
            <w:tcW w:w="2837" w:type="dxa"/>
            <w:tcBorders>
              <w:top w:val="single" w:color="auto"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中度干旱（黄色预警）</w:t>
            </w:r>
          </w:p>
        </w:tc>
        <w:tc>
          <w:tcPr>
            <w:tcW w:w="3284" w:type="dxa"/>
            <w:tcBorders>
              <w:top w:val="single" w:color="auto"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严重干旱（橙色预警）</w:t>
            </w:r>
          </w:p>
        </w:tc>
        <w:tc>
          <w:tcPr>
            <w:tcW w:w="3125" w:type="dxa"/>
            <w:tcBorders>
              <w:top w:val="single" w:color="auto"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特大干旱（红色预警）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640"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响应  级别</w:t>
            </w:r>
          </w:p>
        </w:tc>
        <w:tc>
          <w:tcPr>
            <w:tcW w:w="3014"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四级响应</w:t>
            </w:r>
          </w:p>
        </w:tc>
        <w:tc>
          <w:tcPr>
            <w:tcW w:w="2837"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三级响应</w:t>
            </w:r>
          </w:p>
        </w:tc>
        <w:tc>
          <w:tcPr>
            <w:tcW w:w="3284"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二级响应</w:t>
            </w:r>
          </w:p>
        </w:tc>
        <w:tc>
          <w:tcPr>
            <w:tcW w:w="3125"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一级响应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6" w:hRule="atLeast"/>
          <w:jc w:val="center"/>
        </w:trPr>
        <w:tc>
          <w:tcPr>
            <w:tcW w:w="640" w:type="dxa"/>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启动条件</w:t>
            </w:r>
          </w:p>
        </w:tc>
        <w:tc>
          <w:tcPr>
            <w:tcW w:w="3014"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①受旱区域作物受旱面积占播种面积的比例在25%—35%以下；</w:t>
            </w:r>
          </w:p>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②以及因旱造成农（牧）区临时性饮水困难人口占所在地区人口比例在20%以下；</w:t>
            </w:r>
          </w:p>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③因旱城市供水量低于正常需求量的5%━10%，出现缺水现象，居民生活、生产用水在受到一定程度影响。</w:t>
            </w:r>
          </w:p>
        </w:tc>
        <w:tc>
          <w:tcPr>
            <w:tcW w:w="2837"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①受旱区域作物受旱面积占播种面积的比例达35%━50%以下；</w:t>
            </w:r>
          </w:p>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②以及因旱造成农（牧）区临时性饮水困难人口占所在地区人口比例达21%━40%；</w:t>
            </w:r>
          </w:p>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③因旱城市供水量低于正常日用水量的10%━20%，出现明显的缺水现象，居民生活、生产用水受到较大影响。</w:t>
            </w:r>
          </w:p>
        </w:tc>
        <w:tc>
          <w:tcPr>
            <w:tcW w:w="3284"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①受旱区域作物受旱面积占播种面积的比例达50%━65%以下；</w:t>
            </w:r>
          </w:p>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②以及因旱造成农（牧）区临时性饮水困难人口占所在地区人口比例达41%━60%；</w:t>
            </w:r>
          </w:p>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③因旱城市供水量低于正常日用水量的20%━30%，出现明显缺水现象，城市生活、生产用水受到严重影响。</w:t>
            </w:r>
          </w:p>
        </w:tc>
        <w:tc>
          <w:tcPr>
            <w:tcW w:w="3125"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①受旱区域作物受旱面积占播种面积的比例在65%以上；</w:t>
            </w:r>
          </w:p>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②以及因旱造成农（牧）区临时性饮水困难人口占所在地区人口比例高于60%；</w:t>
            </w:r>
          </w:p>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③因旱城市供水量低于正常日用水量的30%，出现极为严重的缺水局面或发电供水危机，城市生活、生产用水受到极大影响。</w:t>
            </w:r>
          </w:p>
        </w:tc>
      </w:tr>
    </w:tbl>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i w:val="0"/>
          <w:color w:val="000000"/>
          <w:kern w:val="0"/>
          <w:sz w:val="28"/>
          <w:szCs w:val="28"/>
          <w:u w:val="none"/>
          <w:lang w:val="en-US" w:eastAsia="zh-CN" w:bidi="ar"/>
        </w:rPr>
        <w:sectPr>
          <w:footerReference r:id="rId35" w:type="default"/>
          <w:footerReference r:id="rId3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3014"/>
        <w:gridCol w:w="2837"/>
        <w:gridCol w:w="3284"/>
        <w:gridCol w:w="3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9" w:hRule="atLeast"/>
          <w:jc w:val="center"/>
        </w:trPr>
        <w:tc>
          <w:tcPr>
            <w:tcW w:w="640" w:type="dxa"/>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响应行动</w:t>
            </w:r>
          </w:p>
        </w:tc>
        <w:tc>
          <w:tcPr>
            <w:tcW w:w="3014"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主任主持会商，根据会商结果报指挥部主要领导批准后作出相应工作安排，向受旱地区和有关部门下达通知，派出专家组赴一线指导抗旱工作。</w:t>
            </w:r>
            <w:r>
              <w:rPr>
                <w:rFonts w:hint="eastAsia" w:ascii="仿宋_GB2312" w:hAnsi="仿宋_GB2312" w:eastAsia="仿宋_GB2312" w:cs="仿宋_GB2312"/>
                <w:i w:val="0"/>
                <w:color w:val="000000"/>
                <w:sz w:val="21"/>
                <w:szCs w:val="21"/>
                <w:u w:val="none"/>
                <w:lang w:eastAsia="zh-CN"/>
              </w:rPr>
              <w:t>将</w:t>
            </w:r>
            <w:r>
              <w:rPr>
                <w:rFonts w:hint="eastAsia" w:ascii="仿宋_GB2312" w:hAnsi="仿宋_GB2312" w:eastAsia="仿宋_GB2312" w:cs="仿宋_GB2312"/>
                <w:i w:val="0"/>
                <w:color w:val="000000"/>
                <w:sz w:val="21"/>
                <w:szCs w:val="21"/>
                <w:u w:val="none"/>
              </w:rPr>
              <w:t>情况上报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政府及</w:t>
            </w:r>
            <w:r>
              <w:rPr>
                <w:rFonts w:hint="eastAsia" w:ascii="仿宋_GB2312" w:hAnsi="仿宋_GB2312" w:eastAsia="仿宋_GB2312" w:cs="仿宋_GB2312"/>
                <w:i w:val="0"/>
                <w:color w:val="000000"/>
                <w:sz w:val="21"/>
                <w:szCs w:val="21"/>
                <w:u w:val="none"/>
                <w:lang w:eastAsia="zh-CN"/>
              </w:rPr>
              <w:t>市</w:t>
            </w:r>
            <w:r>
              <w:rPr>
                <w:rFonts w:hint="eastAsia" w:ascii="仿宋_GB2312" w:hAnsi="仿宋_GB2312" w:eastAsia="仿宋_GB2312" w:cs="仿宋_GB2312"/>
                <w:i w:val="0"/>
                <w:color w:val="000000"/>
                <w:sz w:val="21"/>
                <w:szCs w:val="21"/>
                <w:u w:val="none"/>
              </w:rPr>
              <w:t>防汛抗旱指挥部，并向社会发布。</w:t>
            </w:r>
          </w:p>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2、水利、农业、气象部门加强雨、水、</w:t>
            </w:r>
            <w:r>
              <w:rPr>
                <w:rFonts w:hint="eastAsia" w:ascii="仿宋_GB2312" w:hAnsi="仿宋_GB2312" w:eastAsia="仿宋_GB2312" w:cs="仿宋_GB2312"/>
                <w:i w:val="0"/>
                <w:color w:val="000000"/>
                <w:sz w:val="21"/>
                <w:szCs w:val="21"/>
                <w:u w:val="none"/>
                <w:lang w:eastAsia="zh-CN"/>
              </w:rPr>
              <w:t>墒情</w:t>
            </w:r>
            <w:r>
              <w:rPr>
                <w:rFonts w:hint="eastAsia" w:ascii="仿宋_GB2312" w:hAnsi="仿宋_GB2312" w:eastAsia="仿宋_GB2312" w:cs="仿宋_GB2312"/>
                <w:i w:val="0"/>
                <w:color w:val="000000"/>
                <w:sz w:val="21"/>
                <w:szCs w:val="21"/>
                <w:u w:val="none"/>
              </w:rPr>
              <w:t>监测，做好预</w:t>
            </w:r>
            <w:r>
              <w:rPr>
                <w:rFonts w:hint="eastAsia" w:ascii="仿宋_GB2312" w:hAnsi="仿宋_GB2312" w:eastAsia="仿宋_GB2312" w:cs="仿宋_GB2312"/>
                <w:i w:val="0"/>
                <w:color w:val="000000"/>
                <w:sz w:val="21"/>
                <w:szCs w:val="21"/>
                <w:u w:val="none"/>
                <w:lang w:eastAsia="zh-CN"/>
              </w:rPr>
              <w:t>测</w:t>
            </w:r>
            <w:r>
              <w:rPr>
                <w:rFonts w:hint="eastAsia" w:ascii="仿宋_GB2312" w:hAnsi="仿宋_GB2312" w:eastAsia="仿宋_GB2312" w:cs="仿宋_GB2312"/>
                <w:i w:val="0"/>
                <w:color w:val="000000"/>
                <w:sz w:val="21"/>
                <w:szCs w:val="21"/>
                <w:u w:val="none"/>
              </w:rPr>
              <w:t>预报，并将情况及时报防汛抗旱指挥部办公室。</w:t>
            </w:r>
          </w:p>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3、</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w:t>
            </w:r>
            <w:r>
              <w:rPr>
                <w:rFonts w:hint="eastAsia" w:ascii="仿宋_GB2312" w:hAnsi="仿宋_GB2312" w:eastAsia="仿宋_GB2312" w:cs="仿宋_GB2312"/>
                <w:i w:val="0"/>
                <w:color w:val="000000"/>
                <w:sz w:val="21"/>
                <w:szCs w:val="21"/>
                <w:u w:val="none"/>
                <w:lang w:eastAsia="zh-CN"/>
              </w:rPr>
              <w:t>组织</w:t>
            </w:r>
            <w:r>
              <w:rPr>
                <w:rFonts w:hint="eastAsia" w:ascii="仿宋_GB2312" w:hAnsi="仿宋_GB2312" w:eastAsia="仿宋_GB2312" w:cs="仿宋_GB2312"/>
                <w:i w:val="0"/>
                <w:color w:val="000000"/>
                <w:sz w:val="21"/>
                <w:szCs w:val="21"/>
                <w:u w:val="none"/>
              </w:rPr>
              <w:t>会商，具体安排工作；按照权限调度水利供水工程；按照预案采取相应抗旱措施;</w:t>
            </w:r>
            <w:r>
              <w:rPr>
                <w:rFonts w:hint="eastAsia" w:ascii="仿宋_GB2312" w:hAnsi="仿宋_GB2312" w:eastAsia="仿宋_GB2312" w:cs="仿宋_GB2312"/>
                <w:i w:val="0"/>
                <w:color w:val="000000"/>
                <w:sz w:val="21"/>
                <w:szCs w:val="21"/>
                <w:u w:val="none"/>
                <w:lang w:eastAsia="zh-CN"/>
              </w:rPr>
              <w:t>并</w:t>
            </w:r>
            <w:r>
              <w:rPr>
                <w:rFonts w:hint="eastAsia" w:ascii="仿宋_GB2312" w:hAnsi="仿宋_GB2312" w:eastAsia="仿宋_GB2312" w:cs="仿宋_GB2312"/>
                <w:i w:val="0"/>
                <w:color w:val="000000"/>
                <w:sz w:val="21"/>
                <w:szCs w:val="21"/>
                <w:u w:val="none"/>
              </w:rPr>
              <w:t>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人民政府和上级防汛抗旱指挥机构，做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干旱发展升级的各项准备工作。</w:t>
            </w:r>
          </w:p>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4、</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各成员单位按照各自职责做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抗旱工作。</w:t>
            </w:r>
          </w:p>
        </w:tc>
        <w:tc>
          <w:tcPr>
            <w:tcW w:w="2837"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副指挥长（</w:t>
            </w:r>
            <w:r>
              <w:rPr>
                <w:rFonts w:hint="eastAsia" w:ascii="仿宋_GB2312" w:hAnsi="仿宋_GB2312" w:eastAsia="仿宋_GB2312" w:cs="仿宋_GB2312"/>
                <w:i w:val="0"/>
                <w:color w:val="000000"/>
                <w:sz w:val="21"/>
                <w:szCs w:val="21"/>
                <w:u w:val="none"/>
                <w:lang w:eastAsia="zh-CN"/>
              </w:rPr>
              <w:t>县政府办分管副主任</w:t>
            </w:r>
            <w:r>
              <w:rPr>
                <w:rFonts w:hint="eastAsia" w:ascii="仿宋_GB2312" w:hAnsi="仿宋_GB2312" w:eastAsia="仿宋_GB2312" w:cs="仿宋_GB2312"/>
                <w:i w:val="0"/>
                <w:color w:val="000000"/>
                <w:sz w:val="21"/>
                <w:szCs w:val="21"/>
                <w:u w:val="none"/>
              </w:rPr>
              <w:t>）主持会商，报指挥长批准后作出相应工作安排，密切关注旱情发展变化，加强抗旱的指导，并</w:t>
            </w:r>
            <w:r>
              <w:rPr>
                <w:rFonts w:hint="eastAsia" w:ascii="仿宋_GB2312" w:hAnsi="仿宋_GB2312" w:eastAsia="仿宋_GB2312" w:cs="仿宋_GB2312"/>
                <w:i w:val="0"/>
                <w:color w:val="000000"/>
                <w:sz w:val="21"/>
                <w:szCs w:val="21"/>
                <w:u w:val="none"/>
                <w:lang w:eastAsia="zh-CN"/>
              </w:rPr>
              <w:t>将</w:t>
            </w:r>
            <w:r>
              <w:rPr>
                <w:rFonts w:hint="eastAsia" w:ascii="仿宋_GB2312" w:hAnsi="仿宋_GB2312" w:eastAsia="仿宋_GB2312" w:cs="仿宋_GB2312"/>
                <w:i w:val="0"/>
                <w:color w:val="000000"/>
                <w:sz w:val="21"/>
                <w:szCs w:val="21"/>
                <w:u w:val="none"/>
              </w:rPr>
              <w:t>情况上报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政府及</w:t>
            </w:r>
            <w:r>
              <w:rPr>
                <w:rFonts w:hint="eastAsia" w:ascii="仿宋_GB2312" w:hAnsi="仿宋_GB2312" w:eastAsia="仿宋_GB2312" w:cs="仿宋_GB2312"/>
                <w:i w:val="0"/>
                <w:color w:val="000000"/>
                <w:sz w:val="21"/>
                <w:szCs w:val="21"/>
                <w:u w:val="none"/>
                <w:lang w:eastAsia="zh-CN"/>
              </w:rPr>
              <w:t>市</w:t>
            </w:r>
            <w:r>
              <w:rPr>
                <w:rFonts w:hint="eastAsia" w:ascii="仿宋_GB2312" w:hAnsi="仿宋_GB2312" w:eastAsia="仿宋_GB2312" w:cs="仿宋_GB2312"/>
                <w:i w:val="0"/>
                <w:color w:val="000000"/>
                <w:sz w:val="21"/>
                <w:szCs w:val="21"/>
                <w:u w:val="none"/>
              </w:rPr>
              <w:t>防汛抗旱指挥部，并向社会发布。</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派出工作组、专</w:t>
            </w:r>
            <w:r>
              <w:rPr>
                <w:rFonts w:hint="eastAsia" w:ascii="仿宋_GB2312" w:hAnsi="仿宋_GB2312" w:eastAsia="仿宋_GB2312" w:cs="仿宋_GB2312"/>
                <w:i w:val="0"/>
                <w:color w:val="000000"/>
                <w:sz w:val="21"/>
                <w:szCs w:val="21"/>
                <w:u w:val="none"/>
                <w:lang w:eastAsia="zh-CN"/>
              </w:rPr>
              <w:t>家</w:t>
            </w:r>
            <w:r>
              <w:rPr>
                <w:rFonts w:hint="eastAsia" w:ascii="仿宋_GB2312" w:hAnsi="仿宋_GB2312" w:eastAsia="仿宋_GB2312" w:cs="仿宋_GB2312"/>
                <w:i w:val="0"/>
                <w:color w:val="000000"/>
                <w:sz w:val="21"/>
                <w:szCs w:val="21"/>
                <w:u w:val="none"/>
              </w:rPr>
              <w:t>组，赴</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线指导抗旱工作。</w:t>
            </w:r>
          </w:p>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2、水利、农业、气象部门加强雨、水、</w:t>
            </w:r>
            <w:r>
              <w:rPr>
                <w:rFonts w:hint="eastAsia" w:ascii="仿宋_GB2312" w:hAnsi="仿宋_GB2312" w:eastAsia="仿宋_GB2312" w:cs="仿宋_GB2312"/>
                <w:i w:val="0"/>
                <w:color w:val="000000"/>
                <w:sz w:val="21"/>
                <w:szCs w:val="21"/>
                <w:u w:val="none"/>
                <w:lang w:eastAsia="zh-CN"/>
              </w:rPr>
              <w:t>墒情</w:t>
            </w:r>
            <w:r>
              <w:rPr>
                <w:rFonts w:hint="eastAsia" w:ascii="仿宋_GB2312" w:hAnsi="仿宋_GB2312" w:eastAsia="仿宋_GB2312" w:cs="仿宋_GB2312"/>
                <w:i w:val="0"/>
                <w:color w:val="000000"/>
                <w:sz w:val="21"/>
                <w:szCs w:val="21"/>
                <w:u w:val="none"/>
              </w:rPr>
              <w:t>监测，做好</w:t>
            </w:r>
            <w:r>
              <w:rPr>
                <w:rFonts w:hint="eastAsia" w:ascii="仿宋_GB2312" w:hAnsi="仿宋_GB2312" w:eastAsia="仿宋_GB2312" w:cs="仿宋_GB2312"/>
                <w:i w:val="0"/>
                <w:color w:val="000000"/>
                <w:sz w:val="21"/>
                <w:szCs w:val="21"/>
                <w:u w:val="none"/>
                <w:lang w:eastAsia="zh-CN"/>
              </w:rPr>
              <w:t>预测</w:t>
            </w:r>
            <w:r>
              <w:rPr>
                <w:rFonts w:hint="eastAsia" w:ascii="仿宋_GB2312" w:hAnsi="仿宋_GB2312" w:eastAsia="仿宋_GB2312" w:cs="仿宋_GB2312"/>
                <w:i w:val="0"/>
                <w:color w:val="000000"/>
                <w:sz w:val="21"/>
                <w:szCs w:val="21"/>
                <w:u w:val="none"/>
              </w:rPr>
              <w:t>预报，并</w:t>
            </w:r>
            <w:r>
              <w:rPr>
                <w:rFonts w:hint="eastAsia" w:ascii="仿宋_GB2312" w:hAnsi="仿宋_GB2312" w:eastAsia="仿宋_GB2312" w:cs="仿宋_GB2312"/>
                <w:i w:val="0"/>
                <w:color w:val="000000"/>
                <w:sz w:val="21"/>
                <w:szCs w:val="21"/>
                <w:u w:val="none"/>
                <w:lang w:eastAsia="zh-CN"/>
              </w:rPr>
              <w:t>将</w:t>
            </w:r>
            <w:r>
              <w:rPr>
                <w:rFonts w:hint="eastAsia" w:ascii="仿宋_GB2312" w:hAnsi="仿宋_GB2312" w:eastAsia="仿宋_GB2312" w:cs="仿宋_GB2312"/>
                <w:i w:val="0"/>
                <w:color w:val="000000"/>
                <w:sz w:val="21"/>
                <w:szCs w:val="21"/>
                <w:u w:val="none"/>
              </w:rPr>
              <w:t>情况及时报</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w:t>
            </w:r>
          </w:p>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3、</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防汛抗旱指挥机构的副指挥长主持会商，具体安排抗旱工作；按照权限调度水利工程；并及时上报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人民政府和上级防汛抗旱指挥机构。</w:t>
            </w:r>
          </w:p>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4、</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各成员单位按照各自职责做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抗旱工作。</w:t>
            </w:r>
          </w:p>
        </w:tc>
        <w:tc>
          <w:tcPr>
            <w:tcW w:w="3284"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指挥长</w:t>
            </w:r>
            <w:r>
              <w:rPr>
                <w:rFonts w:hint="eastAsia" w:ascii="仿宋_GB2312" w:hAnsi="仿宋_GB2312" w:eastAsia="仿宋_GB2312" w:cs="仿宋_GB2312"/>
                <w:i w:val="0"/>
                <w:color w:val="000000"/>
                <w:sz w:val="21"/>
                <w:szCs w:val="21"/>
                <w:u w:val="none"/>
                <w:lang w:eastAsia="zh-CN"/>
              </w:rPr>
              <w:t>主持会商</w:t>
            </w:r>
            <w:r>
              <w:rPr>
                <w:rFonts w:hint="eastAsia" w:ascii="仿宋_GB2312" w:hAnsi="仿宋_GB2312" w:eastAsia="仿宋_GB2312" w:cs="仿宋_GB2312"/>
                <w:i w:val="0"/>
                <w:color w:val="000000"/>
                <w:sz w:val="21"/>
                <w:szCs w:val="21"/>
                <w:u w:val="none"/>
              </w:rPr>
              <w:t>，作出相应工作部署，加强抗旱工作的指导，将情况上报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委</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政府主要领导及</w:t>
            </w:r>
            <w:r>
              <w:rPr>
                <w:rFonts w:hint="eastAsia" w:ascii="仿宋_GB2312" w:hAnsi="仿宋_GB2312" w:eastAsia="仿宋_GB2312" w:cs="仿宋_GB2312"/>
                <w:i w:val="0"/>
                <w:color w:val="000000"/>
                <w:sz w:val="21"/>
                <w:szCs w:val="21"/>
                <w:u w:val="none"/>
                <w:lang w:eastAsia="zh-CN"/>
              </w:rPr>
              <w:t>市</w:t>
            </w:r>
            <w:r>
              <w:rPr>
                <w:rFonts w:hint="eastAsia" w:ascii="仿宋_GB2312" w:hAnsi="仿宋_GB2312" w:eastAsia="仿宋_GB2312" w:cs="仿宋_GB2312"/>
                <w:i w:val="0"/>
                <w:color w:val="000000"/>
                <w:sz w:val="21"/>
                <w:szCs w:val="21"/>
                <w:u w:val="none"/>
              </w:rPr>
              <w:t>防汛抗旱指挥部并通报</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成员单位。做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旱情预测预报，做好重点工程的调度，并派出工作组、专家组赴</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线指导抗旱、</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w:t>
            </w:r>
            <w:r>
              <w:rPr>
                <w:rFonts w:hint="eastAsia" w:ascii="仿宋_GB2312" w:hAnsi="仿宋_GB2312" w:eastAsia="仿宋_GB2312" w:cs="仿宋_GB2312"/>
                <w:i w:val="0"/>
                <w:color w:val="000000"/>
                <w:sz w:val="21"/>
                <w:szCs w:val="21"/>
                <w:u w:val="none"/>
                <w:lang w:eastAsia="zh-CN"/>
              </w:rPr>
              <w:t>办不</w:t>
            </w:r>
            <w:r>
              <w:rPr>
                <w:rFonts w:hint="eastAsia" w:ascii="仿宋_GB2312" w:hAnsi="仿宋_GB2312" w:eastAsia="仿宋_GB2312" w:cs="仿宋_GB2312"/>
                <w:i w:val="0"/>
                <w:color w:val="000000"/>
                <w:sz w:val="21"/>
                <w:szCs w:val="21"/>
                <w:u w:val="none"/>
              </w:rPr>
              <w:t>定期向社会发布旱情通报。</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成员单位按照职责分</w:t>
            </w:r>
            <w:r>
              <w:rPr>
                <w:rFonts w:hint="eastAsia" w:ascii="仿宋_GB2312" w:hAnsi="仿宋_GB2312" w:eastAsia="仿宋_GB2312" w:cs="仿宋_GB2312"/>
                <w:i w:val="0"/>
                <w:color w:val="000000"/>
                <w:sz w:val="21"/>
                <w:szCs w:val="21"/>
                <w:u w:val="none"/>
                <w:lang w:eastAsia="zh-CN"/>
              </w:rPr>
              <w:t>工，做好</w:t>
            </w:r>
            <w:r>
              <w:rPr>
                <w:rFonts w:hint="eastAsia" w:ascii="仿宋_GB2312" w:hAnsi="仿宋_GB2312" w:eastAsia="仿宋_GB2312" w:cs="仿宋_GB2312"/>
                <w:i w:val="0"/>
                <w:color w:val="000000"/>
                <w:sz w:val="21"/>
                <w:szCs w:val="21"/>
                <w:u w:val="none"/>
              </w:rPr>
              <w:t>有关</w:t>
            </w:r>
            <w:r>
              <w:rPr>
                <w:rFonts w:hint="eastAsia" w:ascii="仿宋_GB2312" w:hAnsi="仿宋_GB2312" w:eastAsia="仿宋_GB2312" w:cs="仿宋_GB2312"/>
                <w:i w:val="0"/>
                <w:color w:val="000000"/>
                <w:sz w:val="21"/>
                <w:szCs w:val="21"/>
                <w:u w:val="none"/>
                <w:lang w:eastAsia="zh-CN"/>
              </w:rPr>
              <w:t>工作</w:t>
            </w:r>
            <w:r>
              <w:rPr>
                <w:rFonts w:hint="eastAsia" w:ascii="仿宋_GB2312" w:hAnsi="仿宋_GB2312" w:eastAsia="仿宋_GB2312" w:cs="仿宋_GB2312"/>
                <w:i w:val="0"/>
                <w:color w:val="000000"/>
                <w:sz w:val="21"/>
                <w:szCs w:val="21"/>
                <w:u w:val="none"/>
              </w:rPr>
              <w:t>。</w:t>
            </w:r>
          </w:p>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w:t>
            </w:r>
            <w:r>
              <w:rPr>
                <w:rFonts w:hint="eastAsia" w:ascii="仿宋_GB2312" w:hAnsi="仿宋_GB2312" w:eastAsia="仿宋_GB2312" w:cs="仿宋_GB2312"/>
                <w:i w:val="0"/>
                <w:color w:val="000000"/>
                <w:sz w:val="21"/>
                <w:szCs w:val="21"/>
                <w:u w:val="none"/>
              </w:rPr>
              <w:tab/>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防汛抗旱指挥机构密切监视旱情发展变化，做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旱情蔓延预测；可根据情况依法宣布本地区进入紧急抗汛期，行使相关权力。同时，</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防汛防旱指挥机构的指挥长主持会商，具体安排防汛抗旱</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作，按照权限调度水利</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程，根据预案组织加强</w:t>
            </w:r>
            <w:r>
              <w:rPr>
                <w:rFonts w:hint="eastAsia" w:ascii="仿宋_GB2312" w:hAnsi="仿宋_GB2312" w:eastAsia="仿宋_GB2312" w:cs="仿宋_GB2312"/>
                <w:i w:val="0"/>
                <w:color w:val="000000"/>
                <w:sz w:val="21"/>
                <w:szCs w:val="21"/>
                <w:u w:val="none"/>
                <w:lang w:eastAsia="zh-CN"/>
              </w:rPr>
              <w:t>抗旱</w:t>
            </w:r>
            <w:r>
              <w:rPr>
                <w:rFonts w:hint="eastAsia" w:ascii="仿宋_GB2312" w:hAnsi="仿宋_GB2312" w:eastAsia="仿宋_GB2312" w:cs="仿宋_GB2312"/>
                <w:i w:val="0"/>
                <w:color w:val="000000"/>
                <w:sz w:val="21"/>
                <w:szCs w:val="21"/>
                <w:u w:val="none"/>
              </w:rPr>
              <w:t>工作。</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防汛防旱指挥机构负责人、成员单位负责人，应按照职责到分管的区域组织指挥防汛抗旱</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作；并及时上报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人民政府和上级防汛防旱指挥机构。</w:t>
            </w:r>
          </w:p>
        </w:tc>
        <w:tc>
          <w:tcPr>
            <w:tcW w:w="3125"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防指指挥长主持会商，将情况</w:t>
            </w:r>
            <w:r>
              <w:rPr>
                <w:rFonts w:hint="eastAsia" w:ascii="仿宋_GB2312" w:hAnsi="仿宋_GB2312" w:eastAsia="仿宋_GB2312" w:cs="仿宋_GB2312"/>
                <w:i w:val="0"/>
                <w:color w:val="000000"/>
                <w:sz w:val="21"/>
                <w:szCs w:val="21"/>
                <w:u w:val="none"/>
                <w:lang w:eastAsia="zh-CN"/>
              </w:rPr>
              <w:t>上</w:t>
            </w:r>
            <w:r>
              <w:rPr>
                <w:rFonts w:hint="eastAsia" w:ascii="仿宋_GB2312" w:hAnsi="仿宋_GB2312" w:eastAsia="仿宋_GB2312" w:cs="仿宋_GB2312"/>
                <w:i w:val="0"/>
                <w:color w:val="000000"/>
                <w:sz w:val="21"/>
                <w:szCs w:val="21"/>
                <w:u w:val="none"/>
              </w:rPr>
              <w:t>报上</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级防汛防旱指挥部并通报</w:t>
            </w:r>
            <w:r>
              <w:rPr>
                <w:rFonts w:hint="eastAsia" w:ascii="仿宋_GB2312" w:hAnsi="仿宋_GB2312" w:eastAsia="仿宋_GB2312" w:cs="仿宋_GB2312"/>
                <w:i w:val="0"/>
                <w:color w:val="000000"/>
                <w:sz w:val="21"/>
                <w:szCs w:val="21"/>
                <w:u w:val="none"/>
                <w:lang w:eastAsia="zh-CN"/>
              </w:rPr>
              <w:t>县防</w:t>
            </w:r>
            <w:r>
              <w:rPr>
                <w:rFonts w:hint="eastAsia" w:ascii="仿宋_GB2312" w:hAnsi="仿宋_GB2312" w:eastAsia="仿宋_GB2312" w:cs="仿宋_GB2312"/>
                <w:i w:val="0"/>
                <w:color w:val="000000"/>
                <w:sz w:val="21"/>
                <w:szCs w:val="21"/>
                <w:u w:val="none"/>
              </w:rPr>
              <w:t>指成员单位，并派出由</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领导和专家组成的工作组赴</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线指导</w:t>
            </w:r>
            <w:r>
              <w:rPr>
                <w:rFonts w:hint="eastAsia" w:ascii="仿宋_GB2312" w:hAnsi="仿宋_GB2312" w:eastAsia="仿宋_GB2312" w:cs="仿宋_GB2312"/>
                <w:i w:val="0"/>
                <w:color w:val="000000"/>
                <w:sz w:val="21"/>
                <w:szCs w:val="21"/>
                <w:u w:val="none"/>
                <w:lang w:eastAsia="zh-CN"/>
              </w:rPr>
              <w:t>抗旱</w:t>
            </w:r>
            <w:r>
              <w:rPr>
                <w:rFonts w:hint="eastAsia" w:ascii="仿宋_GB2312" w:hAnsi="仿宋_GB2312" w:eastAsia="仿宋_GB2312" w:cs="仿宋_GB2312"/>
                <w:i w:val="0"/>
                <w:color w:val="000000"/>
                <w:sz w:val="21"/>
                <w:szCs w:val="21"/>
                <w:u w:val="none"/>
              </w:rPr>
              <w:t>工作，在</w:t>
            </w:r>
            <w:r>
              <w:rPr>
                <w:rFonts w:hint="eastAsia" w:ascii="仿宋_GB2312" w:hAnsi="仿宋_GB2312" w:eastAsia="仿宋_GB2312" w:cs="仿宋_GB2312"/>
                <w:i w:val="0"/>
                <w:color w:val="000000"/>
                <w:sz w:val="21"/>
                <w:szCs w:val="21"/>
                <w:u w:val="none"/>
                <w:lang w:eastAsia="zh-CN"/>
              </w:rPr>
              <w:t>临县</w:t>
            </w:r>
            <w:r>
              <w:rPr>
                <w:rFonts w:hint="eastAsia" w:ascii="仿宋_GB2312" w:hAnsi="仿宋_GB2312" w:eastAsia="仿宋_GB2312" w:cs="仿宋_GB2312"/>
                <w:i w:val="0"/>
                <w:color w:val="000000"/>
                <w:sz w:val="21"/>
                <w:szCs w:val="21"/>
                <w:u w:val="none"/>
              </w:rPr>
              <w:t>电视台发布《</w:t>
            </w:r>
            <w:r>
              <w:rPr>
                <w:rFonts w:hint="eastAsia" w:ascii="仿宋_GB2312" w:hAnsi="仿宋_GB2312" w:eastAsia="仿宋_GB2312" w:cs="仿宋_GB2312"/>
                <w:i w:val="0"/>
                <w:color w:val="000000"/>
                <w:sz w:val="21"/>
                <w:szCs w:val="21"/>
                <w:u w:val="none"/>
                <w:lang w:eastAsia="zh-CN"/>
              </w:rPr>
              <w:t>旱</w:t>
            </w:r>
            <w:r>
              <w:rPr>
                <w:rFonts w:hint="eastAsia" w:ascii="仿宋_GB2312" w:hAnsi="仿宋_GB2312" w:eastAsia="仿宋_GB2312" w:cs="仿宋_GB2312"/>
                <w:i w:val="0"/>
                <w:color w:val="000000"/>
                <w:sz w:val="21"/>
                <w:szCs w:val="21"/>
                <w:u w:val="none"/>
              </w:rPr>
              <w:t>情通报》，报道</w:t>
            </w:r>
            <w:r>
              <w:rPr>
                <w:rFonts w:hint="eastAsia" w:ascii="仿宋_GB2312" w:hAnsi="仿宋_GB2312" w:eastAsia="仿宋_GB2312" w:cs="仿宋_GB2312"/>
                <w:i w:val="0"/>
                <w:color w:val="000000"/>
                <w:sz w:val="21"/>
                <w:szCs w:val="21"/>
                <w:u w:val="none"/>
                <w:lang w:eastAsia="zh-CN"/>
              </w:rPr>
              <w:t>旱</w:t>
            </w:r>
            <w:r>
              <w:rPr>
                <w:rFonts w:hint="eastAsia" w:ascii="仿宋_GB2312" w:hAnsi="仿宋_GB2312" w:eastAsia="仿宋_GB2312" w:cs="仿宋_GB2312"/>
                <w:i w:val="0"/>
                <w:color w:val="000000"/>
                <w:sz w:val="21"/>
                <w:szCs w:val="21"/>
                <w:u w:val="none"/>
              </w:rPr>
              <w:t>情发展及抗旱措施。财政局为灾区及时提供资金帮助，减灾委派</w:t>
            </w:r>
            <w:r>
              <w:rPr>
                <w:rFonts w:hint="eastAsia" w:ascii="仿宋_GB2312" w:hAnsi="仿宋_GB2312" w:eastAsia="仿宋_GB2312" w:cs="仿宋_GB2312"/>
                <w:i w:val="0"/>
                <w:color w:val="000000"/>
                <w:sz w:val="21"/>
                <w:szCs w:val="21"/>
                <w:u w:val="none"/>
                <w:lang w:eastAsia="zh-CN"/>
              </w:rPr>
              <w:t>出</w:t>
            </w:r>
            <w:r>
              <w:rPr>
                <w:rFonts w:hint="eastAsia" w:ascii="仿宋_GB2312" w:hAnsi="仿宋_GB2312" w:eastAsia="仿宋_GB2312" w:cs="仿宋_GB2312"/>
                <w:i w:val="0"/>
                <w:color w:val="000000"/>
                <w:sz w:val="21"/>
                <w:szCs w:val="21"/>
                <w:u w:val="none"/>
              </w:rPr>
              <w:t>人员赴灾区核实灾情。</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为灾区紧急调拨抗旱物资；卫生部门根据需要，及时派出医疗卫生专业防治队伍赴灾区协助开展医疗救治和疾病预防控制工作，其他成员单位按照职责分</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有关工作。</w:t>
            </w:r>
          </w:p>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防汛抗旱指挥机构启动</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级响应，可依法宣布本地区进入紧急抗旱期，按照《中华人民共和国抗旱条例》的相关规定，行使权力。按照权限调度</w:t>
            </w:r>
            <w:r>
              <w:rPr>
                <w:rFonts w:hint="eastAsia" w:ascii="仿宋_GB2312" w:hAnsi="仿宋_GB2312" w:eastAsia="仿宋_GB2312" w:cs="仿宋_GB2312"/>
                <w:i w:val="0"/>
                <w:color w:val="000000"/>
                <w:sz w:val="21"/>
                <w:szCs w:val="21"/>
                <w:u w:val="none"/>
                <w:lang w:eastAsia="zh-CN"/>
              </w:rPr>
              <w:t>水利</w:t>
            </w:r>
            <w:r>
              <w:rPr>
                <w:rFonts w:hint="eastAsia" w:ascii="仿宋_GB2312" w:hAnsi="仿宋_GB2312" w:eastAsia="仿宋_GB2312" w:cs="仿宋_GB2312"/>
                <w:i w:val="0"/>
                <w:color w:val="000000"/>
                <w:sz w:val="21"/>
                <w:szCs w:val="21"/>
                <w:u w:val="none"/>
              </w:rPr>
              <w:t>工程；</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防汛抗旱指挥机构负责人、成员单位负责人，应按照职责到分管的区域组织指挥抗</w:t>
            </w:r>
            <w:r>
              <w:rPr>
                <w:rFonts w:hint="eastAsia" w:ascii="仿宋_GB2312" w:hAnsi="仿宋_GB2312" w:eastAsia="仿宋_GB2312" w:cs="仿宋_GB2312"/>
                <w:i w:val="0"/>
                <w:color w:val="000000"/>
                <w:sz w:val="21"/>
                <w:szCs w:val="21"/>
                <w:u w:val="none"/>
                <w:lang w:eastAsia="zh-CN"/>
              </w:rPr>
              <w:t>旱</w:t>
            </w:r>
            <w:r>
              <w:rPr>
                <w:rFonts w:hint="eastAsia" w:ascii="仿宋_GB2312" w:hAnsi="仿宋_GB2312" w:eastAsia="仿宋_GB2312" w:cs="仿宋_GB2312"/>
                <w:i w:val="0"/>
                <w:color w:val="000000"/>
                <w:sz w:val="21"/>
                <w:szCs w:val="21"/>
                <w:u w:val="none"/>
              </w:rPr>
              <w:t>工作，或驻点具体帮助重灾区做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抗旱</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作；并及时上报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人民政府和上级防汛抗旱指挥机构。</w:t>
            </w:r>
          </w:p>
        </w:tc>
      </w:tr>
    </w:tbl>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黑体" w:hAnsi="宋体" w:eastAsia="黑体" w:cs="黑体"/>
          <w:i w:val="0"/>
          <w:color w:val="000000"/>
          <w:kern w:val="0"/>
          <w:sz w:val="32"/>
          <w:szCs w:val="32"/>
          <w:u w:val="none"/>
          <w:lang w:val="en-US" w:eastAsia="zh-CN" w:bidi="ar"/>
        </w:rPr>
        <w:sectPr>
          <w:footerReference r:id="rId37" w:type="default"/>
          <w:footerReference r:id="rId3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黑体" w:hAnsi="黑体" w:eastAsia="黑体" w:cs="黑体"/>
          <w:sz w:val="32"/>
          <w:szCs w:val="32"/>
        </w:rPr>
      </w:pPr>
      <w:r>
        <w:rPr>
          <w:rFonts w:hint="eastAsia" w:ascii="黑体" w:hAnsi="宋体" w:eastAsia="黑体" w:cs="黑体"/>
          <w:i w:val="0"/>
          <w:color w:val="000000"/>
          <w:kern w:val="0"/>
          <w:sz w:val="32"/>
          <w:szCs w:val="32"/>
          <w:u w:val="none"/>
          <w:lang w:val="en-US" w:eastAsia="zh-CN" w:bidi="ar"/>
        </w:rPr>
        <w:t>附件4：</w:t>
      </w:r>
    </w:p>
    <w:tbl>
      <w:tblPr>
        <w:tblStyle w:val="11"/>
        <w:tblW w:w="12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2498"/>
        <w:gridCol w:w="3475"/>
        <w:gridCol w:w="3112"/>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4" w:hRule="atLeast"/>
          <w:jc w:val="center"/>
        </w:trPr>
        <w:tc>
          <w:tcPr>
            <w:tcW w:w="12940" w:type="dxa"/>
            <w:gridSpan w:val="5"/>
            <w:tcBorders>
              <w:top w:val="nil"/>
              <w:left w:val="nil"/>
              <w:bottom w:val="single" w:color="auto"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center"/>
              <w:rPr>
                <w:rFonts w:hint="default" w:ascii="方正小标宋简体" w:hAnsi="方正小标宋简体" w:eastAsia="方正小标宋简体" w:cs="方正小标宋简体"/>
                <w:i w:val="0"/>
                <w:color w:val="000000"/>
                <w:kern w:val="0"/>
                <w:sz w:val="44"/>
                <w:szCs w:val="44"/>
                <w:u w:val="none"/>
                <w:lang w:val="en-US" w:eastAsia="zh-CN" w:bidi="ar"/>
              </w:rPr>
            </w:pPr>
            <w:r>
              <w:rPr>
                <w:rFonts w:hint="eastAsia" w:ascii="方正小标宋简体" w:hAnsi="方正小标宋简体" w:eastAsia="方正小标宋简体" w:cs="方正小标宋简体"/>
                <w:i w:val="0"/>
                <w:color w:val="000000"/>
                <w:kern w:val="0"/>
                <w:sz w:val="44"/>
                <w:szCs w:val="44"/>
                <w:u w:val="none"/>
                <w:lang w:val="en-US" w:eastAsia="zh-CN" w:bidi="ar"/>
              </w:rPr>
              <w:t>临县</w:t>
            </w:r>
            <w:r>
              <w:rPr>
                <w:rFonts w:hint="default" w:ascii="方正小标宋简体" w:hAnsi="方正小标宋简体" w:eastAsia="方正小标宋简体" w:cs="方正小标宋简体"/>
                <w:i w:val="0"/>
                <w:color w:val="000000"/>
                <w:kern w:val="0"/>
                <w:sz w:val="44"/>
                <w:szCs w:val="44"/>
                <w:u w:val="none"/>
                <w:lang w:val="en-US" w:eastAsia="zh-CN" w:bidi="ar"/>
              </w:rPr>
              <w:t>防汛应急响应</w:t>
            </w:r>
            <w:r>
              <w:rPr>
                <w:rFonts w:hint="eastAsia" w:ascii="方正小标宋简体" w:hAnsi="方正小标宋简体" w:eastAsia="方正小标宋简体" w:cs="方正小标宋简体"/>
                <w:i w:val="0"/>
                <w:color w:val="000000"/>
                <w:kern w:val="0"/>
                <w:sz w:val="44"/>
                <w:szCs w:val="44"/>
                <w:u w:val="none"/>
                <w:lang w:val="en-US" w:eastAsia="zh-CN" w:bidi="ar"/>
              </w:rPr>
              <w:t>条件及措施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638" w:type="dxa"/>
            <w:tcBorders>
              <w:top w:val="single" w:color="auto" w:sz="4" w:space="0"/>
            </w:tcBorders>
            <w:noWrap w:val="0"/>
            <w:tcMar>
              <w:top w:w="15" w:type="dxa"/>
              <w:left w:w="15" w:type="dxa"/>
              <w:right w:w="15" w:type="dxa"/>
            </w:tcMar>
            <w:vAlign w:val="center"/>
          </w:tcPr>
          <w:p>
            <w:pPr>
              <w:widowControl/>
              <w:spacing w:line="300" w:lineRule="exact"/>
              <w:ind w:firstLine="0" w:firstLineChars="0"/>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kern w:val="0"/>
                <w:sz w:val="28"/>
                <w:szCs w:val="28"/>
                <w:lang w:eastAsia="zh-Hans" w:bidi="ar"/>
              </w:rPr>
              <w:t>响应级别</w:t>
            </w:r>
            <w:r>
              <w:rPr>
                <w:rFonts w:hint="eastAsia" w:ascii="黑体" w:hAnsi="宋体" w:eastAsia="黑体" w:cs="黑体"/>
                <w:kern w:val="0"/>
                <w:sz w:val="28"/>
                <w:szCs w:val="28"/>
                <w:lang w:bidi="ar"/>
              </w:rPr>
              <w:t xml:space="preserve"> </w:t>
            </w:r>
          </w:p>
        </w:tc>
        <w:tc>
          <w:tcPr>
            <w:tcW w:w="2498" w:type="dxa"/>
            <w:tcBorders>
              <w:top w:val="single" w:color="auto" w:sz="4" w:space="0"/>
            </w:tcBorders>
            <w:noWrap w:val="0"/>
            <w:tcMar>
              <w:top w:w="15" w:type="dxa"/>
              <w:left w:w="15" w:type="dxa"/>
              <w:right w:w="15" w:type="dxa"/>
            </w:tcMar>
            <w:vAlign w:val="center"/>
          </w:tcPr>
          <w:p>
            <w:pPr>
              <w:widowControl/>
              <w:spacing w:line="300" w:lineRule="exact"/>
              <w:ind w:firstLine="0" w:firstLineChars="0"/>
              <w:jc w:val="center"/>
              <w:textAlignment w:val="center"/>
              <w:rPr>
                <w:rFonts w:hint="eastAsia" w:ascii="黑体" w:hAnsi="宋体" w:eastAsia="黑体" w:cs="黑体"/>
                <w:kern w:val="0"/>
                <w:sz w:val="28"/>
                <w:szCs w:val="28"/>
                <w:lang w:bidi="ar"/>
              </w:rPr>
            </w:pPr>
            <w:r>
              <w:rPr>
                <w:rFonts w:hint="eastAsia" w:ascii="黑体" w:hAnsi="宋体" w:eastAsia="黑体" w:cs="黑体"/>
                <w:kern w:val="0"/>
                <w:sz w:val="28"/>
                <w:szCs w:val="28"/>
                <w:lang w:bidi="ar"/>
              </w:rPr>
              <w:t>四级应急响应</w:t>
            </w:r>
          </w:p>
        </w:tc>
        <w:tc>
          <w:tcPr>
            <w:tcW w:w="3475" w:type="dxa"/>
            <w:tcBorders>
              <w:top w:val="single" w:color="auto" w:sz="4" w:space="0"/>
            </w:tcBorders>
            <w:noWrap w:val="0"/>
            <w:tcMar>
              <w:top w:w="15" w:type="dxa"/>
              <w:left w:w="15" w:type="dxa"/>
              <w:right w:w="15" w:type="dxa"/>
            </w:tcMar>
            <w:vAlign w:val="center"/>
          </w:tcPr>
          <w:p>
            <w:pPr>
              <w:widowControl/>
              <w:spacing w:line="300" w:lineRule="exact"/>
              <w:ind w:firstLine="0" w:firstLineChars="0"/>
              <w:jc w:val="center"/>
              <w:textAlignment w:val="center"/>
              <w:rPr>
                <w:rFonts w:hint="eastAsia" w:ascii="黑体" w:hAnsi="宋体" w:eastAsia="黑体" w:cs="黑体"/>
                <w:i w:val="0"/>
                <w:color w:val="000000"/>
                <w:sz w:val="28"/>
                <w:szCs w:val="28"/>
                <w:u w:val="none"/>
              </w:rPr>
            </w:pPr>
            <w:r>
              <w:rPr>
                <w:rFonts w:hint="eastAsia" w:ascii="黑体" w:hAnsi="宋体" w:eastAsia="黑体" w:cs="黑体"/>
                <w:kern w:val="0"/>
                <w:sz w:val="28"/>
                <w:szCs w:val="28"/>
                <w:lang w:bidi="ar"/>
              </w:rPr>
              <w:t>三级应急响应</w:t>
            </w:r>
          </w:p>
        </w:tc>
        <w:tc>
          <w:tcPr>
            <w:tcW w:w="3112" w:type="dxa"/>
            <w:tcBorders>
              <w:top w:val="single" w:color="auto" w:sz="4" w:space="0"/>
            </w:tcBorders>
            <w:noWrap w:val="0"/>
            <w:tcMar>
              <w:top w:w="15" w:type="dxa"/>
              <w:left w:w="15" w:type="dxa"/>
              <w:right w:w="15" w:type="dxa"/>
            </w:tcMar>
            <w:vAlign w:val="center"/>
          </w:tcPr>
          <w:p>
            <w:pPr>
              <w:widowControl/>
              <w:spacing w:line="300" w:lineRule="exact"/>
              <w:ind w:firstLine="0" w:firstLineChars="0"/>
              <w:jc w:val="center"/>
              <w:textAlignment w:val="center"/>
              <w:rPr>
                <w:rFonts w:hint="eastAsia" w:ascii="黑体" w:hAnsi="宋体" w:eastAsia="黑体" w:cs="黑体"/>
                <w:i w:val="0"/>
                <w:color w:val="000000"/>
                <w:sz w:val="28"/>
                <w:szCs w:val="28"/>
                <w:u w:val="none"/>
              </w:rPr>
            </w:pPr>
            <w:r>
              <w:rPr>
                <w:rFonts w:hint="eastAsia" w:ascii="黑体" w:hAnsi="宋体" w:eastAsia="黑体" w:cs="黑体"/>
                <w:kern w:val="0"/>
                <w:sz w:val="28"/>
                <w:szCs w:val="28"/>
                <w:lang w:bidi="ar"/>
              </w:rPr>
              <w:t>二级应急响应</w:t>
            </w:r>
          </w:p>
        </w:tc>
        <w:tc>
          <w:tcPr>
            <w:tcW w:w="3217" w:type="dxa"/>
            <w:tcBorders>
              <w:top w:val="single" w:color="auto" w:sz="4" w:space="0"/>
            </w:tcBorders>
            <w:noWrap w:val="0"/>
            <w:tcMar>
              <w:top w:w="15" w:type="dxa"/>
              <w:left w:w="15" w:type="dxa"/>
              <w:right w:w="15" w:type="dxa"/>
            </w:tcMar>
            <w:vAlign w:val="center"/>
          </w:tcPr>
          <w:p>
            <w:pPr>
              <w:widowControl/>
              <w:spacing w:line="300" w:lineRule="exact"/>
              <w:ind w:firstLine="0" w:firstLineChars="0"/>
              <w:jc w:val="center"/>
              <w:textAlignment w:val="center"/>
              <w:rPr>
                <w:rFonts w:hint="eastAsia" w:ascii="黑体" w:hAnsi="宋体" w:eastAsia="黑体" w:cs="黑体"/>
                <w:i w:val="0"/>
                <w:color w:val="000000"/>
                <w:sz w:val="28"/>
                <w:szCs w:val="28"/>
                <w:u w:val="none"/>
              </w:rPr>
            </w:pPr>
            <w:r>
              <w:rPr>
                <w:rFonts w:hint="eastAsia" w:ascii="黑体" w:hAnsi="宋体" w:eastAsia="黑体" w:cs="黑体"/>
                <w:kern w:val="0"/>
                <w:sz w:val="28"/>
                <w:szCs w:val="28"/>
                <w:lang w:bidi="ar"/>
              </w:rPr>
              <w:t>一级应急响应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638"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val="en-US" w:bidi="ar"/>
              </w:rPr>
            </w:pPr>
          </w:p>
        </w:tc>
        <w:tc>
          <w:tcPr>
            <w:tcW w:w="2498"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出现下列情况之一，启动四级响应：</w:t>
            </w:r>
          </w:p>
        </w:tc>
        <w:tc>
          <w:tcPr>
            <w:tcW w:w="3475"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i w:val="0"/>
                <w:color w:val="000000"/>
                <w:kern w:val="0"/>
                <w:sz w:val="21"/>
                <w:szCs w:val="21"/>
                <w:u w:val="none"/>
                <w:lang w:val="en-US" w:eastAsia="zh-CN" w:bidi="ar"/>
              </w:rPr>
              <w:t>出现下列情况之一，启动三级响应：</w:t>
            </w:r>
          </w:p>
        </w:tc>
        <w:tc>
          <w:tcPr>
            <w:tcW w:w="3112"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i w:val="0"/>
                <w:color w:val="000000"/>
                <w:kern w:val="0"/>
                <w:sz w:val="21"/>
                <w:szCs w:val="21"/>
                <w:u w:val="none"/>
                <w:lang w:val="en-US" w:eastAsia="zh-CN" w:bidi="ar"/>
              </w:rPr>
              <w:t>出现下列情况之一，启动二级响应：</w:t>
            </w:r>
          </w:p>
        </w:tc>
        <w:tc>
          <w:tcPr>
            <w:tcW w:w="3217"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i w:val="0"/>
                <w:color w:val="000000"/>
                <w:kern w:val="0"/>
                <w:sz w:val="21"/>
                <w:szCs w:val="21"/>
                <w:u w:val="none"/>
                <w:lang w:val="en-US" w:eastAsia="zh-CN" w:bidi="ar"/>
              </w:rPr>
              <w:t>出现下列情况之一，启动一级响应：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1" w:hRule="atLeast"/>
          <w:jc w:val="center"/>
        </w:trPr>
        <w:tc>
          <w:tcPr>
            <w:tcW w:w="638" w:type="dxa"/>
            <w:noWrap w:val="0"/>
            <w:tcMar>
              <w:top w:w="15" w:type="dxa"/>
              <w:left w:w="15" w:type="dxa"/>
              <w:right w:w="15" w:type="dxa"/>
            </w:tcMar>
            <w:vAlign w:val="center"/>
          </w:tcPr>
          <w:p>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启</w:t>
            </w:r>
          </w:p>
          <w:p>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动</w:t>
            </w:r>
          </w:p>
          <w:p>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条</w:t>
            </w:r>
          </w:p>
          <w:p>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件</w:t>
            </w:r>
          </w:p>
        </w:tc>
        <w:tc>
          <w:tcPr>
            <w:tcW w:w="2498"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①黄河干流（发生5000</w:t>
            </w:r>
            <w:r>
              <w:rPr>
                <w:rStyle w:val="20"/>
                <w:rFonts w:hint="eastAsia" w:ascii="仿宋_GB2312" w:hAnsi="仿宋_GB2312" w:eastAsia="仿宋_GB2312" w:cs="仿宋_GB2312"/>
                <w:sz w:val="21"/>
                <w:szCs w:val="21"/>
                <w:lang w:val="en-US" w:eastAsia="zh-CN" w:bidi="ar"/>
              </w:rPr>
              <w:t>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w:t>
            </w:r>
            <w:r>
              <w:rPr>
                <w:rFonts w:hint="eastAsia" w:ascii="仿宋_GB2312" w:hAnsi="仿宋_GB2312" w:eastAsia="仿宋_GB2312" w:cs="仿宋_GB2312"/>
                <w:i w:val="0"/>
                <w:color w:val="000000"/>
                <w:kern w:val="0"/>
                <w:sz w:val="21"/>
                <w:szCs w:val="21"/>
                <w:u w:val="none"/>
                <w:lang w:val="en-US" w:eastAsia="zh-CN" w:bidi="ar"/>
              </w:rPr>
              <w:t>级别洪水）发生一般洪水；</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②黄河干流发生小洪水；</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③中型水库出现一般险情或重点中型淤地坝发生重大险情；</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④1个以上乡（镇）出现严重洪涝灾害；</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⑤预计未来24小时2个以上乡（镇）的大部分地区将出现成片50毫米以上降雨；或者已经出现并可能持续；</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kern w:val="0"/>
                <w:sz w:val="21"/>
                <w:szCs w:val="21"/>
                <w:u w:val="none"/>
                <w:lang w:val="en-US" w:eastAsia="zh-CN" w:bidi="ar"/>
              </w:rPr>
            </w:pPr>
            <w:r>
              <w:rPr>
                <w:rStyle w:val="20"/>
                <w:rFonts w:hint="eastAsia" w:ascii="仿宋_GB2312" w:hAnsi="仿宋_GB2312" w:eastAsia="仿宋_GB2312" w:cs="仿宋_GB2312"/>
                <w:sz w:val="21"/>
                <w:szCs w:val="21"/>
                <w:lang w:val="en-US" w:eastAsia="zh-CN" w:bidi="ar"/>
              </w:rPr>
              <w:t>⑥经多部门会商研判，可能发生一般险情。</w:t>
            </w:r>
          </w:p>
        </w:tc>
        <w:tc>
          <w:tcPr>
            <w:tcW w:w="3475"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①黄河干流（发生8030</w:t>
            </w:r>
            <w:r>
              <w:rPr>
                <w:rStyle w:val="20"/>
                <w:rFonts w:hint="eastAsia" w:ascii="仿宋_GB2312" w:hAnsi="仿宋_GB2312" w:eastAsia="仿宋_GB2312" w:cs="仿宋_GB2312"/>
                <w:sz w:val="21"/>
                <w:szCs w:val="21"/>
                <w:lang w:val="en-US" w:eastAsia="zh-CN" w:bidi="ar"/>
              </w:rPr>
              <w:t>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w:t>
            </w:r>
            <w:r>
              <w:rPr>
                <w:rFonts w:hint="eastAsia" w:ascii="仿宋_GB2312" w:hAnsi="仿宋_GB2312" w:eastAsia="仿宋_GB2312" w:cs="仿宋_GB2312"/>
                <w:i w:val="0"/>
                <w:color w:val="000000"/>
                <w:kern w:val="0"/>
                <w:sz w:val="21"/>
                <w:szCs w:val="21"/>
                <w:u w:val="none"/>
                <w:lang w:val="en-US" w:eastAsia="zh-CN" w:bidi="ar"/>
              </w:rPr>
              <w:t>-10800</w:t>
            </w:r>
            <w:r>
              <w:rPr>
                <w:rStyle w:val="20"/>
                <w:rFonts w:hint="eastAsia" w:ascii="仿宋_GB2312" w:hAnsi="仿宋_GB2312" w:eastAsia="仿宋_GB2312" w:cs="仿宋_GB2312"/>
                <w:sz w:val="21"/>
                <w:szCs w:val="21"/>
                <w:lang w:val="en-US" w:eastAsia="zh-CN" w:bidi="ar"/>
              </w:rPr>
              <w:t>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w:t>
            </w:r>
            <w:r>
              <w:rPr>
                <w:rFonts w:hint="eastAsia" w:ascii="仿宋_GB2312" w:hAnsi="仿宋_GB2312" w:eastAsia="仿宋_GB2312" w:cs="仿宋_GB2312"/>
                <w:i w:val="0"/>
                <w:color w:val="000000"/>
                <w:kern w:val="0"/>
                <w:sz w:val="21"/>
                <w:szCs w:val="21"/>
                <w:u w:val="none"/>
                <w:lang w:val="en-US" w:eastAsia="zh-CN" w:bidi="ar"/>
              </w:rPr>
              <w:t>级别洪水）发生较大洪水；</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②黄河干流发生一般洪水；</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③中型水库出现较大险情；</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④两个以上乡（镇）出现严重洪涝灾害；</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⑤预计未来24小时2个以上乡（镇）的大部分地区将出现100毫米以上降雨；或者过去24小时有2个以上乡（镇）的大部分地区出现50毫米以上降雨，且预计未来24小时同一区域仍将出现50毫米以上降雨。</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sz w:val="21"/>
                <w:szCs w:val="21"/>
                <w:u w:val="none"/>
              </w:rPr>
            </w:pPr>
            <w:r>
              <w:rPr>
                <w:rStyle w:val="20"/>
                <w:rFonts w:hint="eastAsia" w:ascii="仿宋_GB2312" w:hAnsi="仿宋_GB2312" w:eastAsia="仿宋_GB2312" w:cs="仿宋_GB2312"/>
                <w:sz w:val="21"/>
                <w:szCs w:val="21"/>
                <w:lang w:val="en-US" w:eastAsia="zh-CN" w:bidi="ar"/>
              </w:rPr>
              <w:t>⑥经多部门会商研判，可能发生较大险情。</w:t>
            </w:r>
          </w:p>
        </w:tc>
        <w:tc>
          <w:tcPr>
            <w:tcW w:w="3112" w:type="dxa"/>
            <w:noWrap w:val="0"/>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①黄河干流（发生10800m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/s～13600m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/s级别洪水）发生大洪水；</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②黄河干流发生较大洪水；</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③中型水库出现重大险情；</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④三个以上乡（镇）出现严重洪涝灾害；</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⑤预计未来24小时2个以上乡（镇）的大部分地区将出现250毫米以上降雨；或者过去24小时有2个以上乡（镇）的大部分地区持续出现日降雨量100毫米以上，且预计未来24小时同一区域仍将出现50毫米以上降雨；</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sz w:val="21"/>
                <w:szCs w:val="21"/>
                <w:u w:val="none"/>
              </w:rPr>
            </w:pPr>
            <w:r>
              <w:rPr>
                <w:rStyle w:val="20"/>
                <w:rFonts w:hint="eastAsia" w:ascii="仿宋_GB2312" w:hAnsi="仿宋_GB2312" w:eastAsia="仿宋_GB2312" w:cs="仿宋_GB2312"/>
                <w:sz w:val="21"/>
                <w:szCs w:val="21"/>
                <w:lang w:val="en-US" w:eastAsia="zh-CN" w:bidi="ar"/>
              </w:rPr>
              <w:t>⑥经多部门会商研判，可能发生重大险情。</w:t>
            </w:r>
          </w:p>
        </w:tc>
        <w:tc>
          <w:tcPr>
            <w:tcW w:w="3217"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①黄河干流（发生13600m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/s及以上级别洪水）发生特大洪水；</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②黄河干流发生大洪水；</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③中型水库出现特别重大险情；</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④四个以上乡（镇）出现严重洪涝灾害；</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⑤过去48小时有2个以上乡（镇）的大部分地区持续出现日雨量100毫米以上，且上述地区有日雨量超过250毫米的，且预计未来24小时同一区域仍将出现100毫米以上降雨；</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sz w:val="21"/>
                <w:szCs w:val="21"/>
                <w:u w:val="none"/>
              </w:rPr>
            </w:pPr>
            <w:r>
              <w:rPr>
                <w:rStyle w:val="20"/>
                <w:rFonts w:hint="eastAsia" w:ascii="仿宋_GB2312" w:hAnsi="仿宋_GB2312" w:eastAsia="仿宋_GB2312" w:cs="仿宋_GB2312"/>
                <w:sz w:val="21"/>
                <w:szCs w:val="21"/>
                <w:lang w:val="en-US" w:eastAsia="zh-CN" w:bidi="ar"/>
              </w:rPr>
              <w:t>⑥经多部门会商研判，可能发生特大险情。</w:t>
            </w:r>
          </w:p>
        </w:tc>
      </w:tr>
    </w:tbl>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39" w:type="default"/>
          <w:footerReference r:id="rId4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62336" behindDoc="0" locked="0" layoutInCell="1" allowOverlap="1">
                <wp:simplePos x="0" y="0"/>
                <wp:positionH relativeFrom="column">
                  <wp:posOffset>-859155</wp:posOffset>
                </wp:positionH>
                <wp:positionV relativeFrom="paragraph">
                  <wp:posOffset>-34925</wp:posOffset>
                </wp:positionV>
                <wp:extent cx="9906000" cy="5784215"/>
                <wp:effectExtent l="0" t="0" r="0" b="0"/>
                <wp:wrapNone/>
                <wp:docPr id="4" name="文本框 4"/>
                <wp:cNvGraphicFramePr/>
                <a:graphic xmlns:a="http://schemas.openxmlformats.org/drawingml/2006/main">
                  <a:graphicData uri="http://schemas.microsoft.com/office/word/2010/wordprocessingShape">
                    <wps:wsp>
                      <wps:cNvSpPr txBox="1"/>
                      <wps:spPr>
                        <a:xfrm>
                          <a:off x="226060" y="713740"/>
                          <a:ext cx="9906000" cy="5784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1"/>
                              <w:tblW w:w="12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2498"/>
                              <w:gridCol w:w="3475"/>
                              <w:gridCol w:w="3112"/>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2" w:hRule="atLeast"/>
                                <w:jc w:val="center"/>
                              </w:trPr>
                              <w:tc>
                                <w:tcPr>
                                  <w:tcW w:w="638" w:type="dxa"/>
                                  <w:noWrap w:val="0"/>
                                  <w:tcMar>
                                    <w:top w:w="15" w:type="dxa"/>
                                    <w:left w:w="15" w:type="dxa"/>
                                    <w:right w:w="15" w:type="dxa"/>
                                  </w:tcMar>
                                  <w:vAlign w:val="center"/>
                                </w:tcPr>
                                <w:p>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响</w:t>
                                  </w:r>
                                </w:p>
                                <w:p>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应</w:t>
                                  </w:r>
                                </w:p>
                                <w:p>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行</w:t>
                                  </w:r>
                                </w:p>
                                <w:p>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0"/>
                                      <w:sz w:val="21"/>
                                      <w:szCs w:val="21"/>
                                      <w:lang w:val="en-US" w:eastAsia="zh-Hans"/>
                                    </w:rPr>
                                  </w:pPr>
                                  <w:r>
                                    <w:rPr>
                                      <w:rFonts w:hint="eastAsia" w:ascii="仿宋_GB2312" w:hAnsi="仿宋_GB2312" w:eastAsia="仿宋_GB2312" w:cs="仿宋_GB2312"/>
                                      <w:sz w:val="21"/>
                                      <w:szCs w:val="21"/>
                                      <w:lang w:eastAsia="zh-Hans"/>
                                    </w:rPr>
                                    <w:t>动</w:t>
                                  </w:r>
                                </w:p>
                              </w:tc>
                              <w:tc>
                                <w:tcPr>
                                  <w:tcW w:w="2498"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指挥部办公室主任主持会商，县应急、水利、气象、水文站（林家坪、杨家坡）、自然资源、住建等部门研究防御重点和对策，密切监视水情、雨情、工情的发展变化，加强对防汛抢险工作的指导，提出有关工作意见。必要时派出工作组赴灾区指导抢险救灾。及时将防汛抢险信息报告县防指指挥长，必要时上报市防指和县委、县政府，通报县防指成员单位。根据情况通过新闻媒体发布汛情通报。县防指成员单位按照职责分工做好有关工作（2）县防汛指挥机构启动相应的应急响应。</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黄河主河道防汛应急措施：（1）责令抢险责任单位派人上堤巡查，监控水情及外堤的护岸安全。（2）处在沿黄低滩的人员要迅速撤离险区。</w:t>
                                  </w:r>
                                </w:p>
                              </w:tc>
                              <w:tc>
                                <w:tcPr>
                                  <w:tcW w:w="3475" w:type="dxa"/>
                                  <w:noWrap w:val="0"/>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Hans"/>
                                    </w:rPr>
                                  </w:pPr>
                                  <w:r>
                                    <w:rPr>
                                      <w:rFonts w:hint="eastAsia" w:ascii="仿宋_GB2312" w:hAnsi="仿宋_GB2312" w:eastAsia="仿宋_GB2312" w:cs="仿宋_GB2312"/>
                                      <w:kern w:val="2"/>
                                      <w:sz w:val="21"/>
                                      <w:szCs w:val="21"/>
                                      <w:lang w:val="en-US" w:eastAsia="zh-Hans"/>
                                    </w:rPr>
                                    <w:t>（1）县防指指挥长（分管副县长）主持会商，县防指全体成员单位、专家咨询组参加，提出防汛抢险工作意见。必要时通知县级包乡镇领导、包乡镇成员单位驻点指导工作。及时将防汛抢险信息报告县应急救援总指挥、常务副总指挥，并上报市防指，根据情况通过新闻媒体发布汛情通报。通报县防指各成员单位按照职责分工做好有关工作。（2）县防办加强值班，密切监视水情、雨情、工情的发展变化，做好汛情预测预报和重要流域的洪水调度准备工作，发布汛情通报。必要时，派出专家组赴一线指导防汛抢险救灾工作（3）县防汛指挥机构启动相应的应急响应，部署防汛抢险救灾工作，及时将防汛抢险情况上报县防汛办。</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Hans"/>
                                    </w:rPr>
                                    <w:t>黄河主河道防汛应急措施：（1）责令抢险责任单位派人上堤巡查，监控水情及外堤的护岸安全；（2）处在沿黄滩地的人员要迅速撤离险区；（3）禁止在河内行船、捕鱼、采砂等活动；（4）拆除浮桥。（5）抗洪抢险突击队人员集结。</w:t>
                                  </w:r>
                                </w:p>
                              </w:tc>
                              <w:tc>
                                <w:tcPr>
                                  <w:tcW w:w="3112"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w:t>
                                  </w:r>
                                  <w:r>
                                    <w:rPr>
                                      <w:rFonts w:hint="eastAsia" w:ascii="仿宋_GB2312" w:hAnsi="仿宋_GB2312" w:eastAsia="仿宋_GB2312" w:cs="仿宋_GB2312"/>
                                      <w:kern w:val="2"/>
                                      <w:sz w:val="21"/>
                                      <w:szCs w:val="21"/>
                                      <w:lang w:val="en-US" w:eastAsia="zh-CN"/>
                                    </w:rPr>
                                    <w:tab/>
                                  </w:r>
                                  <w:r>
                                    <w:rPr>
                                      <w:rFonts w:hint="eastAsia" w:ascii="仿宋_GB2312" w:hAnsi="仿宋_GB2312" w:eastAsia="仿宋_GB2312" w:cs="仿宋_GB2312"/>
                                      <w:kern w:val="2"/>
                                      <w:sz w:val="21"/>
                                      <w:szCs w:val="21"/>
                                      <w:lang w:val="en-US" w:eastAsia="zh-CN"/>
                                    </w:rPr>
                                    <w:t>县应急救援副总指挥（常务副县长）主持会商，县防指全体成员、专家咨询组参加，部署防汛抢险工作，并通知县级包乡镇领导、包乡镇成员单位驻点指导工作。将情况报告县应急救援总指挥，并上报市防指，通报县防指各成员单位。必要时，县应急救援总指挥（县长）主持会商，部署相关工作。不定期通过新闻媒体发布汛情通报。</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县防办加强值班，密切监视水情、雨情、工情的发展变化，做好汛情预测预报和重要流域的洪水调度，并监督指导洪水调度，发布汛情通报。同时，派出专家组赶赴一线指导防汛抢险。（3）县防汛指挥机构启动相应的应急响应，及时将防汛抢险情况上报县防汛办。</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黄河主河道防汛应急措施：（1）处在沿黄滩地的人员要迅速撤离险区；（2）各乡镇、相关企事业单位接到通知后，要迅速组织做好抢险准备，抗洪抢险突击队要随时准备投入抢险工作。</w:t>
                                  </w:r>
                                </w:p>
                              </w:tc>
                              <w:tc>
                                <w:tcPr>
                                  <w:tcW w:w="3217" w:type="dxa"/>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应急救援总指挥（县长）主持会商，县应急救援指挥部全体成员、专家咨询组参加，分析暴雨洪水影响情况和汛情发展形势，开展精细化降雨和洪水预报，提出防范重点、目标和对策建议。县防指部署防汛抗洪和水利工程抢险具体工作，并通知县级包乡镇领导、包乡镇成员单位驻点指导工作，根据需要宣布进入紧急防汛期，动员各类社会力量（包括武警和民兵、预备役人员等）全力开展抗洪救灾工作。向市防指汇报有关情况。（2）县防办加强值班，密切监视水情、雨情和工情的发展变化，做好汛情预测预报和重要流域的洪水调度，监督指导洪水调度，并派专家组赶赴一线加强技术指导，调配防汛抢险物资，联系人武部、武警中队、县消防救援大队、县应急救援中心等支援灾区抢险救灾。（3）县防汛指挥机构启动相应的应急响应。县防汛指挥机构负责人、成员单位负责人，按照职责到分管乡镇组织指导防汛工作，驻点具体帮助重灾区做好抗洪抢险工作。</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黄河主河道防汛应急措施：（1）沿黄各乡镇、相关企事业单位要迅速组织人员撤离到设定的安全区域；（2）各防汛抢险突击队要立即行动，投入抢险工作。</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65pt;margin-top:-2.75pt;height:455.45pt;width:780pt;z-index:251662336;mso-width-relative:page;mso-height-relative:page;" filled="f" stroked="f" coordsize="21600,21600" o:gfxdata="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jXvKu3QAAAAwBAAAPAAAAAAAA&#10;AAEAIAAAACIAAABkcnMvZG93bnJldi54bWxQSwECFAAUAAAACACHTuJAqYdLHUYCAABxBAAADgAA&#10;AAAAAAABACAAAAAsAQAAZHJzL2Uyb0RvYy54bWxQSwUGAAAAAAYABgBZAQAA5AUAAAAA&#10;">
                <v:fill on="f" focussize="0,0"/>
                <v:stroke on="f" weight="0.5pt"/>
                <v:imagedata o:title=""/>
                <o:lock v:ext="edit" aspectratio="f"/>
                <v:textbox>
                  <w:txbxContent>
                    <w:tbl>
                      <w:tblPr>
                        <w:tblStyle w:val="11"/>
                        <w:tblW w:w="12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2498"/>
                        <w:gridCol w:w="3475"/>
                        <w:gridCol w:w="3112"/>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2" w:hRule="atLeast"/>
                          <w:jc w:val="center"/>
                        </w:trPr>
                        <w:tc>
                          <w:tcPr>
                            <w:tcW w:w="638" w:type="dxa"/>
                            <w:noWrap w:val="0"/>
                            <w:tcMar>
                              <w:top w:w="15" w:type="dxa"/>
                              <w:left w:w="15" w:type="dxa"/>
                              <w:right w:w="15" w:type="dxa"/>
                            </w:tcMar>
                            <w:vAlign w:val="center"/>
                          </w:tcPr>
                          <w:p>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响</w:t>
                            </w:r>
                          </w:p>
                          <w:p>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应</w:t>
                            </w:r>
                          </w:p>
                          <w:p>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行</w:t>
                            </w:r>
                          </w:p>
                          <w:p>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0"/>
                                <w:sz w:val="21"/>
                                <w:szCs w:val="21"/>
                                <w:lang w:val="en-US" w:eastAsia="zh-Hans"/>
                              </w:rPr>
                            </w:pPr>
                            <w:r>
                              <w:rPr>
                                <w:rFonts w:hint="eastAsia" w:ascii="仿宋_GB2312" w:hAnsi="仿宋_GB2312" w:eastAsia="仿宋_GB2312" w:cs="仿宋_GB2312"/>
                                <w:sz w:val="21"/>
                                <w:szCs w:val="21"/>
                                <w:lang w:eastAsia="zh-Hans"/>
                              </w:rPr>
                              <w:t>动</w:t>
                            </w:r>
                          </w:p>
                        </w:tc>
                        <w:tc>
                          <w:tcPr>
                            <w:tcW w:w="2498"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指挥部办公室主任主持会商，县应急、水利、气象、水文站（林家坪、杨家坡）、自然资源、住建等部门研究防御重点和对策，密切监视水情、雨情、工情的发展变化，加强对防汛抢险工作的指导，提出有关工作意见。必要时派出工作组赴灾区指导抢险救灾。及时将防汛抢险信息报告县防指指挥长，必要时上报市防指和县委、县政府，通报县防指成员单位。根据情况通过新闻媒体发布汛情通报。县防指成员单位按照职责分工做好有关工作（2）县防汛指挥机构启动相应的应急响应。</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黄河主河道防汛应急措施：（1）责令抢险责任单位派人上堤巡查，监控水情及外堤的护岸安全。（2）处在沿黄低滩的人员要迅速撤离险区。</w:t>
                            </w:r>
                          </w:p>
                        </w:tc>
                        <w:tc>
                          <w:tcPr>
                            <w:tcW w:w="3475" w:type="dxa"/>
                            <w:noWrap w:val="0"/>
                            <w:tcMar>
                              <w:top w:w="15" w:type="dxa"/>
                              <w:left w:w="15" w:type="dxa"/>
                              <w:right w:w="15" w:type="dxa"/>
                            </w:tcMar>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Hans"/>
                              </w:rPr>
                            </w:pPr>
                            <w:r>
                              <w:rPr>
                                <w:rFonts w:hint="eastAsia" w:ascii="仿宋_GB2312" w:hAnsi="仿宋_GB2312" w:eastAsia="仿宋_GB2312" w:cs="仿宋_GB2312"/>
                                <w:kern w:val="2"/>
                                <w:sz w:val="21"/>
                                <w:szCs w:val="21"/>
                                <w:lang w:val="en-US" w:eastAsia="zh-Hans"/>
                              </w:rPr>
                              <w:t>（1）县防指指挥长（分管副县长）主持会商，县防指全体成员单位、专家咨询组参加，提出防汛抢险工作意见。必要时通知县级包乡镇领导、包乡镇成员单位驻点指导工作。及时将防汛抢险信息报告县应急救援总指挥、常务副总指挥，并上报市防指，根据情况通过新闻媒体发布汛情通报。通报县防指各成员单位按照职责分工做好有关工作。（2）县防办加强值班，密切监视水情、雨情、工情的发展变化，做好汛情预测预报和重要流域的洪水调度准备工作，发布汛情通报。必要时，派出专家组赴一线指导防汛抢险救灾工作（3）县防汛指挥机构启动相应的应急响应，部署防汛抢险救灾工作，及时将防汛抢险情况上报县防汛办。</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Hans"/>
                              </w:rPr>
                              <w:t>黄河主河道防汛应急措施：（1）责令抢险责任单位派人上堤巡查，监控水情及外堤的护岸安全；（2）处在沿黄滩地的人员要迅速撤离险区；（3）禁止在河内行船、捕鱼、采砂等活动；（4）拆除浮桥。（5）抗洪抢险突击队人员集结。</w:t>
                            </w:r>
                          </w:p>
                        </w:tc>
                        <w:tc>
                          <w:tcPr>
                            <w:tcW w:w="3112" w:type="dxa"/>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w:t>
                            </w:r>
                            <w:r>
                              <w:rPr>
                                <w:rFonts w:hint="eastAsia" w:ascii="仿宋_GB2312" w:hAnsi="仿宋_GB2312" w:eastAsia="仿宋_GB2312" w:cs="仿宋_GB2312"/>
                                <w:kern w:val="2"/>
                                <w:sz w:val="21"/>
                                <w:szCs w:val="21"/>
                                <w:lang w:val="en-US" w:eastAsia="zh-CN"/>
                              </w:rPr>
                              <w:tab/>
                            </w:r>
                            <w:r>
                              <w:rPr>
                                <w:rFonts w:hint="eastAsia" w:ascii="仿宋_GB2312" w:hAnsi="仿宋_GB2312" w:eastAsia="仿宋_GB2312" w:cs="仿宋_GB2312"/>
                                <w:kern w:val="2"/>
                                <w:sz w:val="21"/>
                                <w:szCs w:val="21"/>
                                <w:lang w:val="en-US" w:eastAsia="zh-CN"/>
                              </w:rPr>
                              <w:t>县应急救援副总指挥（常务副县长）主持会商，县防指全体成员、专家咨询组参加，部署防汛抢险工作，并通知县级包乡镇领导、包乡镇成员单位驻点指导工作。将情况报告县应急救援总指挥，并上报市防指，通报县防指各成员单位。必要时，县应急救援总指挥（县长）主持会商，部署相关工作。不定期通过新闻媒体发布汛情通报。</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县防办加强值班，密切监视水情、雨情、工情的发展变化，做好汛情预测预报和重要流域的洪水调度，并监督指导洪水调度，发布汛情通报。同时，派出专家组赶赴一线指导防汛抢险。（3）县防汛指挥机构启动相应的应急响应，及时将防汛抢险情况上报县防汛办。</w:t>
                            </w:r>
                          </w:p>
                          <w:p>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黄河主河道防汛应急措施：（1）处在沿黄滩地的人员要迅速撤离险区；（2）各乡镇、相关企事业单位接到通知后，要迅速组织做好抢险准备，抗洪抢险突击队要随时准备投入抢险工作。</w:t>
                            </w:r>
                          </w:p>
                        </w:tc>
                        <w:tc>
                          <w:tcPr>
                            <w:tcW w:w="3217" w:type="dxa"/>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应急救援总指挥（县长）主持会商，县应急救援指挥部全体成员、专家咨询组参加，分析暴雨洪水影响情况和汛情发展形势，开展精细化降雨和洪水预报，提出防范重点、目标和对策建议。县防指部署防汛抗洪和水利工程抢险具体工作，并通知县级包乡镇领导、包乡镇成员单位驻点指导工作，根据需要宣布进入紧急防汛期，动员各类社会力量（包括武警和民兵、预备役人员等）全力开展抗洪救灾工作。向市防指汇报有关情况。（2）县防办加强值班，密切监视水情、雨情和工情的发展变化，做好汛情预测预报和重要流域的洪水调度，监督指导洪水调度，并派专家组赶赴一线加强技术指导，调配防汛抢险物资，联系人武部、武警中队、县消防救援大队、县应急救援中心等支援灾区抢险救灾。（3）县防汛指挥机构启动相应的应急响应。县防汛指挥机构负责人、成员单位负责人，按照职责到分管乡镇组织指导防汛工作，驻点具体帮助重灾区做好抗洪抢险工作。</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黄河主河道防汛应急措施：（1）沿黄各乡镇、相关企事业单位要迅速组织人员撤离到设定的安全区域；（2）各防汛抢险突击队要立即行动，投入抢险工作。</w:t>
                            </w:r>
                          </w:p>
                        </w:tc>
                      </w:tr>
                    </w:tbl>
                    <w:p/>
                  </w:txbxContent>
                </v:textbox>
              </v:shape>
            </w:pict>
          </mc:Fallback>
        </mc:AlternateContent>
      </w: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41" w:type="default"/>
          <w:footerReference r:id="rId4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left"/>
      </w:pPr>
      <w:r>
        <w:rPr>
          <w:rFonts w:hint="eastAsia" w:ascii="黑体" w:hAnsi="黑体" w:eastAsia="黑体" w:cs="黑体"/>
          <w:sz w:val="32"/>
          <w:szCs w:val="32"/>
        </w:rPr>
        <w:t>附</w:t>
      </w:r>
      <w:r>
        <w:rPr>
          <w:rFonts w:hint="eastAsia" w:ascii="黑体" w:hAnsi="黑体" w:eastAsia="黑体" w:cs="黑体"/>
          <w:sz w:val="32"/>
          <w:szCs w:val="32"/>
          <w:lang w:val="en-US" w:eastAsia="zh-CN"/>
        </w:rPr>
        <w:t>件5：</w:t>
      </w:r>
    </w:p>
    <w:p>
      <w:pPr>
        <w:jc w:val="center"/>
        <w:rPr>
          <w:rFonts w:hint="eastAsia" w:ascii="方正小标宋简体" w:hAnsi="方正小标宋简体" w:eastAsia="方正小标宋简体" w:cs="方正小标宋简体"/>
          <w:b w:val="0"/>
          <w:bCs w:val="0"/>
          <w:color w:val="auto"/>
          <w:kern w:val="0"/>
          <w:sz w:val="44"/>
          <w:szCs w:val="44"/>
          <w:lang w:val="en-US" w:eastAsia="zh-CN"/>
        </w:rPr>
      </w:pPr>
      <w:r>
        <w:rPr>
          <w:rFonts w:hint="eastAsia" w:ascii="方正小标宋简体" w:hAnsi="方正小标宋简体" w:eastAsia="方正小标宋简体" w:cs="方正小标宋简体"/>
          <w:i w:val="0"/>
          <w:color w:val="auto"/>
          <w:kern w:val="0"/>
          <w:sz w:val="44"/>
          <w:szCs w:val="44"/>
          <w:u w:val="none"/>
          <w:lang w:val="en-US" w:eastAsia="zh-CN" w:bidi="ar"/>
        </w:rPr>
        <w:t>临县抗旱应急响应流程图</w:t>
      </w:r>
    </w:p>
    <w:p>
      <w:pPr>
        <w:pStyle w:val="22"/>
        <w:keepNext w:val="0"/>
        <w:keepLines w:val="0"/>
        <w:spacing w:before="0" w:beforeLines="0" w:after="0" w:afterLines="0"/>
        <w:rPr>
          <w:rFonts w:ascii="黑体" w:hAnsi="黑体" w:cs="黑体"/>
          <w:sz w:val="32"/>
          <w:szCs w:val="32"/>
        </w:rPr>
      </w:pPr>
      <w:r>
        <w:rPr>
          <w:sz w:val="30"/>
        </w:rPr>
        <mc:AlternateContent>
          <mc:Choice Requires="wpg">
            <w:drawing>
              <wp:anchor distT="0" distB="0" distL="114300" distR="114300" simplePos="0" relativeHeight="251693056" behindDoc="0" locked="0" layoutInCell="1" allowOverlap="1">
                <wp:simplePos x="0" y="0"/>
                <wp:positionH relativeFrom="column">
                  <wp:posOffset>212090</wp:posOffset>
                </wp:positionH>
                <wp:positionV relativeFrom="paragraph">
                  <wp:posOffset>318135</wp:posOffset>
                </wp:positionV>
                <wp:extent cx="5236845" cy="6022975"/>
                <wp:effectExtent l="4445" t="4445" r="16510" b="5080"/>
                <wp:wrapNone/>
                <wp:docPr id="190" name="组合 190"/>
                <wp:cNvGraphicFramePr/>
                <a:graphic xmlns:a="http://schemas.openxmlformats.org/drawingml/2006/main">
                  <a:graphicData uri="http://schemas.microsoft.com/office/word/2010/wordprocessingGroup">
                    <wpg:wgp>
                      <wpg:cNvGrpSpPr/>
                      <wpg:grpSpPr>
                        <a:xfrm>
                          <a:off x="0" y="0"/>
                          <a:ext cx="5236845" cy="6022975"/>
                          <a:chOff x="5895" y="339322"/>
                          <a:chExt cx="8247" cy="8757"/>
                        </a:xfrm>
                      </wpg:grpSpPr>
                      <wps:wsp>
                        <wps:cNvPr id="129" name="直接连接符 129"/>
                        <wps:cNvCnPr/>
                        <wps:spPr>
                          <a:xfrm flipH="1">
                            <a:off x="10096" y="341147"/>
                            <a:ext cx="1" cy="503"/>
                          </a:xfrm>
                          <a:prstGeom prst="line">
                            <a:avLst/>
                          </a:prstGeom>
                          <a:ln w="9525" cap="flat" cmpd="sng">
                            <a:solidFill>
                              <a:srgbClr val="000000"/>
                            </a:solidFill>
                            <a:prstDash val="solid"/>
                            <a:headEnd type="none" w="med" len="med"/>
                            <a:tailEnd type="triangle" w="med" len="med"/>
                          </a:ln>
                        </wps:spPr>
                        <wps:bodyPr upright="1"/>
                      </wps:wsp>
                      <wps:wsp>
                        <wps:cNvPr id="130" name="圆角矩形 130"/>
                        <wps:cNvSpPr/>
                        <wps:spPr>
                          <a:xfrm>
                            <a:off x="9133" y="341688"/>
                            <a:ext cx="2141" cy="628"/>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before="156" w:beforeLines="50" w:after="156" w:afterLines="50" w:line="0" w:lineRule="atLeast"/>
                                <w:jc w:val="center"/>
                                <w:textAlignment w:val="bottom"/>
                                <w:rPr>
                                  <w:rFonts w:hint="eastAsia"/>
                                </w:rPr>
                              </w:pPr>
                              <w:r>
                                <w:rPr>
                                  <w:rFonts w:hint="eastAsia" w:ascii="宋体" w:hAnsi="宋体" w:cs="仿宋_GB2312"/>
                                  <w:bCs/>
                                  <w:szCs w:val="28"/>
                                </w:rPr>
                                <w:t>会商研判启动级别</w:t>
                              </w:r>
                            </w:p>
                          </w:txbxContent>
                        </wps:txbx>
                        <wps:bodyPr lIns="0" tIns="0" rIns="0" bIns="0" anchor="ctr" anchorCtr="0" upright="1"/>
                      </wps:wsp>
                      <wps:wsp>
                        <wps:cNvPr id="131" name="圆角矩形 131"/>
                        <wps:cNvSpPr/>
                        <wps:spPr>
                          <a:xfrm>
                            <a:off x="9123" y="340518"/>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信息处理</w:t>
                              </w:r>
                            </w:p>
                          </w:txbxContent>
                        </wps:txbx>
                        <wps:bodyPr lIns="0" tIns="0" rIns="0" bIns="0" anchor="ctr" anchorCtr="0" upright="1"/>
                      </wps:wsp>
                      <wps:wsp>
                        <wps:cNvPr id="132" name="圆角矩形 132"/>
                        <wps:cNvSpPr/>
                        <wps:spPr>
                          <a:xfrm>
                            <a:off x="9113" y="339322"/>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旱情监测</w:t>
                              </w:r>
                            </w:p>
                          </w:txbxContent>
                        </wps:txbx>
                        <wps:bodyPr lIns="0" tIns="0" rIns="0" bIns="0" anchor="ctr" anchorCtr="0" upright="1"/>
                      </wps:wsp>
                      <wps:wsp>
                        <wps:cNvPr id="133" name="直接连接符 133"/>
                        <wps:cNvCnPr/>
                        <wps:spPr>
                          <a:xfrm flipH="1">
                            <a:off x="10096" y="339947"/>
                            <a:ext cx="1" cy="503"/>
                          </a:xfrm>
                          <a:prstGeom prst="line">
                            <a:avLst/>
                          </a:prstGeom>
                          <a:ln w="9525" cap="flat" cmpd="sng">
                            <a:solidFill>
                              <a:srgbClr val="000000"/>
                            </a:solidFill>
                            <a:prstDash val="solid"/>
                            <a:headEnd type="none" w="med" len="med"/>
                            <a:tailEnd type="triangle" w="med" len="med"/>
                          </a:ln>
                        </wps:spPr>
                        <wps:bodyPr upright="1"/>
                      </wps:wsp>
                      <wpg:grpSp>
                        <wpg:cNvPr id="157" name="组合 157"/>
                        <wpg:cNvGrpSpPr/>
                        <wpg:grpSpPr>
                          <a:xfrm>
                            <a:off x="5895" y="341036"/>
                            <a:ext cx="3285" cy="4396"/>
                            <a:chOff x="0" y="0"/>
                            <a:chExt cx="3285" cy="4396"/>
                          </a:xfrm>
                        </wpg:grpSpPr>
                        <wpg:grpSp>
                          <wpg:cNvPr id="137" name="组合 137"/>
                          <wpg:cNvGrpSpPr/>
                          <wpg:grpSpPr>
                            <a:xfrm>
                              <a:off x="0" y="412"/>
                              <a:ext cx="354" cy="1032"/>
                              <a:chOff x="0" y="0"/>
                              <a:chExt cx="354" cy="1032"/>
                            </a:xfrm>
                          </wpg:grpSpPr>
                          <wps:wsp>
                            <wps:cNvPr id="134" name="直接连接符 134"/>
                            <wps:cNvCnPr/>
                            <wps:spPr>
                              <a:xfrm>
                                <a:off x="2" y="1030"/>
                                <a:ext cx="353" cy="2"/>
                              </a:xfrm>
                              <a:prstGeom prst="line">
                                <a:avLst/>
                              </a:prstGeom>
                              <a:ln w="9525" cap="flat" cmpd="sng">
                                <a:solidFill>
                                  <a:srgbClr val="000000"/>
                                </a:solidFill>
                                <a:prstDash val="solid"/>
                                <a:headEnd type="none" w="med" len="med"/>
                                <a:tailEnd type="none" w="med" len="med"/>
                              </a:ln>
                            </wps:spPr>
                            <wps:bodyPr upright="1"/>
                          </wps:wsp>
                          <wps:wsp>
                            <wps:cNvPr id="135" name="直接连接符 135"/>
                            <wps:cNvCnPr/>
                            <wps:spPr>
                              <a:xfrm>
                                <a:off x="2" y="20"/>
                                <a:ext cx="353" cy="2"/>
                              </a:xfrm>
                              <a:prstGeom prst="line">
                                <a:avLst/>
                              </a:prstGeom>
                              <a:ln w="9525" cap="flat" cmpd="sng">
                                <a:solidFill>
                                  <a:srgbClr val="000000"/>
                                </a:solidFill>
                                <a:prstDash val="solid"/>
                                <a:headEnd type="none" w="med" len="med"/>
                                <a:tailEnd type="none" w="med" len="med"/>
                              </a:ln>
                            </wps:spPr>
                            <wps:bodyPr upright="1"/>
                          </wps:wsp>
                          <wps:wsp>
                            <wps:cNvPr id="136" name="直接连接符 136"/>
                            <wps:cNvCnPr/>
                            <wps:spPr>
                              <a:xfrm>
                                <a:off x="0" y="0"/>
                                <a:ext cx="2" cy="1028"/>
                              </a:xfrm>
                              <a:prstGeom prst="line">
                                <a:avLst/>
                              </a:prstGeom>
                              <a:ln w="9525" cap="flat" cmpd="sng">
                                <a:solidFill>
                                  <a:srgbClr val="000000"/>
                                </a:solidFill>
                                <a:prstDash val="solid"/>
                                <a:headEnd type="none" w="med" len="med"/>
                                <a:tailEnd type="none" w="med" len="med"/>
                              </a:ln>
                            </wps:spPr>
                            <wps:bodyPr upright="1"/>
                          </wps:wsp>
                        </wpg:grpSp>
                        <wpg:grpSp>
                          <wpg:cNvPr id="145" name="组合 145"/>
                          <wpg:cNvGrpSpPr/>
                          <wpg:grpSpPr>
                            <a:xfrm>
                              <a:off x="356" y="0"/>
                              <a:ext cx="2079" cy="1897"/>
                              <a:chOff x="0" y="0"/>
                              <a:chExt cx="2079" cy="1897"/>
                            </a:xfrm>
                          </wpg:grpSpPr>
                          <wps:wsp>
                            <wps:cNvPr id="138" name="圆角矩形 138"/>
                            <wps:cNvSpPr/>
                            <wps:spPr>
                              <a:xfrm>
                                <a:off x="0" y="1197"/>
                                <a:ext cx="2051" cy="70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三</w:t>
                                  </w:r>
                                  <w:r>
                                    <w:rPr>
                                      <w:rFonts w:hint="eastAsia" w:ascii="宋体" w:hAnsi="宋体" w:cs="楷体_GB2312"/>
                                      <w:bCs/>
                                      <w:szCs w:val="32"/>
                                    </w:rPr>
                                    <w:t>级抗旱应急响应</w:t>
                                  </w:r>
                                </w:p>
                                <w:p>
                                  <w:pPr>
                                    <w:spacing w:before="156" w:beforeLines="50" w:after="156" w:afterLines="50" w:line="0" w:lineRule="atLeast"/>
                                    <w:jc w:val="center"/>
                                    <w:textAlignment w:val="bottom"/>
                                    <w:rPr>
                                      <w:rFonts w:hint="eastAsia" w:ascii="宋体" w:hAnsi="宋体"/>
                                      <w:szCs w:val="21"/>
                                    </w:rPr>
                                  </w:pPr>
                                </w:p>
                              </w:txbxContent>
                            </wps:txbx>
                            <wps:bodyPr lIns="0" tIns="0" rIns="0" bIns="0" anchor="ctr" anchorCtr="0" upright="1"/>
                          </wps:wsp>
                          <wps:wsp>
                            <wps:cNvPr id="139" name="圆角矩形 139"/>
                            <wps:cNvSpPr/>
                            <wps:spPr>
                              <a:xfrm>
                                <a:off x="12" y="0"/>
                                <a:ext cx="2067" cy="628"/>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四</w:t>
                                  </w:r>
                                  <w:r>
                                    <w:rPr>
                                      <w:rFonts w:hint="eastAsia" w:ascii="宋体" w:hAnsi="宋体" w:cs="楷体_GB2312"/>
                                      <w:bCs/>
                                      <w:szCs w:val="32"/>
                                    </w:rPr>
                                    <w:t>级抗旱应急响应</w:t>
                                  </w:r>
                                </w:p>
                              </w:txbxContent>
                            </wps:txbx>
                            <wps:bodyPr lIns="0" tIns="0" rIns="0" bIns="0" anchor="ctr" anchorCtr="0" upright="1"/>
                          </wps:wsp>
                          <wpg:grpSp>
                            <wpg:cNvPr id="144" name="组合 144"/>
                            <wpg:cNvGrpSpPr/>
                            <wpg:grpSpPr>
                              <a:xfrm>
                                <a:off x="994" y="649"/>
                                <a:ext cx="2" cy="547"/>
                                <a:chOff x="0" y="0"/>
                                <a:chExt cx="2" cy="547"/>
                              </a:xfrm>
                            </wpg:grpSpPr>
                            <wps:wsp>
                              <wps:cNvPr id="141" name="直接连接符 141"/>
                              <wps:cNvCnPr/>
                              <wps:spPr>
                                <a:xfrm>
                                  <a:off x="0" y="111"/>
                                  <a:ext cx="1" cy="436"/>
                                </a:xfrm>
                                <a:prstGeom prst="line">
                                  <a:avLst/>
                                </a:prstGeom>
                                <a:ln w="9525" cap="flat" cmpd="sng">
                                  <a:solidFill>
                                    <a:srgbClr val="000000"/>
                                  </a:solidFill>
                                  <a:prstDash val="solid"/>
                                  <a:headEnd type="none" w="med" len="med"/>
                                  <a:tailEnd type="triangle" w="med" len="med"/>
                                </a:ln>
                              </wps:spPr>
                              <wps:bodyPr upright="1"/>
                            </wps:wsp>
                            <wps:wsp>
                              <wps:cNvPr id="142" name="直接连接符 142"/>
                              <wps:cNvCnPr/>
                              <wps:spPr>
                                <a:xfrm flipV="1">
                                  <a:off x="0" y="0"/>
                                  <a:ext cx="2" cy="342"/>
                                </a:xfrm>
                                <a:prstGeom prst="line">
                                  <a:avLst/>
                                </a:prstGeom>
                                <a:ln w="9525" cap="flat" cmpd="sng">
                                  <a:solidFill>
                                    <a:srgbClr val="000000"/>
                                  </a:solidFill>
                                  <a:prstDash val="solid"/>
                                  <a:headEnd type="none" w="med" len="med"/>
                                  <a:tailEnd type="triangle" w="med" len="med"/>
                                </a:ln>
                              </wps:spPr>
                              <wps:bodyPr upright="1"/>
                            </wps:wsp>
                          </wpg:grpSp>
                        </wpg:grpSp>
                        <wps:wsp>
                          <wps:cNvPr id="147" name="直接连接符 147"/>
                          <wps:cNvCnPr/>
                          <wps:spPr>
                            <a:xfrm flipH="1">
                              <a:off x="2641" y="921"/>
                              <a:ext cx="586" cy="1"/>
                            </a:xfrm>
                            <a:prstGeom prst="line">
                              <a:avLst/>
                            </a:prstGeom>
                            <a:ln w="9525" cap="flat" cmpd="sng">
                              <a:solidFill>
                                <a:srgbClr val="000000"/>
                              </a:solidFill>
                              <a:prstDash val="solid"/>
                              <a:headEnd type="none" w="med" len="med"/>
                              <a:tailEnd type="triangle" w="med" len="med"/>
                            </a:ln>
                          </wps:spPr>
                          <wps:bodyPr upright="1"/>
                        </wps:wsp>
                        <wpg:grpSp>
                          <wpg:cNvPr id="152" name="组合 152"/>
                          <wpg:cNvGrpSpPr/>
                          <wpg:grpSpPr>
                            <a:xfrm>
                              <a:off x="2281" y="413"/>
                              <a:ext cx="362" cy="1031"/>
                              <a:chOff x="0" y="0"/>
                              <a:chExt cx="362" cy="1031"/>
                            </a:xfrm>
                          </wpg:grpSpPr>
                          <wps:wsp>
                            <wps:cNvPr id="148" name="直接连接符 148"/>
                            <wps:cNvCnPr/>
                            <wps:spPr>
                              <a:xfrm>
                                <a:off x="360" y="0"/>
                                <a:ext cx="2" cy="1028"/>
                              </a:xfrm>
                              <a:prstGeom prst="line">
                                <a:avLst/>
                              </a:prstGeom>
                              <a:ln w="9525" cap="flat" cmpd="sng">
                                <a:solidFill>
                                  <a:srgbClr val="000000"/>
                                </a:solidFill>
                                <a:prstDash val="solid"/>
                                <a:headEnd type="none" w="med" len="med"/>
                                <a:tailEnd type="none" w="med" len="med"/>
                              </a:ln>
                            </wps:spPr>
                            <wps:bodyPr upright="1"/>
                          </wps:wsp>
                          <wps:wsp>
                            <wps:cNvPr id="150" name="直接连接符 150"/>
                            <wps:cNvCnPr/>
                            <wps:spPr>
                              <a:xfrm>
                                <a:off x="1" y="1029"/>
                                <a:ext cx="353" cy="2"/>
                              </a:xfrm>
                              <a:prstGeom prst="line">
                                <a:avLst/>
                              </a:prstGeom>
                              <a:ln w="9525" cap="flat" cmpd="sng">
                                <a:solidFill>
                                  <a:srgbClr val="000000"/>
                                </a:solidFill>
                                <a:prstDash val="solid"/>
                                <a:headEnd type="none" w="med" len="med"/>
                                <a:tailEnd type="none" w="med" len="med"/>
                              </a:ln>
                            </wps:spPr>
                            <wps:bodyPr upright="1"/>
                          </wps:wsp>
                          <wps:wsp>
                            <wps:cNvPr id="151" name="直接连接符 151"/>
                            <wps:cNvCnPr/>
                            <wps:spPr>
                              <a:xfrm>
                                <a:off x="0" y="9"/>
                                <a:ext cx="353" cy="2"/>
                              </a:xfrm>
                              <a:prstGeom prst="line">
                                <a:avLst/>
                              </a:prstGeom>
                              <a:ln w="9525" cap="flat" cmpd="sng">
                                <a:solidFill>
                                  <a:srgbClr val="000000"/>
                                </a:solidFill>
                                <a:prstDash val="solid"/>
                                <a:headEnd type="none" w="med" len="med"/>
                                <a:tailEnd type="none" w="med" len="med"/>
                              </a:ln>
                            </wps:spPr>
                            <wps:bodyPr upright="1"/>
                          </wps:wsp>
                        </wpg:grpSp>
                        <wps:wsp>
                          <wps:cNvPr id="153" name="直接连接符 153"/>
                          <wps:cNvCnPr/>
                          <wps:spPr>
                            <a:xfrm>
                              <a:off x="1339" y="4393"/>
                              <a:ext cx="1946" cy="3"/>
                            </a:xfrm>
                            <a:prstGeom prst="line">
                              <a:avLst/>
                            </a:prstGeom>
                            <a:ln w="9525" cap="flat" cmpd="sng">
                              <a:solidFill>
                                <a:srgbClr val="000000"/>
                              </a:solidFill>
                              <a:prstDash val="solid"/>
                              <a:headEnd type="none" w="med" len="med"/>
                              <a:tailEnd type="triangle" w="med" len="med"/>
                            </a:ln>
                          </wps:spPr>
                          <wps:bodyPr upright="1"/>
                        </wps:wsp>
                        <wps:wsp>
                          <wps:cNvPr id="154" name="直接连接符 154"/>
                          <wps:cNvCnPr/>
                          <wps:spPr>
                            <a:xfrm flipH="1">
                              <a:off x="1345" y="1832"/>
                              <a:ext cx="3" cy="2546"/>
                            </a:xfrm>
                            <a:prstGeom prst="line">
                              <a:avLst/>
                            </a:prstGeom>
                            <a:ln w="9525" cap="flat" cmpd="sng">
                              <a:solidFill>
                                <a:srgbClr val="000000"/>
                              </a:solidFill>
                              <a:prstDash val="solid"/>
                              <a:headEnd type="none" w="med" len="med"/>
                              <a:tailEnd type="none" w="med" len="med"/>
                            </a:ln>
                          </wps:spPr>
                          <wps:bodyPr upright="1"/>
                        </wps:wsp>
                      </wpg:grpSp>
                      <wps:wsp>
                        <wps:cNvPr id="158" name="直接连接符 158"/>
                        <wps:cNvCnPr/>
                        <wps:spPr>
                          <a:xfrm flipH="1">
                            <a:off x="10098" y="342334"/>
                            <a:ext cx="2" cy="665"/>
                          </a:xfrm>
                          <a:prstGeom prst="line">
                            <a:avLst/>
                          </a:prstGeom>
                          <a:ln w="9525" cap="flat" cmpd="sng">
                            <a:solidFill>
                              <a:srgbClr val="000000"/>
                            </a:solidFill>
                            <a:prstDash val="solid"/>
                            <a:headEnd type="none" w="med" len="med"/>
                            <a:tailEnd type="triangle" w="med" len="med"/>
                          </a:ln>
                        </wps:spPr>
                        <wps:bodyPr upright="1"/>
                      </wps:wsp>
                      <wpg:grpSp>
                        <wpg:cNvPr id="179" name="组合 179"/>
                        <wpg:cNvGrpSpPr/>
                        <wpg:grpSpPr>
                          <a:xfrm>
                            <a:off x="8781" y="343011"/>
                            <a:ext cx="2643" cy="1770"/>
                            <a:chOff x="0" y="0"/>
                            <a:chExt cx="2643" cy="1825"/>
                          </a:xfrm>
                        </wpg:grpSpPr>
                        <wpg:grpSp>
                          <wpg:cNvPr id="167" name="组合 167"/>
                          <wpg:cNvGrpSpPr/>
                          <wpg:grpSpPr>
                            <a:xfrm>
                              <a:off x="2281" y="413"/>
                              <a:ext cx="362" cy="1031"/>
                              <a:chOff x="0" y="0"/>
                              <a:chExt cx="362" cy="1031"/>
                            </a:xfrm>
                          </wpg:grpSpPr>
                          <wps:wsp>
                            <wps:cNvPr id="160" name="直接连接符 160"/>
                            <wps:cNvCnPr/>
                            <wps:spPr>
                              <a:xfrm>
                                <a:off x="360" y="0"/>
                                <a:ext cx="2" cy="1028"/>
                              </a:xfrm>
                              <a:prstGeom prst="line">
                                <a:avLst/>
                              </a:prstGeom>
                              <a:ln w="9525" cap="flat" cmpd="sng">
                                <a:solidFill>
                                  <a:srgbClr val="000000"/>
                                </a:solidFill>
                                <a:prstDash val="solid"/>
                                <a:headEnd type="none" w="med" len="med"/>
                                <a:tailEnd type="none" w="med" len="med"/>
                              </a:ln>
                            </wps:spPr>
                            <wps:bodyPr upright="1"/>
                          </wps:wsp>
                          <wps:wsp>
                            <wps:cNvPr id="161" name="直接连接符 161"/>
                            <wps:cNvCnPr/>
                            <wps:spPr>
                              <a:xfrm>
                                <a:off x="1" y="1029"/>
                                <a:ext cx="353" cy="2"/>
                              </a:xfrm>
                              <a:prstGeom prst="line">
                                <a:avLst/>
                              </a:prstGeom>
                              <a:ln w="9525" cap="flat" cmpd="sng">
                                <a:solidFill>
                                  <a:srgbClr val="000000"/>
                                </a:solidFill>
                                <a:prstDash val="solid"/>
                                <a:headEnd type="none" w="med" len="med"/>
                                <a:tailEnd type="none" w="med" len="med"/>
                              </a:ln>
                            </wps:spPr>
                            <wps:bodyPr upright="1"/>
                          </wps:wsp>
                          <wps:wsp>
                            <wps:cNvPr id="162" name="直接连接符 162"/>
                            <wps:cNvCnPr/>
                            <wps:spPr>
                              <a:xfrm>
                                <a:off x="0" y="9"/>
                                <a:ext cx="353" cy="2"/>
                              </a:xfrm>
                              <a:prstGeom prst="line">
                                <a:avLst/>
                              </a:prstGeom>
                              <a:ln w="9525" cap="flat" cmpd="sng">
                                <a:solidFill>
                                  <a:srgbClr val="000000"/>
                                </a:solidFill>
                                <a:prstDash val="solid"/>
                                <a:headEnd type="none" w="med" len="med"/>
                                <a:tailEnd type="none" w="med" len="med"/>
                              </a:ln>
                            </wps:spPr>
                            <wps:bodyPr upright="1"/>
                          </wps:wsp>
                        </wpg:grpSp>
                        <wpg:grpSp>
                          <wpg:cNvPr id="172" name="组合 172"/>
                          <wpg:cNvGrpSpPr/>
                          <wpg:grpSpPr>
                            <a:xfrm>
                              <a:off x="0" y="412"/>
                              <a:ext cx="354" cy="1032"/>
                              <a:chOff x="0" y="0"/>
                              <a:chExt cx="354" cy="1032"/>
                            </a:xfrm>
                          </wpg:grpSpPr>
                          <wps:wsp>
                            <wps:cNvPr id="169" name="直接连接符 169"/>
                            <wps:cNvCnPr/>
                            <wps:spPr>
                              <a:xfrm>
                                <a:off x="2" y="1030"/>
                                <a:ext cx="353" cy="2"/>
                              </a:xfrm>
                              <a:prstGeom prst="line">
                                <a:avLst/>
                              </a:prstGeom>
                              <a:ln w="9525" cap="flat" cmpd="sng">
                                <a:solidFill>
                                  <a:srgbClr val="000000"/>
                                </a:solidFill>
                                <a:prstDash val="solid"/>
                                <a:headEnd type="none" w="med" len="med"/>
                                <a:tailEnd type="none" w="med" len="med"/>
                              </a:ln>
                            </wps:spPr>
                            <wps:bodyPr upright="1"/>
                          </wps:wsp>
                          <wps:wsp>
                            <wps:cNvPr id="170" name="直接连接符 170"/>
                            <wps:cNvCnPr/>
                            <wps:spPr>
                              <a:xfrm>
                                <a:off x="2" y="20"/>
                                <a:ext cx="353" cy="2"/>
                              </a:xfrm>
                              <a:prstGeom prst="line">
                                <a:avLst/>
                              </a:prstGeom>
                              <a:ln w="9525" cap="flat" cmpd="sng">
                                <a:solidFill>
                                  <a:srgbClr val="000000"/>
                                </a:solidFill>
                                <a:prstDash val="solid"/>
                                <a:headEnd type="none" w="med" len="med"/>
                                <a:tailEnd type="none" w="med" len="med"/>
                              </a:ln>
                            </wps:spPr>
                            <wps:bodyPr upright="1"/>
                          </wps:wsp>
                          <wps:wsp>
                            <wps:cNvPr id="171" name="直接连接符 171"/>
                            <wps:cNvCnPr/>
                            <wps:spPr>
                              <a:xfrm>
                                <a:off x="0" y="0"/>
                                <a:ext cx="2" cy="1028"/>
                              </a:xfrm>
                              <a:prstGeom prst="line">
                                <a:avLst/>
                              </a:prstGeom>
                              <a:ln w="9525" cap="flat" cmpd="sng">
                                <a:solidFill>
                                  <a:srgbClr val="000000"/>
                                </a:solidFill>
                                <a:prstDash val="solid"/>
                                <a:headEnd type="none" w="med" len="med"/>
                                <a:tailEnd type="none" w="med" len="med"/>
                              </a:ln>
                            </wps:spPr>
                            <wps:bodyPr upright="1"/>
                          </wps:wsp>
                        </wpg:grpSp>
                        <wpg:grpSp>
                          <wpg:cNvPr id="178" name="组合 178"/>
                          <wpg:cNvGrpSpPr/>
                          <wpg:grpSpPr>
                            <a:xfrm>
                              <a:off x="356" y="0"/>
                              <a:ext cx="2064" cy="1825"/>
                              <a:chOff x="0" y="0"/>
                              <a:chExt cx="2064" cy="1825"/>
                            </a:xfrm>
                          </wpg:grpSpPr>
                          <wps:wsp>
                            <wps:cNvPr id="173" name="圆角矩形 173"/>
                            <wps:cNvSpPr/>
                            <wps:spPr>
                              <a:xfrm>
                                <a:off x="0" y="1197"/>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after="0" w:line="300" w:lineRule="exact"/>
                                    <w:jc w:val="center"/>
                                    <w:textAlignment w:val="bottom"/>
                                    <w:rPr>
                                      <w:rFonts w:hint="eastAsia" w:ascii="宋体" w:hAnsi="宋体"/>
                                      <w:szCs w:val="21"/>
                                    </w:rPr>
                                  </w:pPr>
                                  <w:r>
                                    <w:rPr>
                                      <w:rFonts w:hint="eastAsia" w:ascii="宋体" w:hAnsi="宋体" w:cs="楷体_GB2312"/>
                                      <w:bCs/>
                                      <w:szCs w:val="32"/>
                                      <w:lang w:val="en-US" w:eastAsia="zh-CN"/>
                                    </w:rPr>
                                    <w:t>一</w:t>
                                  </w:r>
                                  <w:r>
                                    <w:rPr>
                                      <w:rFonts w:hint="eastAsia" w:ascii="宋体" w:hAnsi="宋体" w:cs="楷体_GB2312"/>
                                      <w:bCs/>
                                      <w:szCs w:val="32"/>
                                    </w:rPr>
                                    <w:t>级抗旱应急响应</w:t>
                                  </w:r>
                                </w:p>
                                <w:p>
                                  <w:pPr>
                                    <w:spacing w:before="156" w:beforeLines="50" w:after="156" w:afterLines="50" w:line="0" w:lineRule="atLeast"/>
                                    <w:jc w:val="center"/>
                                    <w:textAlignment w:val="bottom"/>
                                    <w:rPr>
                                      <w:rFonts w:hint="eastAsia" w:ascii="宋体" w:hAnsi="宋体"/>
                                      <w:szCs w:val="21"/>
                                    </w:rPr>
                                  </w:pPr>
                                </w:p>
                              </w:txbxContent>
                            </wps:txbx>
                            <wps:bodyPr lIns="0" tIns="0" rIns="0" bIns="0" anchor="ctr" anchorCtr="0" upright="1"/>
                          </wps:wsp>
                          <wps:wsp>
                            <wps:cNvPr id="174" name="圆角矩形 174"/>
                            <wps:cNvSpPr/>
                            <wps:spPr>
                              <a:xfrm>
                                <a:off x="12" y="0"/>
                                <a:ext cx="2052" cy="628"/>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二</w:t>
                                  </w:r>
                                  <w:r>
                                    <w:rPr>
                                      <w:rFonts w:hint="eastAsia" w:ascii="宋体" w:hAnsi="宋体" w:cs="楷体_GB2312"/>
                                      <w:bCs/>
                                      <w:szCs w:val="32"/>
                                    </w:rPr>
                                    <w:t>级抗旱应急响应</w:t>
                                  </w:r>
                                </w:p>
                              </w:txbxContent>
                            </wps:txbx>
                            <wps:bodyPr lIns="0" tIns="0" rIns="0" bIns="0" anchor="ctr" anchorCtr="0" upright="1"/>
                          </wps:wsp>
                          <wpg:grpSp>
                            <wpg:cNvPr id="177" name="组合 177"/>
                            <wpg:cNvGrpSpPr/>
                            <wpg:grpSpPr>
                              <a:xfrm>
                                <a:off x="994" y="649"/>
                                <a:ext cx="2" cy="547"/>
                                <a:chOff x="0" y="0"/>
                                <a:chExt cx="2" cy="547"/>
                              </a:xfrm>
                            </wpg:grpSpPr>
                            <wps:wsp>
                              <wps:cNvPr id="175" name="直接连接符 175"/>
                              <wps:cNvCnPr/>
                              <wps:spPr>
                                <a:xfrm>
                                  <a:off x="0" y="111"/>
                                  <a:ext cx="1" cy="436"/>
                                </a:xfrm>
                                <a:prstGeom prst="line">
                                  <a:avLst/>
                                </a:prstGeom>
                                <a:ln w="9525" cap="flat" cmpd="sng">
                                  <a:solidFill>
                                    <a:srgbClr val="000000"/>
                                  </a:solidFill>
                                  <a:prstDash val="solid"/>
                                  <a:headEnd type="none" w="med" len="med"/>
                                  <a:tailEnd type="triangle" w="med" len="med"/>
                                </a:ln>
                              </wps:spPr>
                              <wps:bodyPr upright="1"/>
                            </wps:wsp>
                            <wps:wsp>
                              <wps:cNvPr id="176" name="直接连接符 176"/>
                              <wps:cNvCnPr/>
                              <wps:spPr>
                                <a:xfrm flipV="1">
                                  <a:off x="0" y="0"/>
                                  <a:ext cx="2" cy="342"/>
                                </a:xfrm>
                                <a:prstGeom prst="line">
                                  <a:avLst/>
                                </a:prstGeom>
                                <a:ln w="9525" cap="flat" cmpd="sng">
                                  <a:solidFill>
                                    <a:srgbClr val="000000"/>
                                  </a:solidFill>
                                  <a:prstDash val="solid"/>
                                  <a:headEnd type="none" w="med" len="med"/>
                                  <a:tailEnd type="triangle" w="med" len="med"/>
                                </a:ln>
                              </wps:spPr>
                              <wps:bodyPr upright="1"/>
                            </wps:wsp>
                          </wpg:grpSp>
                        </wpg:grpSp>
                      </wpg:grpSp>
                      <wps:wsp>
                        <wps:cNvPr id="180" name="圆角矩形 180"/>
                        <wps:cNvSpPr/>
                        <wps:spPr>
                          <a:xfrm>
                            <a:off x="11985" y="343517"/>
                            <a:ext cx="2157" cy="851"/>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1" w:lineRule="atLeast"/>
                                <w:jc w:val="center"/>
                                <w:textAlignment w:val="bottom"/>
                                <w:rPr>
                                  <w:rFonts w:hint="eastAsia" w:ascii="宋体" w:hAnsi="宋体" w:cs="仿宋_GB2312"/>
                                  <w:bCs/>
                                  <w:szCs w:val="28"/>
                                </w:rPr>
                              </w:pPr>
                              <w:r>
                                <w:rPr>
                                  <w:rFonts w:hint="eastAsia" w:ascii="宋体" w:hAnsi="宋体" w:cs="仿宋_GB2312"/>
                                  <w:bCs/>
                                  <w:szCs w:val="28"/>
                                  <w:lang w:val="en-US" w:eastAsia="zh-CN"/>
                                </w:rPr>
                                <w:t>县</w:t>
                              </w:r>
                              <w:r>
                                <w:rPr>
                                  <w:rFonts w:hint="eastAsia" w:ascii="宋体" w:hAnsi="宋体" w:cs="仿宋_GB2312"/>
                                  <w:bCs/>
                                  <w:szCs w:val="28"/>
                                </w:rPr>
                                <w:t>防指领导和专家</w:t>
                              </w:r>
                            </w:p>
                            <w:p>
                              <w:pPr>
                                <w:pStyle w:val="15"/>
                                <w:spacing w:line="1" w:lineRule="atLeast"/>
                                <w:jc w:val="center"/>
                                <w:rPr>
                                  <w:rFonts w:hint="eastAsia" w:ascii="宋体" w:hAnsi="宋体" w:eastAsia="宋体" w:cs="仿宋_GB2312"/>
                                  <w:bCs/>
                                  <w:szCs w:val="28"/>
                                </w:rPr>
                              </w:pPr>
                              <w:r>
                                <w:rPr>
                                  <w:rFonts w:hint="eastAsia" w:ascii="宋体" w:hAnsi="宋体" w:eastAsia="宋体" w:cs="仿宋_GB2312"/>
                                  <w:bCs/>
                                  <w:szCs w:val="28"/>
                                </w:rPr>
                                <w:t>赶赴现场</w:t>
                              </w:r>
                            </w:p>
                            <w:p>
                              <w:pPr>
                                <w:pStyle w:val="15"/>
                                <w:rPr>
                                  <w:rFonts w:hint="eastAsia" w:ascii="宋体" w:hAnsi="宋体" w:eastAsia="宋体" w:cs="仿宋_GB2312"/>
                                  <w:bCs/>
                                  <w:szCs w:val="28"/>
                                </w:rPr>
                              </w:pPr>
                            </w:p>
                          </w:txbxContent>
                        </wps:txbx>
                        <wps:bodyPr lIns="0" tIns="0" rIns="0" bIns="0" anchor="ctr" anchorCtr="0" upright="1"/>
                      </wps:wsp>
                      <wps:wsp>
                        <wps:cNvPr id="181" name="直接连接符 181"/>
                        <wps:cNvCnPr/>
                        <wps:spPr>
                          <a:xfrm>
                            <a:off x="11424" y="343885"/>
                            <a:ext cx="561" cy="1"/>
                          </a:xfrm>
                          <a:prstGeom prst="line">
                            <a:avLst/>
                          </a:prstGeom>
                          <a:ln w="9525" cap="flat" cmpd="sng">
                            <a:solidFill>
                              <a:srgbClr val="000000"/>
                            </a:solidFill>
                            <a:prstDash val="solid"/>
                            <a:headEnd type="none" w="med" len="med"/>
                            <a:tailEnd type="triangle" w="med" len="med"/>
                          </a:ln>
                        </wps:spPr>
                        <wps:bodyPr upright="1"/>
                      </wps:wsp>
                      <wps:wsp>
                        <wps:cNvPr id="182" name="直接连接符 182"/>
                        <wps:cNvCnPr/>
                        <wps:spPr>
                          <a:xfrm>
                            <a:off x="10131" y="344791"/>
                            <a:ext cx="5" cy="361"/>
                          </a:xfrm>
                          <a:prstGeom prst="line">
                            <a:avLst/>
                          </a:prstGeom>
                          <a:ln w="9525" cap="flat" cmpd="sng">
                            <a:solidFill>
                              <a:srgbClr val="000000"/>
                            </a:solidFill>
                            <a:prstDash val="solid"/>
                            <a:headEnd type="none" w="med" len="med"/>
                            <a:tailEnd type="triangle" w="med" len="med"/>
                          </a:ln>
                        </wps:spPr>
                        <wps:bodyPr upright="1"/>
                      </wps:wsp>
                      <wps:wsp>
                        <wps:cNvPr id="183" name="圆角矩形 183"/>
                        <wps:cNvSpPr/>
                        <wps:spPr>
                          <a:xfrm>
                            <a:off x="11693" y="344977"/>
                            <a:ext cx="1932" cy="87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400" w:lineRule="exact"/>
                                <w:jc w:val="center"/>
                                <w:rPr>
                                  <w:rFonts w:hint="eastAsia"/>
                                  <w:szCs w:val="21"/>
                                </w:rPr>
                              </w:pPr>
                              <w:r>
                                <w:rPr>
                                  <w:rFonts w:hint="eastAsia"/>
                                  <w:szCs w:val="21"/>
                                </w:rPr>
                                <w:t>抗旱应急工作组</w:t>
                              </w:r>
                            </w:p>
                            <w:p>
                              <w:pPr>
                                <w:spacing w:line="400" w:lineRule="exact"/>
                                <w:jc w:val="center"/>
                                <w:rPr>
                                  <w:rFonts w:hint="eastAsia"/>
                                  <w:szCs w:val="21"/>
                                </w:rPr>
                              </w:pPr>
                              <w:r>
                                <w:rPr>
                                  <w:rFonts w:hint="eastAsia"/>
                                  <w:szCs w:val="21"/>
                                </w:rPr>
                                <w:t>赶赴现场</w:t>
                              </w:r>
                            </w:p>
                          </w:txbxContent>
                        </wps:txbx>
                        <wps:bodyPr lIns="0" tIns="0" rIns="0" bIns="0" anchor="ctr" anchorCtr="0" upright="1"/>
                      </wps:wsp>
                      <wps:wsp>
                        <wps:cNvPr id="184" name="圆角矩形 184"/>
                        <wps:cNvSpPr/>
                        <wps:spPr>
                          <a:xfrm>
                            <a:off x="9190" y="345112"/>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响应</w:t>
                              </w:r>
                              <w:r>
                                <w:rPr>
                                  <w:rFonts w:hint="eastAsia" w:ascii="宋体" w:hAnsi="宋体" w:cs="仿宋_GB2312"/>
                                  <w:bCs/>
                                  <w:szCs w:val="28"/>
                                  <w:lang w:eastAsia="zh-CN"/>
                                </w:rPr>
                                <w:t>行动</w:t>
                              </w:r>
                            </w:p>
                          </w:txbxContent>
                        </wps:txbx>
                        <wps:bodyPr lIns="0" tIns="0" rIns="0" bIns="0" anchor="ctr" anchorCtr="0" upright="1"/>
                      </wps:wsp>
                      <wps:wsp>
                        <wps:cNvPr id="185" name="直接连接符 185"/>
                        <wps:cNvCnPr/>
                        <wps:spPr>
                          <a:xfrm flipH="1">
                            <a:off x="10142" y="345746"/>
                            <a:ext cx="1" cy="503"/>
                          </a:xfrm>
                          <a:prstGeom prst="line">
                            <a:avLst/>
                          </a:prstGeom>
                          <a:ln w="9525" cap="flat" cmpd="sng">
                            <a:solidFill>
                              <a:srgbClr val="000000"/>
                            </a:solidFill>
                            <a:prstDash val="solid"/>
                            <a:headEnd type="none" w="med" len="med"/>
                            <a:tailEnd type="triangle" w="med" len="med"/>
                          </a:ln>
                        </wps:spPr>
                        <wps:bodyPr upright="1"/>
                      </wps:wsp>
                      <wps:wsp>
                        <wps:cNvPr id="186" name="圆角矩形 186"/>
                        <wps:cNvSpPr/>
                        <wps:spPr>
                          <a:xfrm>
                            <a:off x="9180" y="347451"/>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后期处置</w:t>
                              </w:r>
                            </w:p>
                          </w:txbxContent>
                        </wps:txbx>
                        <wps:bodyPr lIns="0" tIns="0" rIns="0" bIns="0" anchor="ctr" anchorCtr="0" upright="1"/>
                      </wps:wsp>
                      <wps:wsp>
                        <wps:cNvPr id="187" name="直接连接符 187"/>
                        <wps:cNvCnPr/>
                        <wps:spPr>
                          <a:xfrm flipH="1">
                            <a:off x="10153" y="346913"/>
                            <a:ext cx="1" cy="503"/>
                          </a:xfrm>
                          <a:prstGeom prst="line">
                            <a:avLst/>
                          </a:prstGeom>
                          <a:ln w="9525" cap="flat" cmpd="sng">
                            <a:solidFill>
                              <a:srgbClr val="000000"/>
                            </a:solidFill>
                            <a:prstDash val="solid"/>
                            <a:headEnd type="none" w="med" len="med"/>
                            <a:tailEnd type="triangle" w="med" len="med"/>
                          </a:ln>
                        </wps:spPr>
                        <wps:bodyPr upright="1"/>
                      </wps:wsp>
                      <wps:wsp>
                        <wps:cNvPr id="188" name="圆角矩形 188"/>
                        <wps:cNvSpPr/>
                        <wps:spPr>
                          <a:xfrm>
                            <a:off x="9192" y="346226"/>
                            <a:ext cx="1932" cy="693"/>
                          </a:xfrm>
                          <a:prstGeom prst="roundRect">
                            <a:avLst>
                              <a:gd name="adj" fmla="val 16667"/>
                            </a:avLst>
                          </a:prstGeom>
                          <a:noFill/>
                          <a:ln w="9525" cap="flat" cmpd="sng">
                            <a:solidFill>
                              <a:srgbClr val="000000"/>
                            </a:solidFill>
                            <a:prstDash val="solid"/>
                            <a:headEnd type="none" w="med" len="med"/>
                            <a:tailEnd type="none" w="med" len="med"/>
                          </a:ln>
                        </wps:spPr>
                        <wps:txbx>
                          <w:txbxContent>
                            <w:p>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结束</w:t>
                              </w:r>
                              <w:r>
                                <w:rPr>
                                  <w:rFonts w:hint="eastAsia" w:ascii="宋体" w:hAnsi="宋体" w:eastAsia="宋体" w:cs="仿宋_GB2312"/>
                                  <w:bCs/>
                                  <w:szCs w:val="28"/>
                                  <w:lang w:eastAsia="zh-CN"/>
                                </w:rPr>
                                <w:t>响应</w:t>
                              </w:r>
                              <w:r>
                                <w:rPr>
                                  <w:rFonts w:hint="eastAsia" w:ascii="宋体" w:hAnsi="宋体" w:eastAsia="宋体" w:cs="仿宋_GB2312"/>
                                  <w:bCs/>
                                  <w:szCs w:val="28"/>
                                </w:rPr>
                                <w:t>或</w:t>
                              </w:r>
                            </w:p>
                            <w:p>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降低响应</w:t>
                              </w:r>
                              <w:r>
                                <w:rPr>
                                  <w:rFonts w:hint="eastAsia" w:ascii="宋体" w:hAnsi="宋体" w:eastAsia="宋体" w:cs="仿宋_GB2312"/>
                                  <w:bCs/>
                                  <w:szCs w:val="28"/>
                                  <w:lang w:eastAsia="zh-CN"/>
                                </w:rPr>
                                <w:t>等级</w:t>
                              </w:r>
                            </w:p>
                            <w:p>
                              <w:pPr>
                                <w:pStyle w:val="15"/>
                                <w:spacing w:line="1" w:lineRule="atLeast"/>
                                <w:jc w:val="center"/>
                                <w:rPr>
                                  <w:rFonts w:hint="eastAsia" w:ascii="宋体" w:hAnsi="宋体" w:eastAsia="宋体" w:cs="仿宋_GB2312"/>
                                  <w:bCs/>
                                  <w:szCs w:val="28"/>
                                </w:rPr>
                              </w:pPr>
                            </w:p>
                            <w:p>
                              <w:pPr>
                                <w:pStyle w:val="15"/>
                                <w:rPr>
                                  <w:rFonts w:hint="eastAsia" w:ascii="宋体" w:hAnsi="宋体" w:eastAsia="宋体" w:cs="仿宋_GB2312"/>
                                  <w:bCs/>
                                  <w:szCs w:val="28"/>
                                </w:rPr>
                              </w:pPr>
                            </w:p>
                          </w:txbxContent>
                        </wps:txbx>
                        <wps:bodyPr lIns="0" tIns="0" rIns="0" bIns="0" anchor="ctr" anchorCtr="0" upright="1"/>
                      </wps:wsp>
                      <wps:wsp>
                        <wps:cNvPr id="189" name="直接连接符 189"/>
                        <wps:cNvCnPr/>
                        <wps:spPr>
                          <a:xfrm>
                            <a:off x="11121" y="345437"/>
                            <a:ext cx="561"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6.7pt;margin-top:25.05pt;height:474.25pt;width:412.35pt;z-index:251693056;mso-width-relative:page;mso-height-relative:page;" coordorigin="5895,339322" coordsize="8247,8757" o:gfxdata="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">
                <o:lock v:ext="edit" aspectratio="f"/>
                <v:line id="_x0000_s1026" o:spid="_x0000_s1026" o:spt="20" style="position:absolute;left:10096;top:341147;flip:x;height:503;width:1;" filled="f" stroked="t" coordsize="21600,21600" o:gfxdata="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Af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9133;top:341688;height:628;width:2141;v-text-anchor:middle;" filled="f" stroked="t" coordsize="21600,21600" arcsize="0.166666666666667" o:gfxdata="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awE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pPr>
                          <w:spacing w:before="156" w:beforeLines="50" w:after="156" w:afterLines="50" w:line="0" w:lineRule="atLeast"/>
                          <w:jc w:val="center"/>
                          <w:textAlignment w:val="bottom"/>
                          <w:rPr>
                            <w:rFonts w:hint="eastAsia"/>
                          </w:rPr>
                        </w:pPr>
                        <w:r>
                          <w:rPr>
                            <w:rFonts w:hint="eastAsia" w:ascii="宋体" w:hAnsi="宋体" w:cs="仿宋_GB2312"/>
                            <w:bCs/>
                            <w:szCs w:val="28"/>
                          </w:rPr>
                          <w:t>会商研判启动级别</w:t>
                        </w:r>
                      </w:p>
                    </w:txbxContent>
                  </v:textbox>
                </v:roundrect>
                <v:roundrect id="_x0000_s1026" o:spid="_x0000_s1026" o:spt="2" style="position:absolute;left:9123;top:340518;height:628;width:1932;v-text-anchor:middle;" filled="f" stroked="t" coordsize="21600,21600" arcsize="0.166666666666667" o:gfxdata="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oVi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textbox inset="0mm,0mm,0mm,0mm">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信息处理</w:t>
                        </w:r>
                      </w:p>
                    </w:txbxContent>
                  </v:textbox>
                </v:roundrect>
                <v:roundrect id="_x0000_s1026" o:spid="_x0000_s1026" o:spt="2" style="position:absolute;left:9113;top:339322;height:628;width:1932;v-text-anchor:middle;" filled="f" stroked="t" coordsize="21600,21600" arcsize="0.166666666666667" o:gfxdata="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yI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旱情监测</w:t>
                        </w:r>
                      </w:p>
                    </w:txbxContent>
                  </v:textbox>
                </v:roundrect>
                <v:line id="_x0000_s1026" o:spid="_x0000_s1026" o:spt="20" style="position:absolute;left:10096;top:339947;flip:x;height:503;width:1;" filled="f" stroked="t" coordsize="21600,21600" o:gfxdata="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ab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_x0000_s1026" o:spid="_x0000_s1026" o:spt="203" style="position:absolute;left:5895;top:341036;height:4396;width:3285;" coordsize="3285,439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412;height:1032;width:354;" coordsize="354,1032"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2;top:1030;height:2;width:353;"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top:20;height:2;width:353;"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0;top:0;height:1028;width:2;"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356;top:0;height:1897;width:2079;" coordsize="2079,1897"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roundrect id="_x0000_s1026" o:spid="_x0000_s1026" o:spt="2" style="position:absolute;left:0;top:1197;height:700;width:2051;v-text-anchor:middle;" filled="f" stroked="t" coordsize="21600,21600" arcsize="0.166666666666667" o:gfxdata="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C8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三</w:t>
                            </w:r>
                            <w:r>
                              <w:rPr>
                                <w:rFonts w:hint="eastAsia" w:ascii="宋体" w:hAnsi="宋体" w:cs="楷体_GB2312"/>
                                <w:bCs/>
                                <w:szCs w:val="32"/>
                              </w:rPr>
                              <w:t>级抗旱应急响应</w:t>
                            </w:r>
                          </w:p>
                          <w:p>
                            <w:pPr>
                              <w:spacing w:before="156" w:beforeLines="50" w:after="156" w:afterLines="50" w:line="0" w:lineRule="atLeast"/>
                              <w:jc w:val="center"/>
                              <w:textAlignment w:val="bottom"/>
                              <w:rPr>
                                <w:rFonts w:hint="eastAsia" w:ascii="宋体" w:hAnsi="宋体"/>
                                <w:szCs w:val="21"/>
                              </w:rPr>
                            </w:pPr>
                          </w:p>
                        </w:txbxContent>
                      </v:textbox>
                    </v:roundrect>
                    <v:roundrect id="_x0000_s1026" o:spid="_x0000_s1026" o:spt="2" style="position:absolute;left:12;top:0;height:628;width:2067;v-text-anchor:middle;" filled="f" stroked="t" coordsize="21600,21600" arcsize="0.166666666666667" o:gfxdata="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bBm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四</w:t>
                            </w:r>
                            <w:r>
                              <w:rPr>
                                <w:rFonts w:hint="eastAsia" w:ascii="宋体" w:hAnsi="宋体" w:cs="楷体_GB2312"/>
                                <w:bCs/>
                                <w:szCs w:val="32"/>
                              </w:rPr>
                              <w:t>级抗旱应急响应</w:t>
                            </w:r>
                          </w:p>
                        </w:txbxContent>
                      </v:textbox>
                    </v:roundrect>
                    <v:group id="_x0000_s1026" o:spid="_x0000_s1026" o:spt="203" style="position:absolute;left:994;top:649;height:547;width:2;" coordsize="2,547"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0;top:111;height:436;width:1;"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0;top:0;flip:y;height:342;width:2;" filled="f" stroked="t" coordsize="21600,21600" o:gfxdata="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3A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v:line id="_x0000_s1026" o:spid="_x0000_s1026" o:spt="20" style="position:absolute;left:2641;top:921;flip:x;height:1;width:586;" filled="f" stroked="t" coordsize="21600,21600" o:gfxdata="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NO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_x0000_s1026" o:spid="_x0000_s1026" o:spt="203" style="position:absolute;left:2281;top:413;height:1031;width:362;" coordsize="362,1031"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360;top:0;height:1028;width:2;"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top:1029;height:2;width:353;"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0;top:9;height:2;width:353;"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_x0000_s1026" o:spid="_x0000_s1026" o:spt="20" style="position:absolute;left:1339;top:4393;height:3;width:1946;"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345;top:1832;flip:x;height:2546;width:3;" filled="f" stroked="t" coordsize="21600,21600" o:gfxdata="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LRG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_x0000_s1026" o:spid="_x0000_s1026" o:spt="20" style="position:absolute;left:10098;top:342334;flip:x;height:665;width:2;" filled="f" stroked="t" coordsize="21600,21600" o:gfxdata="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0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8781;top:343011;height:1770;width:2643;" coordsize="2643,1825"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281;top:413;height:1031;width:362;" coordsize="362,1031"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line id="_x0000_s1026" o:spid="_x0000_s1026" o:spt="20" style="position:absolute;left:360;top:0;height:1028;width:2;"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top:1029;height:2;width:353;" filled="f" stroked="t" coordsize="21600,21600" o:gfxdata="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u2R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0;top:9;height:2;width:353;" filled="f" stroked="t" coordsize="21600,21600" o:gfxdata="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Ed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0;top:412;height:1032;width:354;" coordsize="354,1032"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line id="_x0000_s1026" o:spid="_x0000_s1026" o:spt="20" style="position:absolute;left:2;top:1030;height:2;width:353;" filled="f" stroked="t" coordsize="21600,21600" o:gfxdata="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NU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top:20;height:2;width:353;" filled="f" stroked="t" coordsize="21600,21600" o:gfxdata="UEsDBAoAAAAAAIdO4kAAAAAAAAAAAAAAAAAEAAAAZHJzL1BLAwQUAAAACACHTuJAvPvqWr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r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76l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0;top:0;height:1028;width:2;"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356;top:0;height:1825;width:2064;" coordsize="2064,1825"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roundrect id="_x0000_s1026" o:spid="_x0000_s1026" o:spt="2" style="position:absolute;left:0;top:1197;height:628;width:1932;v-text-anchor:middle;" filled="f" stroked="t" coordsize="21600,21600" arcsize="0.166666666666667" o:gfxdata="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ul6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after="0" w:line="300" w:lineRule="exact"/>
                              <w:jc w:val="center"/>
                              <w:textAlignment w:val="bottom"/>
                              <w:rPr>
                                <w:rFonts w:hint="eastAsia" w:ascii="宋体" w:hAnsi="宋体"/>
                                <w:szCs w:val="21"/>
                              </w:rPr>
                            </w:pPr>
                            <w:r>
                              <w:rPr>
                                <w:rFonts w:hint="eastAsia" w:ascii="宋体" w:hAnsi="宋体" w:cs="楷体_GB2312"/>
                                <w:bCs/>
                                <w:szCs w:val="32"/>
                                <w:lang w:val="en-US" w:eastAsia="zh-CN"/>
                              </w:rPr>
                              <w:t>一</w:t>
                            </w:r>
                            <w:r>
                              <w:rPr>
                                <w:rFonts w:hint="eastAsia" w:ascii="宋体" w:hAnsi="宋体" w:cs="楷体_GB2312"/>
                                <w:bCs/>
                                <w:szCs w:val="32"/>
                              </w:rPr>
                              <w:t>级抗旱应急响应</w:t>
                            </w:r>
                          </w:p>
                          <w:p>
                            <w:pPr>
                              <w:spacing w:before="156" w:beforeLines="50" w:after="156" w:afterLines="50" w:line="0" w:lineRule="atLeast"/>
                              <w:jc w:val="center"/>
                              <w:textAlignment w:val="bottom"/>
                              <w:rPr>
                                <w:rFonts w:hint="eastAsia" w:ascii="宋体" w:hAnsi="宋体"/>
                                <w:szCs w:val="21"/>
                              </w:rPr>
                            </w:pPr>
                          </w:p>
                        </w:txbxContent>
                      </v:textbox>
                    </v:roundrect>
                    <v:roundrect id="_x0000_s1026" o:spid="_x0000_s1026" o:spt="2" style="position:absolute;left:12;top:0;height:628;width:2052;v-text-anchor:middle;" filled="f" stroked="t" coordsize="21600,21600" arcsize="0.166666666666667" o:gfxdata="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w/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二</w:t>
                            </w:r>
                            <w:r>
                              <w:rPr>
                                <w:rFonts w:hint="eastAsia" w:ascii="宋体" w:hAnsi="宋体" w:cs="楷体_GB2312"/>
                                <w:bCs/>
                                <w:szCs w:val="32"/>
                              </w:rPr>
                              <w:t>级抗旱应急响应</w:t>
                            </w:r>
                          </w:p>
                        </w:txbxContent>
                      </v:textbox>
                    </v:roundrect>
                    <v:group id="_x0000_s1026" o:spid="_x0000_s1026" o:spt="203" style="position:absolute;left:994;top:649;height:547;width:2;" coordsize="2,547"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line id="_x0000_s1026" o:spid="_x0000_s1026" o:spt="20" style="position:absolute;left:0;top:111;height:436;width:1;"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0;top:0;flip:y;height:342;width:2;" filled="f" stroked="t" coordsize="21600,21600" o:gfxdata="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Ly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v:group>
                <v:roundrect id="_x0000_s1026" o:spid="_x0000_s1026" o:spt="2" style="position:absolute;left:11985;top:343517;height:851;width:2157;v-text-anchor:middle;" filled="f" stroked="t" coordsize="21600,21600" arcsize="0.166666666666667" o:gfxdata="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l59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pPr>
                          <w:spacing w:line="1" w:lineRule="atLeast"/>
                          <w:jc w:val="center"/>
                          <w:textAlignment w:val="bottom"/>
                          <w:rPr>
                            <w:rFonts w:hint="eastAsia" w:ascii="宋体" w:hAnsi="宋体" w:cs="仿宋_GB2312"/>
                            <w:bCs/>
                            <w:szCs w:val="28"/>
                          </w:rPr>
                        </w:pPr>
                        <w:r>
                          <w:rPr>
                            <w:rFonts w:hint="eastAsia" w:ascii="宋体" w:hAnsi="宋体" w:cs="仿宋_GB2312"/>
                            <w:bCs/>
                            <w:szCs w:val="28"/>
                            <w:lang w:val="en-US" w:eastAsia="zh-CN"/>
                          </w:rPr>
                          <w:t>县</w:t>
                        </w:r>
                        <w:r>
                          <w:rPr>
                            <w:rFonts w:hint="eastAsia" w:ascii="宋体" w:hAnsi="宋体" w:cs="仿宋_GB2312"/>
                            <w:bCs/>
                            <w:szCs w:val="28"/>
                          </w:rPr>
                          <w:t>防指领导和专家</w:t>
                        </w:r>
                      </w:p>
                      <w:p>
                        <w:pPr>
                          <w:pStyle w:val="15"/>
                          <w:spacing w:line="1" w:lineRule="atLeast"/>
                          <w:jc w:val="center"/>
                          <w:rPr>
                            <w:rFonts w:hint="eastAsia" w:ascii="宋体" w:hAnsi="宋体" w:eastAsia="宋体" w:cs="仿宋_GB2312"/>
                            <w:bCs/>
                            <w:szCs w:val="28"/>
                          </w:rPr>
                        </w:pPr>
                        <w:r>
                          <w:rPr>
                            <w:rFonts w:hint="eastAsia" w:ascii="宋体" w:hAnsi="宋体" w:eastAsia="宋体" w:cs="仿宋_GB2312"/>
                            <w:bCs/>
                            <w:szCs w:val="28"/>
                          </w:rPr>
                          <w:t>赶赴现场</w:t>
                        </w:r>
                      </w:p>
                      <w:p>
                        <w:pPr>
                          <w:pStyle w:val="15"/>
                          <w:rPr>
                            <w:rFonts w:hint="eastAsia" w:ascii="宋体" w:hAnsi="宋体" w:eastAsia="宋体" w:cs="仿宋_GB2312"/>
                            <w:bCs/>
                            <w:szCs w:val="28"/>
                          </w:rPr>
                        </w:pPr>
                      </w:p>
                    </w:txbxContent>
                  </v:textbox>
                </v:roundrect>
                <v:line id="_x0000_s1026" o:spid="_x0000_s1026" o:spt="20" style="position:absolute;left:11424;top:343885;height:1;width:561;"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131;top:344791;height:361;width:5;" filled="f" stroked="t" coordsize="21600,21600"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11693;top:344977;height:870;width:1932;v-text-anchor:middle;" filled="f" stroked="t" coordsize="21600,21600" arcsize="0.166666666666667" o:gfxdata="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O+e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pPr>
                          <w:spacing w:line="400" w:lineRule="exact"/>
                          <w:jc w:val="center"/>
                          <w:rPr>
                            <w:rFonts w:hint="eastAsia"/>
                            <w:szCs w:val="21"/>
                          </w:rPr>
                        </w:pPr>
                        <w:r>
                          <w:rPr>
                            <w:rFonts w:hint="eastAsia"/>
                            <w:szCs w:val="21"/>
                          </w:rPr>
                          <w:t>抗旱应急工作组</w:t>
                        </w:r>
                      </w:p>
                      <w:p>
                        <w:pPr>
                          <w:spacing w:line="400" w:lineRule="exact"/>
                          <w:jc w:val="center"/>
                          <w:rPr>
                            <w:rFonts w:hint="eastAsia"/>
                            <w:szCs w:val="21"/>
                          </w:rPr>
                        </w:pPr>
                        <w:r>
                          <w:rPr>
                            <w:rFonts w:hint="eastAsia"/>
                            <w:szCs w:val="21"/>
                          </w:rPr>
                          <w:t>赶赴现场</w:t>
                        </w:r>
                      </w:p>
                    </w:txbxContent>
                  </v:textbox>
                </v:roundrect>
                <v:roundrect id="_x0000_s1026" o:spid="_x0000_s1026" o:spt="2" style="position:absolute;left:9190;top:345112;height:628;width:1932;v-text-anchor:middle;" filled="f" stroked="t" coordsize="21600,21600" arcsize="0.166666666666667" o:gfxdata="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Sf/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textbox inset="0mm,0mm,0mm,0mm">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响应</w:t>
                        </w:r>
                        <w:r>
                          <w:rPr>
                            <w:rFonts w:hint="eastAsia" w:ascii="宋体" w:hAnsi="宋体" w:cs="仿宋_GB2312"/>
                            <w:bCs/>
                            <w:szCs w:val="28"/>
                            <w:lang w:eastAsia="zh-CN"/>
                          </w:rPr>
                          <w:t>行动</w:t>
                        </w:r>
                      </w:p>
                    </w:txbxContent>
                  </v:textbox>
                </v:roundrect>
                <v:line id="_x0000_s1026" o:spid="_x0000_s1026" o:spt="20" style="position:absolute;left:10142;top:345746;flip:x;height:503;width:1;" filled="f" stroked="t" coordsize="21600,21600" o:gfxdata="UEsDBAoAAAAAAIdO4kAAAAAAAAAAAAAAAAAEAAAAZHJzL1BLAwQUAAAACACHTuJAYqdSxL0AAADc&#10;AAAADwAAAGRycy9kb3ducmV2LnhtbEVPTUvDQBC9C/6HZQRvZhOxEtNse5AKPYm2IngbstMkNjub&#10;7o5N9de7gtDbPN7n1MuTG9SRQuw9GyiyHBRx423PrYG37dNNCSoKssXBMxn4pgjLxeVFjZX1E7/S&#10;cSOtSiEcKzTQiYyV1rHpyGHM/EicuJ0PDiXB0GobcErhbtC3eX6vHfacGjoc6bGjZr/5cgYett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1L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9180;top:347451;height:628;width:1932;v-text-anchor:middle;" filled="f" stroked="t" coordsize="21600,21600" arcsize="0.166666666666667" o:gfxdata="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MRB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textbox inset="0mm,0mm,0mm,0mm">
                    <w:txbxContent>
                      <w:p>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后期处置</w:t>
                        </w:r>
                      </w:p>
                    </w:txbxContent>
                  </v:textbox>
                </v:roundrect>
                <v:line id="_x0000_s1026" o:spid="_x0000_s1026" o:spt="20" style="position:absolute;left:10153;top:346913;flip:x;height:503;width:1;" filled="f" stroked="t" coordsize="21600,21600" o:gfxdata="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Wk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9192;top:346226;height:693;width:1932;v-text-anchor:middle;" filled="f" stroked="t" coordsize="21600,21600" arcsize="0.166666666666667" o:gfxdata="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91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结束</w:t>
                        </w:r>
                        <w:r>
                          <w:rPr>
                            <w:rFonts w:hint="eastAsia" w:ascii="宋体" w:hAnsi="宋体" w:eastAsia="宋体" w:cs="仿宋_GB2312"/>
                            <w:bCs/>
                            <w:szCs w:val="28"/>
                            <w:lang w:eastAsia="zh-CN"/>
                          </w:rPr>
                          <w:t>响应</w:t>
                        </w:r>
                        <w:r>
                          <w:rPr>
                            <w:rFonts w:hint="eastAsia" w:ascii="宋体" w:hAnsi="宋体" w:eastAsia="宋体" w:cs="仿宋_GB2312"/>
                            <w:bCs/>
                            <w:szCs w:val="28"/>
                          </w:rPr>
                          <w:t>或</w:t>
                        </w:r>
                      </w:p>
                      <w:p>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降低响应</w:t>
                        </w:r>
                        <w:r>
                          <w:rPr>
                            <w:rFonts w:hint="eastAsia" w:ascii="宋体" w:hAnsi="宋体" w:eastAsia="宋体" w:cs="仿宋_GB2312"/>
                            <w:bCs/>
                            <w:szCs w:val="28"/>
                            <w:lang w:eastAsia="zh-CN"/>
                          </w:rPr>
                          <w:t>等级</w:t>
                        </w:r>
                      </w:p>
                      <w:p>
                        <w:pPr>
                          <w:pStyle w:val="15"/>
                          <w:spacing w:line="1" w:lineRule="atLeast"/>
                          <w:jc w:val="center"/>
                          <w:rPr>
                            <w:rFonts w:hint="eastAsia" w:ascii="宋体" w:hAnsi="宋体" w:eastAsia="宋体" w:cs="仿宋_GB2312"/>
                            <w:bCs/>
                            <w:szCs w:val="28"/>
                          </w:rPr>
                        </w:pPr>
                      </w:p>
                      <w:p>
                        <w:pPr>
                          <w:pStyle w:val="15"/>
                          <w:rPr>
                            <w:rFonts w:hint="eastAsia" w:ascii="宋体" w:hAnsi="宋体" w:eastAsia="宋体" w:cs="仿宋_GB2312"/>
                            <w:bCs/>
                            <w:szCs w:val="28"/>
                          </w:rPr>
                        </w:pPr>
                      </w:p>
                    </w:txbxContent>
                  </v:textbox>
                </v:roundrect>
                <v:line id="_x0000_s1026" o:spid="_x0000_s1026" o:spt="20" style="position:absolute;left:11121;top:345437;height:1;width:561;"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
    <w:p/>
    <w:p/>
    <w:p/>
    <w:p/>
    <w:p/>
    <w:p/>
    <w:p/>
    <w:p/>
    <w:p/>
    <w:p/>
    <w:p/>
    <w:p/>
    <w:p>
      <w:pPr>
        <w:tabs>
          <w:tab w:val="left" w:pos="5556"/>
        </w:tabs>
      </w:pPr>
      <w:r>
        <w:tab/>
      </w:r>
    </w:p>
    <w:p/>
    <w:p/>
    <w:p/>
    <w:p/>
    <w:p>
      <w:pPr>
        <w:tabs>
          <w:tab w:val="left" w:pos="5505"/>
        </w:tabs>
        <w:rPr>
          <w:rFonts w:hint="eastAsia"/>
        </w:rPr>
      </w:pPr>
      <w:r>
        <w:tab/>
      </w:r>
    </w:p>
    <w:p>
      <w:pPr>
        <w:pStyle w:val="15"/>
        <w:rPr>
          <w:rFonts w:hint="default" w:ascii="方正小标宋简体" w:hAnsi="方正小标宋简体" w:eastAsia="方正小标宋简体" w:cs="方正小标宋简体"/>
          <w:b w:val="0"/>
          <w:bCs w:val="0"/>
          <w:sz w:val="32"/>
          <w:szCs w:val="32"/>
          <w:lang w:val="en-US" w:eastAsia="zh-CN"/>
        </w:rPr>
      </w:pPr>
    </w:p>
    <w:p>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b w:val="0"/>
          <w:bCs w:val="0"/>
          <w:sz w:val="32"/>
          <w:szCs w:val="32"/>
          <w:lang w:val="en-US" w:eastAsia="zh-CN"/>
        </w:rPr>
      </w:pPr>
    </w:p>
    <w:p>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b w:val="0"/>
          <w:bCs w:val="0"/>
          <w:sz w:val="32"/>
          <w:szCs w:val="32"/>
          <w:lang w:val="en-US" w:eastAsia="zh-CN"/>
        </w:rPr>
        <w:sectPr>
          <w:headerReference r:id="rId43" w:type="default"/>
          <w:footerReference r:id="rId45" w:type="default"/>
          <w:headerReference r:id="rId44" w:type="even"/>
          <w:footerReference r:id="rId46"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5" w:charSpace="0"/>
        </w:sectPr>
      </w:pPr>
    </w:p>
    <w:p>
      <w:pPr>
        <w:keepNext w:val="0"/>
        <w:keepLines w:val="0"/>
        <w:pageBreakBefore w:val="0"/>
        <w:widowControl w:val="0"/>
        <w:kinsoku/>
        <w:wordWrap/>
        <w:overflowPunct/>
        <w:topLinePunct w:val="0"/>
        <w:autoSpaceDE/>
        <w:autoSpaceDN/>
        <w:bidi w:val="0"/>
        <w:adjustRightInd/>
        <w:snapToGrid/>
        <w:spacing w:line="570" w:lineRule="exact"/>
        <w:jc w:val="left"/>
        <w:textAlignment w:val="auto"/>
        <w:rPr>
          <w:rFonts w:hint="eastAsia" w:ascii="方正小标宋简体" w:hAnsi="方正小标宋简体" w:eastAsia="方正小标宋简体" w:cs="方正小标宋简体"/>
          <w:color w:val="C00000"/>
          <w:sz w:val="44"/>
          <w:szCs w:val="44"/>
          <w:lang w:val="en-US" w:eastAsia="zh-CN"/>
        </w:rPr>
      </w:pPr>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件6：</w:t>
      </w:r>
      <w:r>
        <w:rPr>
          <w:rFonts w:hint="eastAsia" w:ascii="黑体" w:hAnsi="黑体" w:eastAsia="黑体" w:cs="黑体"/>
          <w:color w:val="C00000"/>
          <w:sz w:val="32"/>
          <w:szCs w:val="32"/>
          <w:lang w:val="en-US" w:eastAsia="zh-CN"/>
        </w:rPr>
        <w:t xml:space="preserve">            </w:t>
      </w:r>
      <w:r>
        <w:rPr>
          <w:rFonts w:hint="eastAsia" w:ascii="方正小标宋简体" w:hAnsi="方正小标宋简体" w:eastAsia="方正小标宋简体" w:cs="方正小标宋简体"/>
          <w:color w:val="C00000"/>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b w:val="0"/>
          <w:bCs w:val="0"/>
          <w:color w:val="C00000"/>
          <w:spacing w:val="20"/>
          <w:sz w:val="44"/>
          <w:szCs w:val="44"/>
        </w:rPr>
      </w:pPr>
      <w:r>
        <w:rPr>
          <w:rFonts w:hint="eastAsia" w:ascii="方正小标宋简体" w:hAnsi="方正小标宋简体" w:eastAsia="方正小标宋简体" w:cs="方正小标宋简体"/>
          <w:sz w:val="44"/>
          <w:szCs w:val="44"/>
        </w:rPr>
        <w:drawing>
          <wp:anchor distT="0" distB="0" distL="114300" distR="114300" simplePos="0" relativeHeight="251694080" behindDoc="1" locked="0" layoutInCell="1" allowOverlap="1">
            <wp:simplePos x="0" y="0"/>
            <wp:positionH relativeFrom="column">
              <wp:posOffset>-5080</wp:posOffset>
            </wp:positionH>
            <wp:positionV relativeFrom="paragraph">
              <wp:posOffset>574675</wp:posOffset>
            </wp:positionV>
            <wp:extent cx="8056880" cy="4593590"/>
            <wp:effectExtent l="0" t="0" r="7620" b="3810"/>
            <wp:wrapTight wrapText="bothSides">
              <wp:wrapPolygon>
                <wp:start x="0" y="0"/>
                <wp:lineTo x="0" y="21558"/>
                <wp:lineTo x="21552" y="21558"/>
                <wp:lineTo x="21552"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6"/>
                    <a:stretch>
                      <a:fillRect/>
                    </a:stretch>
                  </pic:blipFill>
                  <pic:spPr>
                    <a:xfrm>
                      <a:off x="0" y="0"/>
                      <a:ext cx="8056880" cy="459359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color w:val="auto"/>
          <w:spacing w:val="20"/>
          <w:sz w:val="44"/>
          <w:szCs w:val="44"/>
          <w:lang w:val="en-US" w:eastAsia="zh-CN"/>
        </w:rPr>
        <w:t>临县洪涝灾害应急救援响应流程</w:t>
      </w:r>
    </w:p>
    <w:p>
      <w:pPr>
        <w:keepNext w:val="0"/>
        <w:keepLines w:val="0"/>
        <w:pageBreakBefore w:val="0"/>
        <w:widowControl w:val="0"/>
        <w:tabs>
          <w:tab w:val="left" w:pos="2384"/>
        </w:tabs>
        <w:kinsoku/>
        <w:wordWrap/>
        <w:overflowPunct/>
        <w:topLinePunct w:val="0"/>
        <w:autoSpaceDE/>
        <w:autoSpaceDN/>
        <w:bidi w:val="0"/>
        <w:adjustRightInd/>
        <w:snapToGrid/>
        <w:spacing w:line="570" w:lineRule="exact"/>
        <w:jc w:val="left"/>
        <w:textAlignment w:val="auto"/>
        <w:rPr>
          <w:rFonts w:hint="eastAsia" w:ascii="黑体" w:hAnsi="黑体" w:eastAsia="黑体" w:cs="黑体"/>
          <w:color w:val="auto"/>
          <w:sz w:val="32"/>
          <w:szCs w:val="32"/>
        </w:rPr>
        <w:sectPr>
          <w:headerReference r:id="rId47" w:type="default"/>
          <w:footerReference r:id="rId49" w:type="default"/>
          <w:headerReference r:id="rId48" w:type="even"/>
          <w:footerReference r:id="rId5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tabs>
          <w:tab w:val="left" w:pos="2384"/>
        </w:tabs>
        <w:kinsoku/>
        <w:wordWrap/>
        <w:overflowPunct/>
        <w:topLinePunct w:val="0"/>
        <w:autoSpaceDE/>
        <w:autoSpaceDN/>
        <w:bidi w:val="0"/>
        <w:adjustRightInd/>
        <w:snapToGrid/>
        <w:spacing w:line="570" w:lineRule="exact"/>
        <w:jc w:val="left"/>
        <w:textAlignment w:val="auto"/>
        <w:rPr>
          <w:rFonts w:hint="eastAsia" w:ascii="黑体" w:hAnsi="黑体" w:eastAsia="黑体" w:cs="黑体"/>
          <w:color w:val="C00000"/>
          <w:sz w:val="32"/>
          <w:szCs w:val="32"/>
          <w:lang w:val="en-US" w:eastAsia="zh-CN"/>
        </w:rPr>
      </w:pPr>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件7：</w:t>
      </w:r>
      <w:r>
        <w:rPr>
          <w:rFonts w:hint="eastAsia" w:ascii="黑体" w:hAnsi="黑体" w:eastAsia="黑体" w:cs="黑体"/>
          <w:color w:val="C00000"/>
          <w:sz w:val="32"/>
          <w:szCs w:val="32"/>
          <w:lang w:val="en-US" w:eastAsia="zh-CN"/>
        </w:rPr>
        <w:t xml:space="preserve">                      </w:t>
      </w:r>
    </w:p>
    <w:p>
      <w:pPr>
        <w:keepNext w:val="0"/>
        <w:keepLines w:val="0"/>
        <w:pageBreakBefore w:val="0"/>
        <w:widowControl w:val="0"/>
        <w:tabs>
          <w:tab w:val="left" w:pos="2384"/>
        </w:tabs>
        <w:kinsoku/>
        <w:wordWrap/>
        <w:overflowPunct/>
        <w:topLinePunct w:val="0"/>
        <w:autoSpaceDE/>
        <w:autoSpaceDN/>
        <w:bidi w:val="0"/>
        <w:adjustRightInd/>
        <w:snapToGrid/>
        <w:spacing w:line="570" w:lineRule="exact"/>
        <w:jc w:val="center"/>
        <w:textAlignment w:val="auto"/>
        <w:rPr>
          <w:rFonts w:hint="eastAsia" w:ascii="黑体" w:hAnsi="黑体" w:eastAsia="黑体"/>
          <w:b w:val="0"/>
          <w:bCs/>
          <w:sz w:val="44"/>
          <w:szCs w:val="44"/>
          <w:lang w:val="en-US" w:eastAsia="zh-CN"/>
        </w:rPr>
      </w:pPr>
      <w:r>
        <w:rPr>
          <w:rFonts w:hint="eastAsia" w:ascii="方正小标宋简体" w:hAnsi="方正小标宋简体" w:eastAsia="方正小标宋简体" w:cs="方正小标宋简体"/>
          <w:b w:val="0"/>
          <w:bCs w:val="0"/>
          <w:color w:val="auto"/>
          <w:spacing w:val="20"/>
          <w:sz w:val="44"/>
          <w:szCs w:val="44"/>
          <w:lang w:val="en-US" w:eastAsia="zh-CN"/>
        </w:rPr>
        <w:drawing>
          <wp:anchor distT="0" distB="0" distL="114935" distR="114935" simplePos="0" relativeHeight="251695104" behindDoc="0" locked="0" layoutInCell="1" allowOverlap="1">
            <wp:simplePos x="0" y="0"/>
            <wp:positionH relativeFrom="column">
              <wp:posOffset>-31750</wp:posOffset>
            </wp:positionH>
            <wp:positionV relativeFrom="paragraph">
              <wp:posOffset>565785</wp:posOffset>
            </wp:positionV>
            <wp:extent cx="8147685" cy="4617720"/>
            <wp:effectExtent l="0" t="0" r="5715" b="50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7"/>
                    <a:stretch>
                      <a:fillRect/>
                    </a:stretch>
                  </pic:blipFill>
                  <pic:spPr>
                    <a:xfrm>
                      <a:off x="0" y="0"/>
                      <a:ext cx="8147685" cy="461772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color w:val="auto"/>
          <w:spacing w:val="20"/>
          <w:sz w:val="44"/>
          <w:szCs w:val="44"/>
          <w:lang w:val="en-US" w:eastAsia="zh-CN"/>
        </w:rPr>
        <w:t>临县洪涝灾害应急处置流程</w:t>
      </w: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51" w:type="default"/>
          <w:footerReference r:id="rId5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600" w:lineRule="exact"/>
        <w:ind w:firstLine="0" w:firstLineChars="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8：</w:t>
      </w: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0" w:firstLineChars="0"/>
        <w:jc w:val="both"/>
        <w:textAlignment w:val="auto"/>
        <w:outlineLvl w:val="9"/>
        <w:rPr>
          <w:rFonts w:hint="eastAsia" w:ascii="方正小标宋简体" w:hAnsi="方正小标宋简体" w:eastAsia="方正小标宋简体" w:cs="方正小标宋简体"/>
          <w:sz w:val="44"/>
          <w:szCs w:val="44"/>
        </w:rPr>
      </w:pP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名词解释</w:t>
      </w:r>
    </w:p>
    <w:p>
      <w:pPr>
        <w:keepNext w:val="0"/>
        <w:keepLines w:val="0"/>
        <w:pageBreakBefore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一、洪水</w:t>
      </w: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pacing w:val="-9"/>
          <w:sz w:val="32"/>
          <w:szCs w:val="32"/>
        </w:rPr>
      </w:pPr>
      <w:r>
        <w:rPr>
          <w:rFonts w:hint="eastAsia" w:ascii="仿宋_GB2312" w:hAnsi="仿宋_GB2312" w:eastAsia="仿宋_GB2312" w:cs="仿宋_GB2312"/>
          <w:b w:val="0"/>
          <w:bCs w:val="0"/>
          <w:sz w:val="32"/>
          <w:szCs w:val="32"/>
        </w:rPr>
        <w:t>（一）小</w:t>
      </w:r>
      <w:r>
        <w:rPr>
          <w:rFonts w:hint="eastAsia" w:ascii="仿宋_GB2312" w:hAnsi="仿宋_GB2312" w:eastAsia="仿宋_GB2312" w:cs="仿宋_GB2312"/>
          <w:b w:val="0"/>
          <w:bCs w:val="0"/>
          <w:spacing w:val="-9"/>
          <w:sz w:val="32"/>
          <w:szCs w:val="32"/>
        </w:rPr>
        <w:t>洪水：</w:t>
      </w:r>
      <w:r>
        <w:rPr>
          <w:rFonts w:hint="eastAsia" w:ascii="仿宋_GB2312" w:hAnsi="仿宋_GB2312" w:eastAsia="仿宋_GB2312" w:cs="仿宋_GB2312"/>
          <w:spacing w:val="-9"/>
          <w:sz w:val="32"/>
          <w:szCs w:val="32"/>
        </w:rPr>
        <w:t>洪峰流量或洪量的重现期小于5年一遇的洪水。</w:t>
      </w: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（二）一般洪水：</w:t>
      </w:r>
      <w:r>
        <w:rPr>
          <w:rFonts w:hint="eastAsia" w:ascii="仿宋_GB2312" w:hAnsi="仿宋_GB2312" w:eastAsia="仿宋_GB2312" w:cs="仿宋_GB2312"/>
          <w:sz w:val="32"/>
          <w:szCs w:val="32"/>
        </w:rPr>
        <w:t>洪峰流量或洪量的重现期5-10年一遇的洪水。</w:t>
      </w: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（三）较大洪水：</w:t>
      </w:r>
      <w:r>
        <w:rPr>
          <w:rFonts w:hint="eastAsia" w:ascii="仿宋_GB2312" w:hAnsi="仿宋_GB2312" w:eastAsia="仿宋_GB2312" w:cs="仿宋_GB2312"/>
          <w:sz w:val="32"/>
          <w:szCs w:val="32"/>
        </w:rPr>
        <w:t>洪峰流量或洪量的重现期10-20年一遇的洪水。</w:t>
      </w: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（四）</w:t>
      </w:r>
      <w:r>
        <w:rPr>
          <w:rFonts w:hint="eastAsia" w:ascii="仿宋_GB2312" w:hAnsi="仿宋_GB2312" w:eastAsia="仿宋_GB2312" w:cs="仿宋_GB2312"/>
          <w:b w:val="0"/>
          <w:bCs w:val="0"/>
          <w:spacing w:val="-11"/>
          <w:sz w:val="32"/>
          <w:szCs w:val="32"/>
        </w:rPr>
        <w:t>大洪水：</w:t>
      </w:r>
      <w:r>
        <w:rPr>
          <w:rFonts w:hint="eastAsia" w:ascii="仿宋_GB2312" w:hAnsi="仿宋_GB2312" w:eastAsia="仿宋_GB2312" w:cs="仿宋_GB2312"/>
          <w:spacing w:val="-11"/>
          <w:sz w:val="32"/>
          <w:szCs w:val="32"/>
        </w:rPr>
        <w:t>洪峰流量或洪量的重现期20-50年一遇的洪水。</w:t>
      </w: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（五）特大洪水：</w:t>
      </w:r>
      <w:r>
        <w:rPr>
          <w:rFonts w:hint="eastAsia" w:ascii="仿宋_GB2312" w:hAnsi="仿宋_GB2312" w:eastAsia="仿宋_GB2312" w:cs="仿宋_GB2312"/>
          <w:sz w:val="32"/>
          <w:szCs w:val="32"/>
        </w:rPr>
        <w:t>洪峰流量或洪量的重现期大于50年一遇的洪水。</w:t>
      </w:r>
    </w:p>
    <w:p>
      <w:pPr>
        <w:pStyle w:val="15"/>
        <w:keepNext w:val="0"/>
        <w:keepLines w:val="0"/>
        <w:pageBreakBefore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color w:val="000000"/>
          <w:kern w:val="0"/>
          <w:sz w:val="32"/>
          <w:szCs w:val="32"/>
          <w:lang w:val="en-US" w:eastAsia="zh-CN" w:bidi="ar-SA"/>
        </w:rPr>
        <w:t>二、旱情：</w:t>
      </w:r>
      <w:r>
        <w:rPr>
          <w:rFonts w:hint="eastAsia" w:ascii="仿宋_GB2312" w:hAnsi="仿宋_GB2312" w:eastAsia="仿宋_GB2312" w:cs="仿宋_GB2312"/>
          <w:sz w:val="32"/>
          <w:szCs w:val="32"/>
        </w:rPr>
        <w:t>干旱的表现形式和发生、发展过程，包括干旱历时、影响范围、发展趋势和作物受旱程度等。</w:t>
      </w:r>
    </w:p>
    <w:p>
      <w:pPr>
        <w:pStyle w:val="15"/>
        <w:keepNext w:val="0"/>
        <w:keepLines w:val="0"/>
        <w:pageBreakBefore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color w:val="000000"/>
          <w:kern w:val="0"/>
          <w:sz w:val="32"/>
          <w:szCs w:val="32"/>
          <w:lang w:val="en-US" w:eastAsia="zh-CN" w:bidi="ar-SA"/>
        </w:rPr>
        <w:t>三、旱灾：</w:t>
      </w:r>
      <w:r>
        <w:rPr>
          <w:rFonts w:hint="eastAsia" w:ascii="仿宋_GB2312" w:hAnsi="仿宋_GB2312" w:eastAsia="仿宋_GB2312" w:cs="仿宋_GB2312"/>
          <w:sz w:val="32"/>
          <w:szCs w:val="32"/>
        </w:rPr>
        <w:t>因降水少，河流及其他水资源短缺，对工农业生产、城乡居民生活造成直接影响的旱情，以及旱情发生后给工农业生产造成的损失。</w:t>
      </w:r>
    </w:p>
    <w:p>
      <w:pPr>
        <w:pStyle w:val="15"/>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pacing w:val="-11"/>
          <w:sz w:val="32"/>
          <w:szCs w:val="32"/>
        </w:rPr>
      </w:pPr>
      <w:r>
        <w:rPr>
          <w:rFonts w:hint="eastAsia" w:ascii="黑体" w:hAnsi="黑体" w:eastAsia="黑体" w:cs="黑体"/>
          <w:color w:val="000000"/>
          <w:kern w:val="0"/>
          <w:sz w:val="32"/>
          <w:szCs w:val="32"/>
          <w:lang w:val="en-US" w:eastAsia="zh-CN" w:bidi="ar-SA"/>
        </w:rPr>
        <w:t>四、受旱面积比例：</w:t>
      </w:r>
      <w:r>
        <w:rPr>
          <w:rFonts w:hint="eastAsia" w:ascii="仿宋_GB2312" w:hAnsi="仿宋_GB2312" w:eastAsia="仿宋_GB2312" w:cs="仿宋_GB2312"/>
          <w:spacing w:val="-6"/>
          <w:sz w:val="32"/>
          <w:szCs w:val="32"/>
        </w:rPr>
        <w:t>指</w:t>
      </w:r>
      <w:r>
        <w:rPr>
          <w:rFonts w:hint="eastAsia" w:ascii="仿宋_GB2312" w:hAnsi="仿宋_GB2312" w:eastAsia="仿宋_GB2312" w:cs="仿宋_GB2312"/>
          <w:spacing w:val="-11"/>
          <w:sz w:val="32"/>
          <w:szCs w:val="32"/>
        </w:rPr>
        <w:t>农作物受旱面积与农作物播种面积之比。</w:t>
      </w:r>
    </w:p>
    <w:p>
      <w:pPr>
        <w:pStyle w:val="15"/>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color w:val="000000"/>
          <w:kern w:val="0"/>
          <w:sz w:val="32"/>
          <w:szCs w:val="32"/>
          <w:lang w:val="en-US" w:eastAsia="zh-CN" w:bidi="ar-SA"/>
        </w:rPr>
        <w:t>五、临时性饮水困难人口：</w:t>
      </w:r>
      <w:r>
        <w:rPr>
          <w:rFonts w:hint="eastAsia" w:ascii="仿宋_GB2312" w:hAnsi="仿宋_GB2312" w:eastAsia="仿宋_GB2312" w:cs="仿宋_GB2312"/>
          <w:sz w:val="32"/>
          <w:szCs w:val="32"/>
        </w:rPr>
        <w:t>即由于干旱导致人饮取水点被迫改变或基本生活用水量北方地区低于20升/人·天，且持续15天以上。因旱人饮困难标准参考《旱情等级标准》（SL424-2008）</w:t>
      </w:r>
      <w:r>
        <w:rPr>
          <w:rFonts w:hint="eastAsia" w:ascii="仿宋_GB2312" w:hAnsi="仿宋_GB2312" w:eastAsia="仿宋_GB2312" w:cs="仿宋_GB2312"/>
          <w:sz w:val="32"/>
          <w:szCs w:val="32"/>
          <w:lang w:eastAsia="zh-CN"/>
        </w:rPr>
        <w:t>。</w:t>
      </w:r>
    </w:p>
    <w:p>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附件9：</w:t>
      </w:r>
    </w:p>
    <w:p>
      <w:pPr>
        <w:pStyle w:val="1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eastAsia="仿宋_GB2312"/>
          <w:sz w:val="32"/>
          <w:szCs w:val="32"/>
          <w:lang w:eastAsia="zh-CN"/>
        </w:rPr>
      </w:pP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eastAsia"/>
          <w:b/>
          <w:bCs/>
          <w:lang w:val="en-US" w:eastAsia="zh-CN"/>
        </w:rPr>
      </w:pPr>
      <w:r>
        <w:rPr>
          <w:rFonts w:hint="eastAsia" w:ascii="方正小标宋简体" w:hAnsi="宋体" w:eastAsia="方正小标宋简体"/>
          <w:color w:val="000000"/>
          <w:kern w:val="0"/>
          <w:sz w:val="40"/>
          <w:szCs w:val="40"/>
          <w:lang w:val="en-US" w:eastAsia="zh-CN"/>
        </w:rPr>
        <w:t>临县河流洪水标准与流量对照表</w:t>
      </w:r>
    </w:p>
    <w:tbl>
      <w:tblPr>
        <w:tblStyle w:val="12"/>
        <w:tblpPr w:leftFromText="180" w:rightFromText="180" w:vertAnchor="text" w:horzAnchor="page" w:tblpXSpec="center" w:tblpY="323"/>
        <w:tblOverlap w:val="never"/>
        <w:tblW w:w="863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3"/>
        <w:gridCol w:w="1139"/>
        <w:gridCol w:w="2096"/>
        <w:gridCol w:w="1222"/>
        <w:gridCol w:w="1070"/>
        <w:gridCol w:w="988"/>
        <w:gridCol w:w="100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6" w:hRule="exact"/>
          <w:jc w:val="center"/>
        </w:trPr>
        <w:tc>
          <w:tcPr>
            <w:tcW w:w="1113" w:type="dxa"/>
            <w:tcBorders>
              <w:tl2br w:val="nil"/>
              <w:tr2bl w:val="nil"/>
            </w:tcBorders>
            <w:noWrap w:val="0"/>
            <w:vAlign w:val="center"/>
          </w:tcPr>
          <w:p>
            <w:pPr>
              <w:widowControl w:val="0"/>
              <w:wordWrap/>
              <w:adjustRightInd/>
              <w:snapToGrid/>
              <w:spacing w:line="0" w:lineRule="atLeast"/>
              <w:ind w:left="0" w:leftChars="0" w:right="0" w:firstLine="0" w:firstLineChars="0"/>
              <w:jc w:val="center"/>
              <w:textAlignment w:val="auto"/>
              <w:outlineLvl w:val="9"/>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主要河流</w:t>
            </w:r>
          </w:p>
        </w:tc>
        <w:tc>
          <w:tcPr>
            <w:tcW w:w="1139" w:type="dxa"/>
            <w:tcBorders>
              <w:tl2br w:val="nil"/>
              <w:tr2bl w:val="nil"/>
            </w:tcBorders>
            <w:noWrap w:val="0"/>
            <w:vAlign w:val="center"/>
          </w:tcPr>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所属支流</w:t>
            </w:r>
          </w:p>
        </w:tc>
        <w:tc>
          <w:tcPr>
            <w:tcW w:w="2096" w:type="dxa"/>
            <w:tcBorders>
              <w:tl2br w:val="nil"/>
              <w:tr2bl w:val="nil"/>
            </w:tcBorders>
            <w:noWrap w:val="0"/>
            <w:vAlign w:val="center"/>
          </w:tcPr>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断面位置</w:t>
            </w:r>
          </w:p>
        </w:tc>
        <w:tc>
          <w:tcPr>
            <w:tcW w:w="1222" w:type="dxa"/>
            <w:tcBorders>
              <w:tl2br w:val="nil"/>
              <w:tr2bl w:val="nil"/>
            </w:tcBorders>
            <w:noWrap w:val="0"/>
            <w:vAlign w:val="center"/>
          </w:tcPr>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100年一遇</w:t>
            </w:r>
          </w:p>
        </w:tc>
        <w:tc>
          <w:tcPr>
            <w:tcW w:w="1070" w:type="dxa"/>
            <w:tcBorders>
              <w:tl2br w:val="nil"/>
              <w:tr2bl w:val="nil"/>
            </w:tcBorders>
            <w:noWrap w:val="0"/>
            <w:vAlign w:val="center"/>
          </w:tcPr>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50年</w:t>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一遇</w:t>
            </w:r>
          </w:p>
        </w:tc>
        <w:tc>
          <w:tcPr>
            <w:tcW w:w="988" w:type="dxa"/>
            <w:tcBorders>
              <w:tl2br w:val="nil"/>
              <w:tr2bl w:val="nil"/>
            </w:tcBorders>
            <w:noWrap w:val="0"/>
            <w:vAlign w:val="center"/>
          </w:tcPr>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20年</w:t>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一遇</w:t>
            </w:r>
          </w:p>
        </w:tc>
        <w:tc>
          <w:tcPr>
            <w:tcW w:w="1008" w:type="dxa"/>
            <w:tcBorders>
              <w:tl2br w:val="nil"/>
              <w:tr2bl w:val="nil"/>
            </w:tcBorders>
            <w:noWrap w:val="0"/>
            <w:vAlign w:val="center"/>
          </w:tcPr>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10年</w:t>
            </w:r>
          </w:p>
          <w:p>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一遇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3" w:hRule="exact"/>
          <w:jc w:val="center"/>
        </w:trPr>
        <w:tc>
          <w:tcPr>
            <w:tcW w:w="8636" w:type="dxa"/>
            <w:gridSpan w:val="7"/>
            <w:tcBorders>
              <w:tl2br w:val="nil"/>
              <w:tr2bl w:val="nil"/>
            </w:tcBorders>
            <w:noWrap w:val="0"/>
            <w:vAlign w:val="center"/>
          </w:tcPr>
          <w:p>
            <w:pPr>
              <w:keepNext w:val="0"/>
              <w:keepLines w:val="0"/>
              <w:pageBreakBefore w:val="0"/>
              <w:widowControl w:val="0"/>
              <w:tabs>
                <w:tab w:val="left" w:pos="2410"/>
              </w:tabs>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楷体" w:cs="Times New Roman"/>
                <w:sz w:val="28"/>
                <w:szCs w:val="28"/>
                <w:highlight w:val="none"/>
                <w:lang w:val="en-US" w:eastAsia="zh-CN"/>
              </w:rPr>
              <w:t>黄河水系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八堡河</w:t>
            </w: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946.2</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824.73</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671.29</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549.82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兔板河</w:t>
            </w: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933.75</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813.87</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662.46</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542.58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曲峪河</w:t>
            </w: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1196.73</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1043.09</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849.03</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695.4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青凉寺河</w:t>
            </w: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丛罗峪镇杨家坡水文站</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1320</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1120</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840</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月镜河</w:t>
            </w: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1435.78</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1251.45</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1018.63</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834.3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湫水河</w:t>
            </w: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城庄</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2426</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2032</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1494</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县城</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3130</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2622</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1928</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林家坪镇</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4517</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3784</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2782</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城庄沟</w:t>
            </w: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入河口</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622</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528</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396</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安业沟</w:t>
            </w: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安业沟出口</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850</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721</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541</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湍水头沟</w:t>
            </w:r>
          </w:p>
        </w:tc>
        <w:tc>
          <w:tcPr>
            <w:tcW w:w="2096"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湍水头沟口</w:t>
            </w:r>
          </w:p>
        </w:tc>
        <w:tc>
          <w:tcPr>
            <w:tcW w:w="1222"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1010</w:t>
            </w:r>
          </w:p>
        </w:tc>
        <w:tc>
          <w:tcPr>
            <w:tcW w:w="1070"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857</w:t>
            </w:r>
          </w:p>
        </w:tc>
        <w:tc>
          <w:tcPr>
            <w:tcW w:w="98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643</w:t>
            </w:r>
          </w:p>
        </w:tc>
        <w:tc>
          <w:tcPr>
            <w:tcW w:w="1008" w:type="dxa"/>
            <w:tcBorders>
              <w:tl2br w:val="nil"/>
              <w:tr2bl w:val="nil"/>
            </w:tcBorders>
            <w:noWrap w:val="0"/>
            <w:vAlign w:val="center"/>
          </w:tcPr>
          <w:p>
            <w:pPr>
              <w:jc w:val="center"/>
              <w:rPr>
                <w:rFonts w:hint="eastAsia" w:ascii="仿宋_GB2312" w:hAnsi="仿宋_GB2312" w:eastAsia="仿宋_GB2312" w:cs="仿宋_GB2312"/>
                <w:sz w:val="28"/>
                <w:szCs w:val="28"/>
                <w:lang w:val="en-US" w:eastAsia="zh-CN"/>
              </w:rPr>
            </w:pPr>
          </w:p>
        </w:tc>
      </w:tr>
    </w:tbl>
    <w:p>
      <w:pPr>
        <w:pStyle w:val="15"/>
        <w:keepNext w:val="0"/>
        <w:keepLines w:val="0"/>
        <w:pageBreakBefore w:val="0"/>
        <w:widowControl w:val="0"/>
        <w:kinsoku/>
        <w:wordWrap/>
        <w:overflowPunct/>
        <w:topLinePunct w:val="0"/>
        <w:autoSpaceDE/>
        <w:autoSpaceDN/>
        <w:bidi w:val="0"/>
        <w:adjustRightInd/>
        <w:snapToGrid/>
        <w:spacing w:line="200" w:lineRule="exact"/>
        <w:textAlignment w:val="auto"/>
        <w:outlineLvl w:val="9"/>
        <w:rPr>
          <w:rFonts w:hint="default"/>
          <w:b/>
          <w:bCs/>
          <w:lang w:val="en-US" w:eastAsia="zh-CN"/>
        </w:rPr>
      </w:pPr>
    </w:p>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临县</w:t>
      </w:r>
      <w:r>
        <w:rPr>
          <w:rFonts w:hint="eastAsia" w:ascii="方正小标宋简体" w:hAnsi="方正小标宋简体" w:eastAsia="方正小标宋简体" w:cs="方正小标宋简体"/>
          <w:b w:val="0"/>
          <w:bCs w:val="0"/>
          <w:sz w:val="44"/>
          <w:szCs w:val="44"/>
          <w:lang w:val="zh-CN"/>
        </w:rPr>
        <w:t>森林</w:t>
      </w:r>
      <w:r>
        <w:rPr>
          <w:rFonts w:hint="eastAsia" w:ascii="方正小标宋简体" w:hAnsi="方正小标宋简体" w:eastAsia="方正小标宋简体" w:cs="方正小标宋简体"/>
          <w:b w:val="0"/>
          <w:bCs w:val="0"/>
          <w:sz w:val="44"/>
          <w:szCs w:val="44"/>
        </w:rPr>
        <w:t>草原</w:t>
      </w:r>
      <w:r>
        <w:rPr>
          <w:rFonts w:hint="eastAsia" w:ascii="方正小标宋简体" w:hAnsi="方正小标宋简体" w:eastAsia="方正小标宋简体" w:cs="方正小标宋简体"/>
          <w:b w:val="0"/>
          <w:bCs w:val="0"/>
          <w:sz w:val="44"/>
          <w:szCs w:val="44"/>
          <w:lang w:val="zh-CN"/>
        </w:rPr>
        <w:t>火灾应急预案</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 xml:space="preserve">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 则</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 xml:space="preserve">1.1 编制目的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为建立健全应急救援机制，做好全县森林草原火灾应对工作，最大限度减少森林草原火灾造成的人员伤亡和财产损失，制定本预案。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1.2 工作原则</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森林草原火灾应对工作坚持统一领导、分工协作，属地为主、分级负责，专群结合、军地联动，以人为本、科学扑救的原则，落实各项责任制。</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 xml:space="preserve">1.3 编制依据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突发事件应对法》《中华人民共和国森林法》《中华人民共和国草原法》《森林防火条例》《草原防火条例》《军队参加抢险救灾条例》《山西省突发事件应对条例》《山西省实施〈森林防火条例〉办法》《山西省森林草原火灾应急预案》《山西省人民政府办公厅关于进一步加强森林草原防火工作意见》《吕梁市突发事件总体应急预案》《吕梁市突发事件应急预案管理办法》等有关法律、法规及有关规定。</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1.4 适用范围</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本预案适用于临县行政区域内城镇区以外发生的森林和草原（天然草地和人工草地）火灾应对工作。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1.5 灾害分级</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森林草原火灾按照受害森林面积、伤亡人数等，分为特别重大、重大、较大和一般森林草原火灾，详见附表5。</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lang w:val="en-US" w:eastAsia="zh-CN"/>
        </w:rPr>
        <w:t>、</w:t>
      </w:r>
      <w:r>
        <w:rPr>
          <w:rFonts w:hint="eastAsia" w:ascii="黑体" w:hAnsi="黑体" w:eastAsia="黑体" w:cs="黑体"/>
          <w:sz w:val="32"/>
          <w:szCs w:val="32"/>
        </w:rPr>
        <w:t>临县森林草原防灭火指挥体系</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全县森林草原防灭火指挥体系由县森林草原防灭火指挥部（以下简称森草防指）及其办公室（以下简称森草防指办）组成。</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2.1 县森林草原防灭火指挥部</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指挥长：分管应急管理工作的副县长和分管森林草原工作的副县长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副指挥长：县政府办分管副主任、县应急管理局局长、县林业局局长、县气象局局长，县消防救援大队长、县人武部政委、县武警中队中队长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宣传部、县委网信办（县宣传事业发展中心）、县林业局、县应急管理局、县发改局、县公安局、县财政局、县民政局、县教科局、县工信局、县气象局、县交通局、县水利局、县农业农村局、县文旅局、县卫健局、县能源局、县电力公司、移动临县分公司、联通临县分公司、电信临县分公司、县人武部、县武警中队、县消防救援大队、县应急救援中心。</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县森草防指下设办公室，办公室设在县应急管理局，县应急管理局局长和县林业局局长兼任办公室主任。县森草防指及其办公室、成员单位职责详见附件1。</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2.2 分级应对</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县森草防指是应对本行政区域一般森林草原火灾的主体。</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2.3 现场指挥部</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发生森林草原火灾后，县政府视情成立抢险救援现场指挥部。县现场指挥部设置如下：</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长：分管森林草原工作的副县长。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副指挥长：县政府办分管副主任、县应急管理局局长、县林业局局长、县气象局局长，县消防救援大队大队长、县人武部政委、县武警中队副中队长，灾害发生地乡（镇）长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下设综合组、扑救组、技术组、气象服务组、通信保障组、人员安置组、后勤保障组、社会稳定组、宣传报道组、医学救护组、火案侦破组等11个工作组。根据火情情况，指挥部可调整各组的设立、组成单位及职责。</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 综合组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长：县应急局主要负责人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成员单位：县应急局、县林业局，事发地乡（镇）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职责：负责信息收集、汇总、报送和文秘、会务工作，协调、服务、督办各组工作，完成指挥部交办的其他任务。</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2.3.2 扑救组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长：县应急局、县林业局分管负责人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成员单位：县应急局、县林业局，县消防救援大队、县应急救援中心、县武警中队、县人武部，事发地乡（镇）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职责：掌握火场动态，拟定扑火方案，调配救援力量，组织火灾扑救，部署火场清理看守，火场检查验收移交。</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2.3.3 技术组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长：县林业局分管负责人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成员单位：县应急局、县林业局，事发地乡（镇）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技术组下设专家组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职责：提供现场森林草原分布图和地形图，提出扑火技术方案，开展火情监测和态势分析，提供测绘服务。</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气象服务组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长：县气象局主要负责人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成员单位：县气象局，事发地乡（镇）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职责：火场气象监测，火场天气预报，实施人工影响天气作业。</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 通信保障组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长：县工信局主要负责人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成员单位：县工信局，移动、联通、电信临县分公司</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职责：保障火场通信网络。</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人员安置组</w:t>
      </w:r>
      <w:r>
        <w:rPr>
          <w:rFonts w:hint="eastAsia" w:ascii="仿宋_GB2312" w:hAnsi="仿宋_GB2312" w:eastAsia="仿宋_GB2312" w:cs="仿宋_GB2312"/>
          <w:b/>
          <w:bCs/>
          <w:sz w:val="32"/>
          <w:szCs w:val="32"/>
        </w:rPr>
        <w:tab/>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成员单位：县公安局、县应急局、县民政局、县财政局，事发地乡（镇）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责：做好灾民转移、安置，安抚、抚恤伤亡人员家属，</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处理其他善后事宜。</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后勤保障组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长：事发地乡（镇）分管乡（镇）长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成员单位：县发改局、县交通局，事发地乡（镇）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职责：储备和调拨生活物资，保障和调配装备及油料等物资，救援车辆、装备集结区域划分及设置，保障道路运输通道畅通。</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社会稳定组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长：县公安局分管负责人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职责：负责火场及周边治安维护和交通管制、疏导，做好安置点治安维护。</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医学救护组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长：县卫健局分管负责人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成员单位：县卫健局，事发地乡（镇）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职责：负责火灾伤员救治和医疗卫生保障，必要时调派县级医疗资源指导援助事发地开展医疗救治工作。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2.3.10 火案侦破组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长：县公安局分管负责人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责：侦破火案，查处肇事者。</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2.3.11 宣传报道组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长：县委宣传部副部长</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成员单位：县委网信办（县宣传事业发展中心）、县委宣传部，事发地乡（镇）</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职责：组织协调新闻媒体开展新闻报道，负责新闻发布，引导舆论导向。</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2.4 救援队伍建设与管理</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应急响应等级和扑救工作需要迅速就近调集扑救力量。扑救力量的组成以县消防救援大队、县应急救援中心半专业队伍为主力，武警为突击力量，民兵、社会救援队伍为协同力量，企事业单位职工、当地群众为补充力量。</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消防救援大队、县应急救援中心、社会救援队伍、厂矿职工、机关干部、乡村群众等扑救力量的调动，按照县森草防指指令由县指挥部办公室下达命令；武警、民兵、省级森林消防专业队由县政府或县森草防指协调调动，参与森林火灾扑救。各扑救力量及有关单位接到命令后，30分钟内完成集结、出发，到达火场后带队负责人到现场指挥部报到，按照现场指挥部统一安排，与向导或其他协战队伍共同开展扑火救灾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县政府、县林业主管部门指导各有关部门排查森林草原火灾风险隐患，并检查、监督整改到位。</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县林业主管部门要建立健全森林草原火灾防控制度，建立完善林区、草原、村庄、重点单位等网格化火灾风险防控体系，严格落实网格化巡查、定点责任看护制度和风险管控措施，防范化解风险和消除隐患。</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县森草防指办负责综合协调，督促各有关成员单位做好森林草原火灾风险防控工作。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监测和预警</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火情监测</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政府及应急、林业主管部门要根据森林草原火灾种类和特点，完善监测网络，开展全天候、多方位、立体式监测。要充分利用国家和省卫星林火监测系统及网格化巡查、定点责任看护等手段，及时掌握热点信息，并组织基层单位进行核查反馈。</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 火情预警</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森林草原火险预警级别从低到高分为四级，即蓝色预警、黄色预警、橙色预警和红色预警四个等级。各级别含义及预警措施详见附件2。</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要组织应急、气象部门、林业主管部门加强会商，制作森林草原火险预警信息，并通过预警信息发布平台和广播、电视、报纸、互联网、手机短信等渠道，及时向预警地区相关部门和公众发布黄色、橙色、红色预警信号。蓝色为较低火险手级，不进行预警信号发布。</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当森林草原火灾风险预警具备解除条件后，发布预警的森草防指或森草防指办要立即宣布解除警报，终止预警期。有关方面解除已经采取的有关措施，各项响应工作恢复常态。</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应急处置与救援</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火警信息接报</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全县境内的防火巡查巡护人员以及其他公民一旦发现森林草原火情，应立即先向县森草防指办和林业部门报告，或者拨打12119和119报警。县森草防指办和林业主管部门要向社会公布值班电话。</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5.2 火警信息核查及报送</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县森草防指办和林业主管部门接到火情报告后，应立即组织人员进行核查；确认发生森林草原火灾后，应立即按照森林草原火灾报告制度上报县人民政府和上级有关部门，并积极组织扑救。</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县应急局或县林业局接到国家、省、市相关部门卫星监测到的热点信息后，应迅速通知县应急、林业部门在一个半小时内反馈核查结果，分别向市相关部门报告核查情况。</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5.3 先期处置</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情发生后，乡镇政府、林业部门、村级组织、相关单位和巡护人员要立即采取措施，做到打早、打小、打了。县森草防指办根据森林草原火灾发展态势，按照属地原则，适时启动相应的应急响应，立即组织应急、林业、消防队等救援力量赶赴火场，迅速组织扑火力量进行处置。</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5.4 应急响应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县级响应由低到高设定四级、三级、二级、一级四个响应等级。森林草原火灾发生后，依据响应条件，启动相应县级响应。各等级响应条件详见附件4。</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5.4.1 四级响应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符合四级响应条件时，值班人员立即向县森草防指办主任报告，县森草防指办主任启动四级响应。县森草防指办视情派应急局、林业局组建联合工作组赶赴现场，指导协调火灾扑救工作。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5.4.2 三级响应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符合三级响应条件时，县森草防指办主任向县指挥长报告，县指挥长启动三级响应。重点做好以下工作：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指挥部办公室主任（县应急局局长、县林业局局长）之间立即相互协商，共同确定县应急局与县林业局相关人员组成工作组赶赴现场。到达现场后，全面了解前期处置情况，做好成立前线指挥部各项准备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指挥部办公室主任立即向指挥长请示报告，建议赶赴火灾现场的副指挥长、成员单位领导和专家。确定赶赴现场的人员后，通过有关信息平台和各类通信手段，发布赶赴火灾现场信息。相关人员收到指令后，立即赶赴现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3.县指挥长率领副指挥长等单位领导和专家到达现场后应迅速成立前线指挥部及其工作组；开展火情会商，分析研判火险形势，研究制定火灾扑救方案和保障方案，并根据火场发展态势及时调整扑救方案。</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4.根据火场情况及发展态势，前线指挥部协调增调相邻县（区）专业和社会救援力量。根据需要请求市森草防指调派省森林消防专业队、森林航空消防飞机增援，调拨扑火物资。</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5.进一步做好交通、通信、电力、后勤等应急保障工作。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6.加强对重要目标物和重大危险源的排查和安全处置工作，防范次生灾害。</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7.进一步加强气象服务，根据火灾现场气象条件，视情况组织实施人工影响天气作业。</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8.协调媒体加强扑火救灾宣传报道，统一发布火灾信息；收集分析舆情，做好火灾扑救宣传报道、新闻发布及舆论引导工作。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9.根据市森草防指工作组指导意见，落实相应的工作。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10.认真贯彻落实上级领导指示批示精神和市森草防指、市应急局和县委、县政府工作要求。</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5.4.3 二级响应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符合二级响应条件时，指挥长向县应急救援总指挥部常务副总指挥报告，常务副总指挥启动二级响应并赶赴现场。在做好三级响应工作的基础上，积极配合市指挥部工作组开展相应工作。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5.4.4 一级响应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符合一级响应条件时，应急救援总指挥部常务副总指挥向总指挥报告，总指挥启动一级响应并赶赴现场。在做好二级响应工作的基础上，积极配合国家工作组、省指挥部、市指挥部开展相应工作。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5.5 响应结束</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现场指挥部根据火场实际情况，在明火扑灭后，四级响应由县森草防指办主任决定响应结束；三级、二级、一级响应由县现场指挥长决定响应结束。同时按规定逐级上报。</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后期处置</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6.1 调查评估</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县森草防指办依据有关规定和要求，组织有关部门及时对森林草原火灾发生原因、过火面积、受害面积、蓄积、人员伤亡和经济损失等情况进行调查评估。</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6.2 责任认定</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由县应急管理部门牵头，县林业、公安、监察等部门配合，启动对火灾相关责任人的责任认定，并提出处理意见。</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6.3 善后处理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森林草原火灾应急扑救结束后，县政府组织应急、林业、财政等职能部门根据各自的职责，依法做好灾害救助，安排好灾民生活，做好灾民的转移和安置工作，进行现场清理、灾害监测及必要的安全防范工作。</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6.4 资金保障 </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人民政府按照分级负责的原则对火灾扑救过程中的费用予以保障。县财政局负责及时支付启动县级响应的经县森草防指协调火灾扑救工作发生的专业救援队伍、人工影响天气作业、医学救援、火灾调查评估等县级火灾扑救费用。</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6.5 工作总结</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扑火工作结束后，县森草防指办和林业部门及时总结、分析火灾发生的原因和应吸取的经验教训，提出改进措施。</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恢复与重建</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灾后恢复与重建工作由县人民政府负责。要立即组织制定恢复重建计划，并向市政府报告。</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宣传、培训和演练</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案发布实施后，县森草防指办会同有关部门开展本预案宣传工作，并根据实际情况，适时组织评估和修订。县森草防指办每年要开展森林草原火灾应急预案培训和演练，使森林草原防火指挥员和工作人员掌握预案内容，熟悉预案流程，规范应急程序，提升处置森林草原火灾的组织指挥协调能力。</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预案解释</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本预案由县应急管理局负责解释。</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预案实施时间</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本预案自发布之日起实施。</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附件：1.临县森林草原防灭火指挥机构及职责</w:t>
      </w:r>
    </w:p>
    <w:p>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2.森林火险预警级别及预警措施</w:t>
      </w:r>
    </w:p>
    <w:p>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3.森林草原火灾灾害分级</w:t>
      </w:r>
    </w:p>
    <w:p>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4.临县森林草原火灾应急响应启动条件</w:t>
      </w:r>
    </w:p>
    <w:p>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5.临县森林草原火灾应急响应流程图</w:t>
      </w:r>
    </w:p>
    <w:p>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6.临县森林草原火灾应急处置流程图</w:t>
      </w: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53" w:type="default"/>
          <w:footerReference r:id="rId55" w:type="default"/>
          <w:headerReference r:id="rId54" w:type="even"/>
          <w:footerReference r:id="rId56" w:type="even"/>
          <w:type w:val="continuous"/>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tabs>
          <w:tab w:val="left" w:pos="618"/>
          <w:tab w:val="center" w:pos="6948"/>
        </w:tabs>
        <w:kinsoku/>
        <w:wordWrap/>
        <w:overflowPunct/>
        <w:topLinePunct w:val="0"/>
        <w:autoSpaceDE/>
        <w:autoSpaceDN/>
        <w:bidi w:val="0"/>
        <w:adjustRightInd/>
        <w:snapToGrid/>
        <w:spacing w:after="159" w:afterLines="50"/>
        <w:jc w:val="left"/>
        <w:textAlignment w:val="auto"/>
        <w:rPr>
          <w:rFonts w:hint="default" w:ascii="方正小标宋简体" w:hAnsi="方正小标宋简体" w:eastAsia="方正小标宋简体" w:cs="方正小标宋简体"/>
          <w:sz w:val="44"/>
          <w:szCs w:val="44"/>
          <w:lang w:eastAsia="zh-CN"/>
        </w:rPr>
      </w:pPr>
      <w:r>
        <w:rPr>
          <w:rFonts w:hint="eastAsia" w:ascii="黑体" w:hAnsi="黑体" w:eastAsia="黑体" w:cs="黑体"/>
          <w:sz w:val="32"/>
          <w:szCs w:val="32"/>
          <w:lang w:eastAsia="zh-Hans"/>
        </w:rPr>
        <w:t>附件</w:t>
      </w:r>
      <w:r>
        <w:rPr>
          <w:rFonts w:hint="eastAsia" w:ascii="黑体" w:hAnsi="黑体" w:eastAsia="黑体" w:cs="黑体"/>
          <w:sz w:val="32"/>
          <w:szCs w:val="32"/>
          <w:lang w:val="en-US" w:eastAsia="zh-CN"/>
        </w:rPr>
        <w:t>1</w:t>
      </w:r>
      <w:r>
        <w:rPr>
          <w:rFonts w:hint="default" w:ascii="方正小标宋简体" w:hAnsi="方正小标宋简体" w:eastAsia="方正小标宋简体" w:cs="方正小标宋简体"/>
          <w:sz w:val="44"/>
          <w:szCs w:val="44"/>
          <w:lang w:eastAsia="zh-CN"/>
        </w:rPr>
        <w:tab/>
      </w:r>
    </w:p>
    <w:p>
      <w:pPr>
        <w:keepNext w:val="0"/>
        <w:keepLines w:val="0"/>
        <w:pageBreakBefore w:val="0"/>
        <w:widowControl w:val="0"/>
        <w:tabs>
          <w:tab w:val="left" w:pos="618"/>
          <w:tab w:val="center" w:pos="6948"/>
        </w:tabs>
        <w:kinsoku/>
        <w:wordWrap/>
        <w:overflowPunct/>
        <w:topLinePunct w:val="0"/>
        <w:autoSpaceDE/>
        <w:autoSpaceDN/>
        <w:bidi w:val="0"/>
        <w:adjustRightInd/>
        <w:snapToGrid/>
        <w:spacing w:after="0" w:line="5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临县森林草原防灭火指挥机构及职责</w:t>
      </w:r>
    </w:p>
    <w:p>
      <w:pPr>
        <w:pStyle w:val="7"/>
        <w:rPr>
          <w:rFonts w:hint="eastAsia"/>
          <w:lang w:val="en-US" w:eastAsia="zh-CN"/>
        </w:rPr>
      </w:pPr>
    </w:p>
    <w:tbl>
      <w:tblPr>
        <w:tblStyle w:val="11"/>
        <w:tblW w:w="12715" w:type="dxa"/>
        <w:tblInd w:w="0" w:type="dxa"/>
        <w:tblLayout w:type="fixed"/>
        <w:tblCellMar>
          <w:top w:w="0" w:type="dxa"/>
          <w:left w:w="0" w:type="dxa"/>
          <w:bottom w:w="0" w:type="dxa"/>
          <w:right w:w="0" w:type="dxa"/>
        </w:tblCellMar>
      </w:tblPr>
      <w:tblGrid>
        <w:gridCol w:w="751"/>
        <w:gridCol w:w="2826"/>
        <w:gridCol w:w="9138"/>
      </w:tblGrid>
      <w:tr>
        <w:tblPrEx>
          <w:tblCellMar>
            <w:top w:w="0" w:type="dxa"/>
            <w:left w:w="0" w:type="dxa"/>
            <w:bottom w:w="0" w:type="dxa"/>
            <w:right w:w="0" w:type="dxa"/>
          </w:tblCellMar>
        </w:tblPrEx>
        <w:trPr>
          <w:trHeight w:val="567" w:hRule="atLeast"/>
        </w:trPr>
        <w:tc>
          <w:tcPr>
            <w:tcW w:w="357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指挥机构职责</w:t>
            </w:r>
          </w:p>
        </w:tc>
      </w:tr>
      <w:tr>
        <w:tblPrEx>
          <w:tblCellMar>
            <w:top w:w="0" w:type="dxa"/>
            <w:left w:w="0" w:type="dxa"/>
            <w:bottom w:w="0" w:type="dxa"/>
            <w:right w:w="0" w:type="dxa"/>
          </w:tblCellMar>
        </w:tblPrEx>
        <w:trPr>
          <w:trHeight w:val="958" w:hRule="atLeast"/>
        </w:trPr>
        <w:tc>
          <w:tcPr>
            <w:tcW w:w="75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指 挥 长</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分管应急工作</w:t>
            </w:r>
            <w:r>
              <w:rPr>
                <w:rFonts w:hint="eastAsia" w:ascii="仿宋_GB2312" w:hAnsi="仿宋_GB2312" w:eastAsia="仿宋_GB2312" w:cs="仿宋_GB2312"/>
                <w:color w:val="auto"/>
                <w:spacing w:val="-11"/>
                <w:sz w:val="24"/>
                <w:szCs w:val="24"/>
                <w:lang w:val="en-US" w:eastAsia="zh-CN"/>
              </w:rPr>
              <w:t>的副县长</w:t>
            </w:r>
          </w:p>
        </w:tc>
        <w:tc>
          <w:tcPr>
            <w:tcW w:w="91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4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指挥部职责：贯彻落实党中央、国务院、省委、省政府、市委、市政府及县委、县政府关于森林草原防灭火工作的决策部署，统筹协调全县森林草原火灾防范预警和治理工作，制定森林草原防灭火总体规划、重要措施，指导协调森林草原火灾风险防控、监测预警、调查评估和善后工作，组织指挥一般森林草原火灾扑救工作，决定县级层面应急响应等级并组织落实响应措施，落实市应急救援总指挥部和市森林草原防灭火指挥部，县委、县政府和县应急救援总指挥部交办的森林草原火灾应急处置的其他事项。</w:t>
            </w:r>
          </w:p>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4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县应急管理局局长和县林业局局长兼任办公室主任。</w:t>
            </w:r>
          </w:p>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400" w:lineRule="exact"/>
              <w:ind w:firstLine="48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4"/>
                <w:szCs w:val="24"/>
                <w:lang w:val="en-US" w:eastAsia="zh-CN"/>
              </w:rPr>
              <w:t>县指挥部办公室职责：承担森林草原防灭火指挥部日常工作，制定、修订森林草原火灾专项应急预案，开展森林草原火灾风险防控和监测预警工作，组织桌面推演、实兵演练等森林防灭火专项训练，协调各方面力量参加森林草原火灾扑救行动，协助县委、县政府指定的负责同志组织森林草原火灾扑救工作，组织开展调查评估和协调推进善后处置工作，报告和发布森林草原防灭火信息。</w:t>
            </w:r>
          </w:p>
        </w:tc>
      </w:tr>
      <w:tr>
        <w:tblPrEx>
          <w:tblCellMar>
            <w:top w:w="0" w:type="dxa"/>
            <w:left w:w="0" w:type="dxa"/>
            <w:bottom w:w="0" w:type="dxa"/>
            <w:right w:w="0" w:type="dxa"/>
          </w:tblCellMar>
        </w:tblPrEx>
        <w:trPr>
          <w:trHeight w:val="947" w:hRule="atLeast"/>
        </w:trPr>
        <w:tc>
          <w:tcPr>
            <w:tcW w:w="75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分管森林草原工作的副县长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tblPrEx>
          <w:tblCellMar>
            <w:top w:w="0" w:type="dxa"/>
            <w:left w:w="0" w:type="dxa"/>
            <w:bottom w:w="0" w:type="dxa"/>
            <w:right w:w="0" w:type="dxa"/>
          </w:tblCellMar>
        </w:tblPrEx>
        <w:trPr>
          <w:trHeight w:val="704" w:hRule="atLeast"/>
        </w:trPr>
        <w:tc>
          <w:tcPr>
            <w:tcW w:w="751" w:type="dxa"/>
            <w:vMerge w:val="restart"/>
            <w:tcBorders>
              <w:top w:val="nil"/>
              <w:left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副  指  挥  长</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县政府办分管副主任</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tblPrEx>
          <w:tblCellMar>
            <w:top w:w="0" w:type="dxa"/>
            <w:left w:w="0" w:type="dxa"/>
            <w:bottom w:w="0" w:type="dxa"/>
            <w:right w:w="0" w:type="dxa"/>
          </w:tblCellMar>
        </w:tblPrEx>
        <w:trPr>
          <w:trHeight w:val="567"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县应急局局长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tblPrEx>
          <w:tblCellMar>
            <w:top w:w="0" w:type="dxa"/>
            <w:left w:w="0" w:type="dxa"/>
            <w:bottom w:w="0" w:type="dxa"/>
            <w:right w:w="0" w:type="dxa"/>
          </w:tblCellMar>
        </w:tblPrEx>
        <w:trPr>
          <w:trHeight w:val="567"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县林业局局长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tblPrEx>
          <w:tblCellMar>
            <w:top w:w="0" w:type="dxa"/>
            <w:left w:w="0" w:type="dxa"/>
            <w:bottom w:w="0" w:type="dxa"/>
            <w:right w:w="0" w:type="dxa"/>
          </w:tblCellMar>
        </w:tblPrEx>
        <w:trPr>
          <w:trHeight w:val="678"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县气象局局长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tblPrEx>
          <w:tblCellMar>
            <w:top w:w="0" w:type="dxa"/>
            <w:left w:w="0" w:type="dxa"/>
            <w:bottom w:w="0" w:type="dxa"/>
            <w:right w:w="0" w:type="dxa"/>
          </w:tblCellMar>
        </w:tblPrEx>
        <w:trPr>
          <w:trHeight w:val="502"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县消防</w:t>
            </w:r>
            <w:r>
              <w:rPr>
                <w:rFonts w:hint="eastAsia" w:ascii="仿宋_GB2312" w:hAnsi="仿宋_GB2312" w:eastAsia="仿宋_GB2312" w:cs="仿宋_GB2312"/>
                <w:color w:val="auto"/>
                <w:spacing w:val="-11"/>
                <w:sz w:val="24"/>
                <w:szCs w:val="24"/>
                <w:lang w:val="en-US" w:eastAsia="zh-CN"/>
              </w:rPr>
              <w:t>救援大队大队长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tblPrEx>
          <w:tblCellMar>
            <w:top w:w="0" w:type="dxa"/>
            <w:left w:w="0" w:type="dxa"/>
            <w:bottom w:w="0" w:type="dxa"/>
            <w:right w:w="0" w:type="dxa"/>
          </w:tblCellMar>
        </w:tblPrEx>
        <w:trPr>
          <w:trHeight w:val="556"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县人武部政委</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tblPrEx>
          <w:tblCellMar>
            <w:top w:w="0" w:type="dxa"/>
            <w:left w:w="0" w:type="dxa"/>
            <w:bottom w:w="0" w:type="dxa"/>
            <w:right w:w="0" w:type="dxa"/>
          </w:tblCellMar>
        </w:tblPrEx>
        <w:trPr>
          <w:trHeight w:val="528" w:hRule="atLeast"/>
        </w:trPr>
        <w:tc>
          <w:tcPr>
            <w:tcW w:w="751" w:type="dxa"/>
            <w:vMerge w:val="continue"/>
            <w:tcBorders>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县武警中队中队长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bl>
    <w:p>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sectPr>
          <w:headerReference r:id="rId57" w:type="default"/>
          <w:footerReference r:id="rId59" w:type="default"/>
          <w:headerReference r:id="rId58" w:type="even"/>
          <w:footerReference r:id="rId60"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5" w:type="dxa"/>
        <w:tblInd w:w="0" w:type="dxa"/>
        <w:tblLayout w:type="fixed"/>
        <w:tblCellMar>
          <w:top w:w="0" w:type="dxa"/>
          <w:left w:w="0" w:type="dxa"/>
          <w:bottom w:w="0" w:type="dxa"/>
          <w:right w:w="0" w:type="dxa"/>
        </w:tblCellMar>
      </w:tblPr>
      <w:tblGrid>
        <w:gridCol w:w="751"/>
        <w:gridCol w:w="2826"/>
        <w:gridCol w:w="9138"/>
      </w:tblGrid>
      <w:tr>
        <w:tblPrEx>
          <w:tblCellMar>
            <w:top w:w="0" w:type="dxa"/>
            <w:left w:w="0" w:type="dxa"/>
            <w:bottom w:w="0" w:type="dxa"/>
            <w:right w:w="0" w:type="dxa"/>
          </w:tblCellMar>
        </w:tblPrEx>
        <w:trPr>
          <w:trHeight w:val="674" w:hRule="atLeast"/>
        </w:trPr>
        <w:tc>
          <w:tcPr>
            <w:tcW w:w="357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指挥机构职责</w:t>
            </w:r>
          </w:p>
        </w:tc>
      </w:tr>
      <w:tr>
        <w:tblPrEx>
          <w:tblCellMar>
            <w:top w:w="0" w:type="dxa"/>
            <w:left w:w="0" w:type="dxa"/>
            <w:bottom w:w="0" w:type="dxa"/>
            <w:right w:w="0" w:type="dxa"/>
          </w:tblCellMar>
        </w:tblPrEx>
        <w:trPr>
          <w:trHeight w:val="694" w:hRule="exact"/>
        </w:trPr>
        <w:tc>
          <w:tcPr>
            <w:tcW w:w="751"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成</w:t>
            </w:r>
          </w:p>
          <w:p>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sz w:val="28"/>
                <w:szCs w:val="28"/>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员</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Hans" w:bidi="ar"/>
              </w:rPr>
            </w:pPr>
            <w:r>
              <w:rPr>
                <w:rFonts w:hint="eastAsia" w:ascii="仿宋_GB2312" w:hAnsi="仿宋_GB2312" w:eastAsia="仿宋_GB2312" w:cs="仿宋_GB2312"/>
                <w:i w:val="0"/>
                <w:color w:val="000000"/>
                <w:kern w:val="0"/>
                <w:sz w:val="28"/>
                <w:szCs w:val="28"/>
                <w:u w:val="none"/>
                <w:lang w:val="en-US" w:eastAsia="zh-Hans" w:bidi="ar"/>
              </w:rPr>
              <w:t>单</w:t>
            </w:r>
          </w:p>
          <w:p>
            <w:pPr>
              <w:pStyle w:val="18"/>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sz w:val="28"/>
                <w:szCs w:val="28"/>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Hans" w:bidi="ar"/>
              </w:rPr>
              <w:t>位</w:t>
            </w: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县委宣传部</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根据县现场指挥部统一部署，组织协调新闻媒体做好应急新闻报道和各类信息的及时、准确发布，积极引导舆论。</w:t>
            </w:r>
          </w:p>
        </w:tc>
      </w:tr>
      <w:tr>
        <w:tblPrEx>
          <w:tblCellMar>
            <w:top w:w="0" w:type="dxa"/>
            <w:left w:w="0" w:type="dxa"/>
            <w:bottom w:w="0" w:type="dxa"/>
            <w:right w:w="0" w:type="dxa"/>
          </w:tblCellMar>
        </w:tblPrEx>
        <w:trPr>
          <w:trHeight w:val="758"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Hans" w:bidi="ar"/>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县委网信办（县宣传事业发展中心）</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负责互联网信息内容管理，组织协调网上宣传和舆论引导，处置网上有害信息。</w:t>
            </w:r>
          </w:p>
        </w:tc>
      </w:tr>
      <w:tr>
        <w:tblPrEx>
          <w:tblCellMar>
            <w:top w:w="0" w:type="dxa"/>
            <w:left w:w="0" w:type="dxa"/>
            <w:bottom w:w="0" w:type="dxa"/>
            <w:right w:w="0" w:type="dxa"/>
          </w:tblCellMar>
        </w:tblPrEx>
        <w:trPr>
          <w:trHeight w:val="673"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Hans" w:bidi="ar"/>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县公安局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负责森林草原火灾现场及周边的治安维护和当地交通管制、疏导；依法组织协调开展森林草原火灾有关违法犯罪案件的查处工作</w:t>
            </w:r>
          </w:p>
        </w:tc>
      </w:tr>
      <w:tr>
        <w:tblPrEx>
          <w:tblCellMar>
            <w:top w:w="0" w:type="dxa"/>
            <w:left w:w="0" w:type="dxa"/>
            <w:bottom w:w="0" w:type="dxa"/>
            <w:right w:w="0" w:type="dxa"/>
          </w:tblCellMar>
        </w:tblPrEx>
        <w:trPr>
          <w:trHeight w:val="1622"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8"/>
                <w:szCs w:val="28"/>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县应急管理局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主要承担指挥部组织指挥县级响应一般森林草原火灾扑救工作；承担县森林草原防灭火指挥部办公室的日常工作；负责组织协调有关部门做好森林草原火灾扑救的各项工作；会同有关部门组织开展预案宣传、培训和演练，并根据实际情况，适时组织进行评估和修订；完成县森草防指、市应急管理局和县委、县政府交办的其他工作。</w:t>
            </w:r>
          </w:p>
        </w:tc>
      </w:tr>
      <w:tr>
        <w:tblPrEx>
          <w:tblCellMar>
            <w:top w:w="0" w:type="dxa"/>
            <w:left w:w="0" w:type="dxa"/>
            <w:bottom w:w="0" w:type="dxa"/>
            <w:right w:w="0" w:type="dxa"/>
          </w:tblCellMar>
        </w:tblPrEx>
        <w:trPr>
          <w:trHeight w:val="4268"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县林业局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负责协调指导乡（镇）政府、有关部门、经营主体做好森林草原火灾预防及初期火灾扑救的各项工作；负责组织和督促国家、省卫星监测热点接收、核查和及时上报；组织森林草原火灾信息的收集、分析、评估、审核和上传下达等工作；负责提供森林草原火灾现场地形、地势和山势信息等基础工作；承担全县森林和草原防火监测工作，同气象主管部门加强会商研判，及时向县指挥部领导报送森林草原火险预警信息；协助前线指挥部做好扑救相关工作。负责组织编制森林和草原火灾防治规划并指导实施；开展森林草原火灾风险防控工作，建立完善网格化火灾风险防控制度体系，督促检查各地严格落实网格化巡查、定点责任看护制度和风险防控措施，防范化解和消除隐患；加强火情监测，及时掌握火情动态、火场发展态势及周围情况，并组织基层单位进行核查反馈。积极配合应急部门开展防灭火应急演练；指导开展防火巡护、火源管理、防火设施建设等工作；组织指导国有林场林区和草原开展防火宣传教育、监测预警、督促检查等工作；组织开展灾后调查评估和协调推进善后处置等工作。</w:t>
            </w:r>
          </w:p>
        </w:tc>
      </w:tr>
    </w:tbl>
    <w:p>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sectPr>
          <w:footerReference r:id="rId61" w:type="default"/>
          <w:footerReference r:id="rId62"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5" w:type="dxa"/>
        <w:tblInd w:w="0" w:type="dxa"/>
        <w:tblLayout w:type="fixed"/>
        <w:tblCellMar>
          <w:top w:w="0" w:type="dxa"/>
          <w:left w:w="0" w:type="dxa"/>
          <w:bottom w:w="0" w:type="dxa"/>
          <w:right w:w="0" w:type="dxa"/>
        </w:tblCellMar>
      </w:tblPr>
      <w:tblGrid>
        <w:gridCol w:w="751"/>
        <w:gridCol w:w="2826"/>
        <w:gridCol w:w="9138"/>
      </w:tblGrid>
      <w:tr>
        <w:tblPrEx>
          <w:tblCellMar>
            <w:top w:w="0" w:type="dxa"/>
            <w:left w:w="0" w:type="dxa"/>
            <w:bottom w:w="0" w:type="dxa"/>
            <w:right w:w="0" w:type="dxa"/>
          </w:tblCellMar>
        </w:tblPrEx>
        <w:trPr>
          <w:trHeight w:val="610" w:hRule="exact"/>
        </w:trPr>
        <w:tc>
          <w:tcPr>
            <w:tcW w:w="357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指挥机构职责</w:t>
            </w:r>
          </w:p>
        </w:tc>
      </w:tr>
      <w:tr>
        <w:tblPrEx>
          <w:tblCellMar>
            <w:top w:w="0" w:type="dxa"/>
            <w:left w:w="0" w:type="dxa"/>
            <w:bottom w:w="0" w:type="dxa"/>
            <w:right w:w="0" w:type="dxa"/>
          </w:tblCellMar>
        </w:tblPrEx>
        <w:trPr>
          <w:trHeight w:val="1058" w:hRule="exact"/>
        </w:trPr>
        <w:tc>
          <w:tcPr>
            <w:tcW w:w="751"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成</w:t>
            </w:r>
          </w:p>
          <w:p>
            <w:pPr>
              <w:pStyle w:val="18"/>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员</w:t>
            </w: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单</w:t>
            </w: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位</w:t>
            </w: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县财政局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负责落实扑救森林草原火灾所需经费和森林草原防灭火项目配套资金；负责及时支付经指挥部协调扑火救灾工作发生的飞机灭火、人工增雨、医疗救助、火灾评估等扑火救灾费用；做好扑救资金使用的监督管理工作。</w:t>
            </w:r>
          </w:p>
        </w:tc>
      </w:tr>
      <w:tr>
        <w:tblPrEx>
          <w:tblCellMar>
            <w:top w:w="0" w:type="dxa"/>
            <w:left w:w="0" w:type="dxa"/>
            <w:bottom w:w="0" w:type="dxa"/>
            <w:right w:w="0" w:type="dxa"/>
          </w:tblCellMar>
        </w:tblPrEx>
        <w:trPr>
          <w:trHeight w:val="581"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县交通局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pacing w:val="-6"/>
                <w:sz w:val="24"/>
                <w:szCs w:val="24"/>
                <w:lang w:val="en-US" w:eastAsia="zh-CN" w:bidi="ar"/>
              </w:rPr>
              <w:t>负责组织协调交通运力，做好扑火力量、物资及机具设备的运输工作。</w:t>
            </w:r>
          </w:p>
        </w:tc>
      </w:tr>
      <w:tr>
        <w:tblPrEx>
          <w:tblCellMar>
            <w:top w:w="0" w:type="dxa"/>
            <w:left w:w="0" w:type="dxa"/>
            <w:bottom w:w="0" w:type="dxa"/>
            <w:right w:w="0" w:type="dxa"/>
          </w:tblCellMar>
        </w:tblPrEx>
        <w:trPr>
          <w:trHeight w:val="1135"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县工信局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负责紧急状态下重要物资的生产组织工作。</w:t>
            </w:r>
          </w:p>
          <w:p>
            <w:pPr>
              <w:pStyle w:val="7"/>
              <w:keepNext w:val="0"/>
              <w:keepLines w:val="0"/>
              <w:pageBreakBefore w:val="0"/>
              <w:kinsoku/>
              <w:wordWrap/>
              <w:overflowPunct/>
              <w:topLinePunct w:val="0"/>
              <w:bidi w:val="0"/>
              <w:snapToGrid/>
              <w:spacing w:line="300" w:lineRule="exact"/>
              <w:rPr>
                <w:rFonts w:hint="eastAsia" w:ascii="仿宋_GB2312" w:hAnsi="仿宋_GB2312" w:eastAsia="仿宋_GB2312" w:cs="仿宋_GB2312"/>
                <w:sz w:val="24"/>
                <w:szCs w:val="24"/>
                <w:lang w:val="en-US" w:eastAsia="zh-CN"/>
              </w:rPr>
            </w:pPr>
            <w:r>
              <w:rPr>
                <w:rStyle w:val="17"/>
                <w:rFonts w:hint="eastAsia" w:ascii="仿宋_GB2312" w:hAnsi="仿宋_GB2312" w:eastAsia="仿宋_GB2312" w:cs="仿宋_GB2312"/>
                <w:sz w:val="24"/>
                <w:szCs w:val="24"/>
                <w:lang w:val="en-US" w:eastAsia="zh-CN" w:bidi="ar"/>
              </w:rPr>
              <w:t>负责为森林草原防灭火无线电通信提供应急频率支持，及时查处影响防灭火正常通信的信号干扰。协调移动、联通电信临县分公司保障救援应急通信。</w:t>
            </w:r>
          </w:p>
        </w:tc>
      </w:tr>
      <w:tr>
        <w:tblPrEx>
          <w:tblCellMar>
            <w:top w:w="0" w:type="dxa"/>
            <w:left w:w="0" w:type="dxa"/>
            <w:bottom w:w="0" w:type="dxa"/>
            <w:right w:w="0" w:type="dxa"/>
          </w:tblCellMar>
        </w:tblPrEx>
        <w:trPr>
          <w:trHeight w:val="601"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县民政局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配合做好减少因传统祭祀方式造成的森林草原火灾风险工作；做好死亡人员的火化工作。</w:t>
            </w:r>
          </w:p>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color w:val="000000"/>
                <w:kern w:val="0"/>
                <w:sz w:val="24"/>
                <w:szCs w:val="24"/>
                <w:lang w:val="en-US" w:eastAsia="zh-CN" w:bidi="ar"/>
              </w:rPr>
            </w:pPr>
          </w:p>
        </w:tc>
      </w:tr>
      <w:tr>
        <w:tblPrEx>
          <w:tblCellMar>
            <w:top w:w="0" w:type="dxa"/>
            <w:left w:w="0" w:type="dxa"/>
            <w:bottom w:w="0" w:type="dxa"/>
            <w:right w:w="0" w:type="dxa"/>
          </w:tblCellMar>
        </w:tblPrEx>
        <w:trPr>
          <w:trHeight w:val="647"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县水利局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负责提供火场附近水源地信息，并协调水库管理单位全力满足扑救森林草原火灾时飞机吊桶、消防水车等用水需求。</w:t>
            </w:r>
          </w:p>
        </w:tc>
      </w:tr>
      <w:tr>
        <w:tblPrEx>
          <w:tblCellMar>
            <w:top w:w="0" w:type="dxa"/>
            <w:left w:w="0" w:type="dxa"/>
            <w:bottom w:w="0" w:type="dxa"/>
            <w:right w:w="0" w:type="dxa"/>
          </w:tblCellMar>
        </w:tblPrEx>
        <w:trPr>
          <w:trHeight w:val="1261"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县文旅局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配合相关部门做好旅行社、游客在旅游景区（点）的森林草原防火工作；负责旅游团队森林草原防火教育；配合旅游景区（点）管理部门对森林草原火灾威胁到的重要旅游设施进行监控和保护。</w:t>
            </w:r>
            <w:r>
              <w:rPr>
                <w:rFonts w:hint="eastAsia" w:ascii="仿宋_GB2312" w:hAnsi="仿宋_GB2312" w:eastAsia="仿宋_GB2312" w:cs="仿宋_GB2312"/>
                <w:color w:val="000000"/>
                <w:kern w:val="0"/>
                <w:sz w:val="24"/>
                <w:szCs w:val="24"/>
                <w:lang w:val="en-US" w:eastAsia="zh-CN" w:bidi="ar"/>
              </w:rPr>
              <w:t>负责指导广播电视系统开展森林草原防灭火的宣传报道工作。</w:t>
            </w:r>
          </w:p>
        </w:tc>
      </w:tr>
      <w:tr>
        <w:tblPrEx>
          <w:tblCellMar>
            <w:top w:w="0" w:type="dxa"/>
            <w:left w:w="0" w:type="dxa"/>
            <w:bottom w:w="0" w:type="dxa"/>
            <w:right w:w="0" w:type="dxa"/>
          </w:tblCellMar>
        </w:tblPrEx>
        <w:trPr>
          <w:trHeight w:val="745"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县卫健局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负责组织协调事发地乡镇开展森林草原火灾伤病员救治、相关区域卫生防疫等紧急医疗救援及保障工作。必要时调派县级医疗资源进行援助。</w:t>
            </w:r>
          </w:p>
        </w:tc>
      </w:tr>
      <w:tr>
        <w:tblPrEx>
          <w:tblCellMar>
            <w:top w:w="0" w:type="dxa"/>
            <w:left w:w="0" w:type="dxa"/>
            <w:bottom w:w="0" w:type="dxa"/>
            <w:right w:w="0" w:type="dxa"/>
          </w:tblCellMar>
        </w:tblPrEx>
        <w:trPr>
          <w:trHeight w:val="1000"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县农业农村局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负责做好森林防火期农事用火管理工作；组织、指导开展农林交错区农耕地内农作物秸秆、杂草等的清理工作；及时提供森林火灾现场周围农牧业生产信息，对农业生产及相关设施采取应急监控保护等措施。</w:t>
            </w:r>
          </w:p>
          <w:p>
            <w:pPr>
              <w:pStyle w:val="18"/>
              <w:keepNext w:val="0"/>
              <w:keepLines w:val="0"/>
              <w:pageBreakBefore w:val="0"/>
              <w:kinsoku/>
              <w:wordWrap/>
              <w:overflowPunct/>
              <w:topLinePunct w:val="0"/>
              <w:bidi w:val="0"/>
              <w:snapToGrid/>
              <w:spacing w:line="300" w:lineRule="exact"/>
              <w:jc w:val="both"/>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1059" w:hRule="exact"/>
        </w:trPr>
        <w:tc>
          <w:tcPr>
            <w:tcW w:w="751" w:type="dxa"/>
            <w:vMerge w:val="continue"/>
            <w:tcBorders>
              <w:left w:val="single" w:color="auto" w:sz="4" w:space="0"/>
              <w:bottom w:val="single" w:color="auto" w:sz="4" w:space="0"/>
              <w:right w:val="single" w:color="auto" w:sz="4" w:space="0"/>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县发改局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根据国家和省发展改革委政策资金扶持方向，会同有关部门积极争取中央预算内资金支持森林草原防灭火基础设施项目建设；负责协调应急救灾储备物资的收储、轮换和日常管理工作。</w:t>
            </w:r>
          </w:p>
        </w:tc>
      </w:tr>
    </w:tbl>
    <w:p>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sectPr>
          <w:footerReference r:id="rId63" w:type="default"/>
          <w:footerReference r:id="rId64"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5"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51"/>
        <w:gridCol w:w="2826"/>
        <w:gridCol w:w="913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47" w:hRule="exact"/>
        </w:trPr>
        <w:tc>
          <w:tcPr>
            <w:tcW w:w="3577" w:type="dxa"/>
            <w:gridSpan w:val="2"/>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指挥机构职责</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812" w:hRule="exact"/>
        </w:trPr>
        <w:tc>
          <w:tcPr>
            <w:tcW w:w="751" w:type="dxa"/>
            <w:vMerge w:val="restar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成</w:t>
            </w:r>
          </w:p>
          <w:p>
            <w:pPr>
              <w:pStyle w:val="18"/>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员</w:t>
            </w: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单</w:t>
            </w: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位</w:t>
            </w: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县教科局</w:t>
            </w:r>
          </w:p>
        </w:tc>
        <w:tc>
          <w:tcPr>
            <w:tcW w:w="913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负责全县中、小学生的森林草原防火宣传教育工作；做好重点火险区域中、小学生应对森林火灾的安全避险教育工作。</w:t>
            </w:r>
          </w:p>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72"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县气象局</w:t>
            </w:r>
          </w:p>
        </w:tc>
        <w:tc>
          <w:tcPr>
            <w:tcW w:w="9138"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负责定时向指挥部提供短期和中、长期火险天气预测；及时向前线指挥部提供天气形势分析数据等信息；适时组织实施人工影响天气作业。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70"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县消防救援大队</w:t>
            </w:r>
          </w:p>
        </w:tc>
        <w:tc>
          <w:tcPr>
            <w:tcW w:w="9138"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负责森林草原火灾现场村庄、企业、重要基础设施等的消防工作，参加森林草原火灾扑救工作。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25"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县应急救援中心</w:t>
            </w:r>
          </w:p>
        </w:tc>
        <w:tc>
          <w:tcPr>
            <w:tcW w:w="9138"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参加森林草原火灾扑救工作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46"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县人武部</w:t>
            </w:r>
          </w:p>
        </w:tc>
        <w:tc>
          <w:tcPr>
            <w:tcW w:w="9138"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负责组织协调当地民兵、预备役部队参加森林草原火灾扑救工作。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96"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县武警中队</w:t>
            </w:r>
          </w:p>
        </w:tc>
        <w:tc>
          <w:tcPr>
            <w:tcW w:w="9138"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负责组织协调所属部队参加森林草原火灾扑救工作。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840"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县能源局</w:t>
            </w:r>
          </w:p>
        </w:tc>
        <w:tc>
          <w:tcPr>
            <w:tcW w:w="9138"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负责督促指导电力企业、油气长输管道企业做好穿越森林、草原、林地及其边缘的输电线路、油气输送管道的隐患排查治理工作。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53"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县电力公司</w:t>
            </w:r>
          </w:p>
        </w:tc>
        <w:tc>
          <w:tcPr>
            <w:tcW w:w="9138"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val="0"/>
                <w:bCs/>
                <w:i w:val="0"/>
                <w:color w:val="000000"/>
                <w:sz w:val="24"/>
                <w:szCs w:val="24"/>
                <w:u w:val="none"/>
                <w:lang w:val="en-US" w:eastAsia="zh-CN"/>
              </w:rPr>
              <w:t>负责公司所属</w:t>
            </w:r>
            <w:r>
              <w:rPr>
                <w:rStyle w:val="17"/>
                <w:rFonts w:hint="eastAsia" w:ascii="仿宋_GB2312" w:hAnsi="仿宋_GB2312" w:eastAsia="仿宋_GB2312" w:cs="仿宋_GB2312"/>
                <w:sz w:val="24"/>
                <w:szCs w:val="24"/>
                <w:lang w:val="en-US" w:eastAsia="zh-CN" w:bidi="ar"/>
              </w:rPr>
              <w:t>穿越森林、草原、林地及其边缘的输电线路、电力设施的隐患排查治理工作。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移动临县分公司</w:t>
            </w:r>
          </w:p>
        </w:tc>
        <w:tc>
          <w:tcPr>
            <w:tcW w:w="9138" w:type="dxa"/>
            <w:vMerge w:val="restar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负责森林草原防火应急通信保障，保证公共移动通信网络覆盖火场指挥区域；配备与扑火需要相适应的通信设备和通信指挥车。</w:t>
            </w:r>
          </w:p>
          <w:p>
            <w:pPr>
              <w:pStyle w:val="18"/>
              <w:keepNext w:val="0"/>
              <w:keepLines w:val="0"/>
              <w:pageBreakBefore w:val="0"/>
              <w:kinsoku/>
              <w:wordWrap/>
              <w:overflowPunct/>
              <w:topLinePunct w:val="0"/>
              <w:bidi w:val="0"/>
              <w:snapToGrid/>
              <w:spacing w:line="300" w:lineRule="exact"/>
              <w:jc w:val="both"/>
              <w:rPr>
                <w:rFonts w:hint="eastAsia" w:ascii="仿宋_GB2312" w:hAnsi="仿宋_GB2312" w:eastAsia="仿宋_GB2312" w:cs="仿宋_GB231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联通临县分公司</w:t>
            </w:r>
          </w:p>
        </w:tc>
        <w:tc>
          <w:tcPr>
            <w:tcW w:w="9138" w:type="dxa"/>
            <w:vMerge w:val="continue"/>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eastAsia" w:ascii="仿宋_GB2312" w:hAnsi="仿宋_GB2312" w:eastAsia="仿宋_GB2312" w:cs="仿宋_GB2312"/>
                <w:b/>
                <w:i w:val="0"/>
                <w:color w:val="000000"/>
                <w:sz w:val="28"/>
                <w:szCs w:val="28"/>
                <w:u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65" w:hRule="exact"/>
        </w:trPr>
        <w:tc>
          <w:tcPr>
            <w:tcW w:w="751" w:type="dxa"/>
            <w:vMerge w:val="continue"/>
            <w:tcBorders>
              <w:tl2br w:val="nil"/>
              <w:tr2bl w:val="nil"/>
            </w:tcBorders>
            <w:noWrap w:val="0"/>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电信临县分公司</w:t>
            </w:r>
          </w:p>
        </w:tc>
        <w:tc>
          <w:tcPr>
            <w:tcW w:w="9138" w:type="dxa"/>
            <w:vMerge w:val="continue"/>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eastAsia" w:ascii="仿宋_GB2312" w:hAnsi="仿宋_GB2312" w:eastAsia="仿宋_GB2312" w:cs="仿宋_GB2312"/>
                <w:b/>
                <w:i w:val="0"/>
                <w:color w:val="000000"/>
                <w:sz w:val="28"/>
                <w:szCs w:val="28"/>
                <w:u w:val="none"/>
              </w:rPr>
            </w:pPr>
          </w:p>
        </w:tc>
      </w:tr>
    </w:tbl>
    <w:p>
      <w:pPr>
        <w:pStyle w:val="18"/>
        <w:keepNext w:val="0"/>
        <w:keepLines w:val="0"/>
        <w:pageBreakBefore w:val="0"/>
        <w:widowControl/>
        <w:kinsoku/>
        <w:wordWrap/>
        <w:overflowPunct/>
        <w:topLinePunct w:val="0"/>
        <w:autoSpaceDE/>
        <w:autoSpaceDN/>
        <w:bidi w:val="0"/>
        <w:adjustRightInd/>
        <w:snapToGrid/>
        <w:spacing w:line="700" w:lineRule="exact"/>
        <w:ind w:left="0" w:leftChars="0" w:firstLine="0" w:firstLineChars="0"/>
        <w:jc w:val="both"/>
        <w:textAlignment w:val="auto"/>
        <w:rPr>
          <w:rFonts w:hint="eastAsia" w:ascii="黑体" w:hAnsi="黑体" w:eastAsia="黑体" w:cs="黑体"/>
          <w:sz w:val="32"/>
          <w:szCs w:val="32"/>
          <w:lang w:val="en-US" w:eastAsia="zh-CN"/>
        </w:rPr>
        <w:sectPr>
          <w:footerReference r:id="rId65" w:type="default"/>
          <w:footerReference r:id="rId66"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pStyle w:val="18"/>
        <w:keepNext w:val="0"/>
        <w:keepLines w:val="0"/>
        <w:pageBreakBefore w:val="0"/>
        <w:widowControl/>
        <w:kinsoku/>
        <w:wordWrap/>
        <w:overflowPunct/>
        <w:topLinePunct w:val="0"/>
        <w:autoSpaceDE/>
        <w:autoSpaceDN/>
        <w:bidi w:val="0"/>
        <w:adjustRightInd/>
        <w:snapToGrid/>
        <w:spacing w:line="700" w:lineRule="exact"/>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附件2： </w:t>
      </w:r>
    </w:p>
    <w:p>
      <w:pPr>
        <w:pStyle w:val="18"/>
        <w:keepNext w:val="0"/>
        <w:keepLines w:val="0"/>
        <w:pageBreakBefore w:val="0"/>
        <w:widowControl/>
        <w:kinsoku/>
        <w:wordWrap/>
        <w:overflowPunct/>
        <w:topLinePunct w:val="0"/>
        <w:autoSpaceDE/>
        <w:autoSpaceDN/>
        <w:bidi w:val="0"/>
        <w:adjustRightInd/>
        <w:snapToGrid/>
        <w:spacing w:line="700" w:lineRule="exact"/>
        <w:ind w:left="0" w:leftChars="0" w:firstLine="0" w:firstLineChars="0"/>
        <w:jc w:val="center"/>
        <w:textAlignment w:val="auto"/>
        <w:rPr>
          <w:rFonts w:hint="eastAsia" w:ascii="黑体" w:hAnsi="宋体" w:eastAsia="黑体" w:cs="黑体"/>
          <w:b w:val="0"/>
          <w:bCs w:val="0"/>
          <w:i w:val="0"/>
          <w:color w:val="000000"/>
          <w:kern w:val="0"/>
          <w:sz w:val="44"/>
          <w:szCs w:val="44"/>
          <w:u w:val="none"/>
          <w:lang w:val="en-US" w:eastAsia="zh-CN" w:bidi="ar"/>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临县森林火险预警级别及预警措施</w:t>
      </w:r>
    </w:p>
    <w:p>
      <w:pPr>
        <w:pStyle w:val="18"/>
        <w:keepNext w:val="0"/>
        <w:keepLines w:val="0"/>
        <w:pageBreakBefore w:val="0"/>
        <w:widowControl/>
        <w:kinsoku/>
        <w:wordWrap/>
        <w:overflowPunct/>
        <w:topLinePunct w:val="0"/>
        <w:autoSpaceDE/>
        <w:autoSpaceDN/>
        <w:bidi w:val="0"/>
        <w:adjustRightInd/>
        <w:snapToGrid/>
        <w:spacing w:line="640" w:lineRule="exact"/>
        <w:ind w:left="0" w:leftChars="0" w:firstLine="0" w:firstLineChars="0"/>
        <w:jc w:val="both"/>
        <w:textAlignment w:val="auto"/>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706368" behindDoc="0" locked="0" layoutInCell="1" allowOverlap="1">
                <wp:simplePos x="0" y="0"/>
                <wp:positionH relativeFrom="column">
                  <wp:posOffset>-122555</wp:posOffset>
                </wp:positionH>
                <wp:positionV relativeFrom="paragraph">
                  <wp:posOffset>117475</wp:posOffset>
                </wp:positionV>
                <wp:extent cx="8321675" cy="4883150"/>
                <wp:effectExtent l="0" t="0" r="0" b="0"/>
                <wp:wrapNone/>
                <wp:docPr id="219" name="文本框 219"/>
                <wp:cNvGraphicFramePr/>
                <a:graphic xmlns:a="http://schemas.openxmlformats.org/drawingml/2006/main">
                  <a:graphicData uri="http://schemas.microsoft.com/office/word/2010/wordprocessingShape">
                    <wps:wsp>
                      <wps:cNvSpPr txBox="1"/>
                      <wps:spPr>
                        <a:xfrm>
                          <a:off x="1343025" y="2132965"/>
                          <a:ext cx="8321675" cy="488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1"/>
                              <w:tblpPr w:leftFromText="180" w:rightFromText="180" w:vertAnchor="text" w:horzAnchor="page" w:tblpX="2057" w:tblpY="1054"/>
                              <w:tblOverlap w:val="never"/>
                              <w:tblW w:w="12723" w:type="dxa"/>
                              <w:jc w:val="center"/>
                              <w:tblLayout w:type="fixed"/>
                              <w:tblCellMar>
                                <w:top w:w="0" w:type="dxa"/>
                                <w:left w:w="0" w:type="dxa"/>
                                <w:bottom w:w="0" w:type="dxa"/>
                                <w:right w:w="0" w:type="dxa"/>
                              </w:tblCellMar>
                            </w:tblPr>
                            <w:tblGrid>
                              <w:gridCol w:w="843"/>
                              <w:gridCol w:w="3299"/>
                              <w:gridCol w:w="3299"/>
                              <w:gridCol w:w="2641"/>
                              <w:gridCol w:w="2641"/>
                            </w:tblGrid>
                            <w:tr>
                              <w:tblPrEx>
                                <w:tblCellMar>
                                  <w:top w:w="0" w:type="dxa"/>
                                  <w:left w:w="0" w:type="dxa"/>
                                  <w:bottom w:w="0" w:type="dxa"/>
                                  <w:right w:w="0" w:type="dxa"/>
                                </w:tblCellMar>
                              </w:tblPrEx>
                              <w:trPr>
                                <w:trHeight w:val="721"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color w:val="000000"/>
                                      <w:kern w:val="0"/>
                                      <w:sz w:val="24"/>
                                      <w:szCs w:val="24"/>
                                      <w:u w:val="none"/>
                                      <w:lang w:val="en-US" w:eastAsia="zh-CN" w:bidi="ar"/>
                                    </w:rPr>
                                  </w:pPr>
                                  <w:r>
                                    <w:rPr>
                                      <w:rFonts w:hint="eastAsia" w:ascii="黑体" w:hAnsi="黑体" w:eastAsia="黑体" w:cs="黑体"/>
                                      <w:b w:val="0"/>
                                      <w:bCs w:val="0"/>
                                      <w:i w:val="0"/>
                                      <w:color w:val="000000"/>
                                      <w:kern w:val="0"/>
                                      <w:sz w:val="24"/>
                                      <w:szCs w:val="24"/>
                                      <w:u w:val="none"/>
                                      <w:lang w:val="en-US" w:eastAsia="zh-CN" w:bidi="ar"/>
                                    </w:rPr>
                                    <w:t>预警级别</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红色预警</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橙色预警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黄色预警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蓝色预警</w:t>
                                  </w:r>
                                </w:p>
                              </w:tc>
                            </w:tr>
                            <w:tr>
                              <w:tblPrEx>
                                <w:tblCellMar>
                                  <w:top w:w="0" w:type="dxa"/>
                                  <w:left w:w="0" w:type="dxa"/>
                                  <w:bottom w:w="0" w:type="dxa"/>
                                  <w:right w:w="0" w:type="dxa"/>
                                </w:tblCellMar>
                              </w:tblPrEx>
                              <w:trPr>
                                <w:trHeight w:val="14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含义</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含义：森林火险等级为一级，极度危险，林内可燃物易燃烧，森林火险极易发生，火势极易蔓延。</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含义：森林火险等级为二级，高度危险，林内可燃物容易燃烧，森林火灾容易发生，火势容易蔓延。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含义：森林火险等级为三级，中度危险，林内可燃物较易燃烧，森林火灾较易发生，火势较易蔓延。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中度危险，林内可燃物可以燃烧，森林火灾可以发生，火势可以蔓延。</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r>
                              <w:tblPrEx>
                                <w:tblCellMar>
                                  <w:top w:w="0" w:type="dxa"/>
                                  <w:left w:w="0" w:type="dxa"/>
                                  <w:bottom w:w="0" w:type="dxa"/>
                                  <w:right w:w="0" w:type="dxa"/>
                                </w:tblCellMar>
                              </w:tblPrEx>
                              <w:trPr>
                                <w:trHeight w:val="48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预警</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措施</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值班调度，密切注意火情动态；县人民政府及时发布禁火令或禁火通告，严禁一切野外用火；组织机关干部、村干部和护林员，巡山护林和地面巡逻人员进一步加大巡查巡护密度，延长巡护时间；在进入林区的主要沟口路口设卡布点，严禁携带火种进山；对可能引起森林火灾的居民生活用火严格管理，对重要地区或重点林区严防死守；驻地武警部队要进入戒备状态，做好应急战斗准备，严阵以待；适时派出检查组，对红色预警地区的森林防火工作进行蹲点督导检查；做好赴火场工作组的有关准备。</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严格控制野外用火审批，禁止在森林防火区野外用火；在重点火险区设卡布点，禁止携带火种进山；县、乡两级组织有关部门和人员开展“高密度、网格化、全天候、责任制、表格式”巡查；森林防火指挥部适时派出检查组，对森林防火工作进行督导检查；消防救援大队及应急救援中心靠前布防，进入临战状态。</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预警地区要加强森林防火宣传教育；加强森林防火巡护监测，加大火源管理力度；认真检查装备、物资等落实情况；消防救援大队及应急救援中心进入待命状态，做好森林火灾扑救有关准备。</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蓝色为较低火险等级，不进行预警信号发布。</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5pt;margin-top:9.25pt;height:384.5pt;width:655.25pt;z-index:251706368;mso-width-relative:page;mso-height-relative:page;" filled="f" stroked="f" coordsize="21600,21600" o:gfxdata="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39pMdwAAAALAQAADwAA&#10;AAAAAAABACAAAAAiAAAAZHJzL2Rvd25yZXYueG1sUEsBAhQAFAAAAAgAh07iQAupw49LAgAAdwQA&#10;AA4AAAAAAAAAAQAgAAAAKwEAAGRycy9lMm9Eb2MueG1sUEsFBgAAAAAGAAYAWQEAAOgFAAAAAA==&#10;">
                <v:fill on="f" focussize="0,0"/>
                <v:stroke on="f" weight="0.5pt"/>
                <v:imagedata o:title=""/>
                <o:lock v:ext="edit" aspectratio="f"/>
                <v:textbox>
                  <w:txbxContent>
                    <w:tbl>
                      <w:tblPr>
                        <w:tblStyle w:val="11"/>
                        <w:tblpPr w:leftFromText="180" w:rightFromText="180" w:vertAnchor="text" w:horzAnchor="page" w:tblpX="2057" w:tblpY="1054"/>
                        <w:tblOverlap w:val="never"/>
                        <w:tblW w:w="12723" w:type="dxa"/>
                        <w:jc w:val="center"/>
                        <w:tblLayout w:type="fixed"/>
                        <w:tblCellMar>
                          <w:top w:w="0" w:type="dxa"/>
                          <w:left w:w="0" w:type="dxa"/>
                          <w:bottom w:w="0" w:type="dxa"/>
                          <w:right w:w="0" w:type="dxa"/>
                        </w:tblCellMar>
                      </w:tblPr>
                      <w:tblGrid>
                        <w:gridCol w:w="843"/>
                        <w:gridCol w:w="3299"/>
                        <w:gridCol w:w="3299"/>
                        <w:gridCol w:w="2641"/>
                        <w:gridCol w:w="2641"/>
                      </w:tblGrid>
                      <w:tr>
                        <w:tblPrEx>
                          <w:tblCellMar>
                            <w:top w:w="0" w:type="dxa"/>
                            <w:left w:w="0" w:type="dxa"/>
                            <w:bottom w:w="0" w:type="dxa"/>
                            <w:right w:w="0" w:type="dxa"/>
                          </w:tblCellMar>
                        </w:tblPrEx>
                        <w:trPr>
                          <w:trHeight w:val="721"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color w:val="000000"/>
                                <w:kern w:val="0"/>
                                <w:sz w:val="24"/>
                                <w:szCs w:val="24"/>
                                <w:u w:val="none"/>
                                <w:lang w:val="en-US" w:eastAsia="zh-CN" w:bidi="ar"/>
                              </w:rPr>
                            </w:pPr>
                            <w:r>
                              <w:rPr>
                                <w:rFonts w:hint="eastAsia" w:ascii="黑体" w:hAnsi="黑体" w:eastAsia="黑体" w:cs="黑体"/>
                                <w:b w:val="0"/>
                                <w:bCs w:val="0"/>
                                <w:i w:val="0"/>
                                <w:color w:val="000000"/>
                                <w:kern w:val="0"/>
                                <w:sz w:val="24"/>
                                <w:szCs w:val="24"/>
                                <w:u w:val="none"/>
                                <w:lang w:val="en-US" w:eastAsia="zh-CN" w:bidi="ar"/>
                              </w:rPr>
                              <w:t>预警级别</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红色预警</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橙色预警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黄色预警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蓝色预警</w:t>
                            </w:r>
                          </w:p>
                        </w:tc>
                      </w:tr>
                      <w:tr>
                        <w:tblPrEx>
                          <w:tblCellMar>
                            <w:top w:w="0" w:type="dxa"/>
                            <w:left w:w="0" w:type="dxa"/>
                            <w:bottom w:w="0" w:type="dxa"/>
                            <w:right w:w="0" w:type="dxa"/>
                          </w:tblCellMar>
                        </w:tblPrEx>
                        <w:trPr>
                          <w:trHeight w:val="14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含义</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含义：森林火险等级为一级，极度危险，林内可燃物易燃烧，森林火险极易发生，火势极易蔓延。</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含义：森林火险等级为二级，高度危险，林内可燃物容易燃烧，森林火灾容易发生，火势容易蔓延。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含义：森林火险等级为三级，中度危险，林内可燃物较易燃烧，森林火灾较易发生，火势较易蔓延。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中度危险，林内可燃物可以燃烧，森林火灾可以发生，火势可以蔓延。</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r>
                        <w:tblPrEx>
                          <w:tblCellMar>
                            <w:top w:w="0" w:type="dxa"/>
                            <w:left w:w="0" w:type="dxa"/>
                            <w:bottom w:w="0" w:type="dxa"/>
                            <w:right w:w="0" w:type="dxa"/>
                          </w:tblCellMar>
                        </w:tblPrEx>
                        <w:trPr>
                          <w:trHeight w:val="48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预警</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措施</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值班调度，密切注意火情动态；县人民政府及时发布禁火令或禁火通告，严禁一切野外用火；组织机关干部、村干部和护林员，巡山护林和地面巡逻人员进一步加大巡查巡护密度，延长巡护时间；在进入林区的主要沟口路口设卡布点，严禁携带火种进山；对可能引起森林火灾的居民生活用火严格管理，对重要地区或重点林区严防死守；驻地武警部队要进入戒备状态，做好应急战斗准备，严阵以待；适时派出检查组，对红色预警地区的森林防火工作进行蹲点督导检查；做好赴火场工作组的有关准备。</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严格控制野外用火审批，禁止在森林防火区野外用火；在重点火险区设卡布点，禁止携带火种进山；县、乡两级组织有关部门和人员开展“高密度、网格化、全天候、责任制、表格式”巡查；森林防火指挥部适时派出检查组，对森林防火工作进行督导检查；消防救援大队及应急救援中心靠前布防，进入临战状态。</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预警地区要加强森林防火宣传教育；加强森林防火巡护监测，加大火源管理力度；认真检查装备、物资等落实情况；消防救援大队及应急救援中心进入待命状态，做好森林火灾扑救有关准备。</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蓝色为较低火险等级，不进行预警信号发布。</w:t>
                            </w:r>
                          </w:p>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bl>
                    <w:p/>
                  </w:txbxContent>
                </v:textbox>
              </v:shape>
            </w:pict>
          </mc:Fallback>
        </mc:AlternateContent>
      </w:r>
    </w:p>
    <w:p>
      <w:pPr>
        <w:pStyle w:val="10"/>
        <w:rPr>
          <w:rFonts w:hint="eastAsia"/>
          <w:lang w:val="en-US" w:eastAsia="zh-CN"/>
        </w:rPr>
      </w:pPr>
    </w:p>
    <w:p>
      <w:pPr>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kern w:val="0"/>
          <w:sz w:val="32"/>
          <w:szCs w:val="32"/>
          <w:lang w:val="en-US" w:eastAsia="zh-CN"/>
        </w:rPr>
        <w:sectPr>
          <w:footerReference r:id="rId67" w:type="default"/>
          <w:footerReference r:id="rId68"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44"/>
          <w:szCs w:val="44"/>
          <w:lang w:val="en-US" w:eastAsia="zh-CN"/>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临县森林火灾分级表</w:t>
      </w:r>
    </w:p>
    <w:tbl>
      <w:tblPr>
        <w:tblStyle w:val="11"/>
        <w:tblW w:w="12758" w:type="dxa"/>
        <w:jc w:val="center"/>
        <w:tblLayout w:type="fixed"/>
        <w:tblCellMar>
          <w:top w:w="0" w:type="dxa"/>
          <w:left w:w="0" w:type="dxa"/>
          <w:bottom w:w="0" w:type="dxa"/>
          <w:right w:w="0" w:type="dxa"/>
        </w:tblCellMar>
      </w:tblPr>
      <w:tblGrid>
        <w:gridCol w:w="1176"/>
        <w:gridCol w:w="2597"/>
        <w:gridCol w:w="2842"/>
        <w:gridCol w:w="2872"/>
        <w:gridCol w:w="3271"/>
      </w:tblGrid>
      <w:tr>
        <w:tblPrEx>
          <w:tblCellMar>
            <w:top w:w="0" w:type="dxa"/>
            <w:left w:w="0" w:type="dxa"/>
            <w:bottom w:w="0" w:type="dxa"/>
            <w:right w:w="0" w:type="dxa"/>
          </w:tblCellMar>
        </w:tblPrEx>
        <w:trPr>
          <w:trHeight w:val="927"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森林火灾</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分级</w:t>
            </w: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特别重大森林火灾</w:t>
            </w:r>
          </w:p>
        </w:tc>
        <w:tc>
          <w:tcPr>
            <w:tcW w:w="28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重大森林火灾</w:t>
            </w:r>
          </w:p>
        </w:tc>
        <w:tc>
          <w:tcPr>
            <w:tcW w:w="2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较大森林火灾</w:t>
            </w:r>
          </w:p>
        </w:tc>
        <w:tc>
          <w:tcPr>
            <w:tcW w:w="32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一般森林火灾</w:t>
            </w:r>
          </w:p>
        </w:tc>
      </w:tr>
      <w:tr>
        <w:tblPrEx>
          <w:tblCellMar>
            <w:top w:w="0" w:type="dxa"/>
            <w:left w:w="0" w:type="dxa"/>
            <w:bottom w:w="0" w:type="dxa"/>
            <w:right w:w="0" w:type="dxa"/>
          </w:tblCellMar>
        </w:tblPrEx>
        <w:trPr>
          <w:trHeight w:val="4462"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仿宋_GB2312" w:hAnsi="仿宋_GB2312" w:eastAsia="仿宋_GB2312" w:cs="仿宋_GB2312"/>
                <w:i w:val="0"/>
                <w:color w:val="000000"/>
                <w:sz w:val="28"/>
                <w:szCs w:val="28"/>
                <w:u w:val="none"/>
              </w:rPr>
            </w:pP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受害森林面积在1000公顷以上，或者死亡30人以上，或者重伤100人以上的森林火灾。</w:t>
            </w:r>
          </w:p>
        </w:tc>
        <w:tc>
          <w:tcPr>
            <w:tcW w:w="28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受害森林面积在100公顷以上1000公顷以下，或者死亡10人以上30人以下，或者重伤50人以上100人以下的森林火灾。</w:t>
            </w:r>
          </w:p>
        </w:tc>
        <w:tc>
          <w:tcPr>
            <w:tcW w:w="2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受害森林面积在1公顷以上100公顷以下，或者死亡3人以上10人以下，或者重伤10人以上50人以下的森林火灾。</w:t>
            </w:r>
          </w:p>
        </w:tc>
        <w:tc>
          <w:tcPr>
            <w:tcW w:w="32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受害森林面积在1公顷以下或者其他林地起火，或者死亡1人以上3人以下，或者重伤1人以上10人以下的森林火灾。</w:t>
            </w:r>
          </w:p>
        </w:tc>
      </w:tr>
    </w:tbl>
    <w:p>
      <w:pPr>
        <w:pStyle w:val="18"/>
        <w:keepNext w:val="0"/>
        <w:keepLines w:val="0"/>
        <w:pageBreakBefore w:val="0"/>
        <w:widowControl/>
        <w:kinsoku/>
        <w:wordWrap/>
        <w:overflowPunct/>
        <w:topLinePunct w:val="0"/>
        <w:autoSpaceDE/>
        <w:autoSpaceDN/>
        <w:bidi w:val="0"/>
        <w:adjustRightInd/>
        <w:snapToGrid/>
        <w:spacing w:line="400" w:lineRule="exact"/>
        <w:ind w:left="0" w:leftChars="0" w:firstLine="48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color w:val="000000"/>
          <w:kern w:val="0"/>
          <w:sz w:val="32"/>
          <w:szCs w:val="32"/>
          <w:u w:val="none"/>
          <w:lang w:val="en-US" w:eastAsia="zh-CN" w:bidi="ar"/>
        </w:rPr>
        <w:t>说明：“以上”包括本数，“以下”不包括本数。</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both"/>
        <w:textAlignment w:val="auto"/>
        <w:rPr>
          <w:rFonts w:hint="eastAsia" w:ascii="黑体" w:hAnsi="黑体" w:eastAsia="黑体" w:cs="黑体"/>
          <w:sz w:val="32"/>
          <w:szCs w:val="32"/>
          <w:lang w:val="en-US" w:eastAsia="zh-CN"/>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both"/>
        <w:textAlignment w:val="auto"/>
        <w:rPr>
          <w:rFonts w:hint="eastAsia" w:ascii="黑体" w:hAnsi="黑体" w:eastAsia="黑体" w:cs="黑体"/>
          <w:sz w:val="32"/>
          <w:szCs w:val="32"/>
          <w:lang w:val="en-US" w:eastAsia="zh-CN"/>
        </w:rPr>
        <w:sectPr>
          <w:footerReference r:id="rId69" w:type="default"/>
          <w:footerReference r:id="rId70"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rPr>
          <w:rFonts w:hint="eastAsia"/>
          <w:lang w:val="en-US" w:eastAsia="zh-CN"/>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附件4：             </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center"/>
        <w:textAlignment w:val="auto"/>
        <w:rPr>
          <w:rFonts w:hint="eastAsia"/>
          <w:b w:val="0"/>
          <w:bCs w:val="0"/>
          <w:sz w:val="44"/>
          <w:szCs w:val="44"/>
          <w:lang w:val="en-US" w:eastAsia="zh-CN"/>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临县森林草原火灾应急响应条件</w:t>
      </w:r>
    </w:p>
    <w:tbl>
      <w:tblPr>
        <w:tblStyle w:val="11"/>
        <w:tblW w:w="12801" w:type="dxa"/>
        <w:tblInd w:w="0" w:type="dxa"/>
        <w:tblLayout w:type="fixed"/>
        <w:tblCellMar>
          <w:top w:w="0" w:type="dxa"/>
          <w:left w:w="0" w:type="dxa"/>
          <w:bottom w:w="0" w:type="dxa"/>
          <w:right w:w="0" w:type="dxa"/>
        </w:tblCellMar>
      </w:tblPr>
      <w:tblGrid>
        <w:gridCol w:w="642"/>
        <w:gridCol w:w="3002"/>
        <w:gridCol w:w="3000"/>
        <w:gridCol w:w="3214"/>
        <w:gridCol w:w="2943"/>
      </w:tblGrid>
      <w:tr>
        <w:tblPrEx>
          <w:tblCellMar>
            <w:top w:w="0" w:type="dxa"/>
            <w:left w:w="0" w:type="dxa"/>
            <w:bottom w:w="0" w:type="dxa"/>
            <w:right w:w="0" w:type="dxa"/>
          </w:tblCellMar>
        </w:tblPrEx>
        <w:trPr>
          <w:trHeight w:val="729" w:hRule="atLeast"/>
        </w:trPr>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分级响应</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四级响应</w:t>
            </w:r>
          </w:p>
        </w:tc>
        <w:tc>
          <w:tcPr>
            <w:tcW w:w="3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三级响应</w:t>
            </w:r>
          </w:p>
        </w:tc>
        <w:tc>
          <w:tcPr>
            <w:tcW w:w="3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二级响应</w:t>
            </w:r>
          </w:p>
        </w:tc>
        <w:tc>
          <w:tcPr>
            <w:tcW w:w="2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一级响应</w:t>
            </w:r>
          </w:p>
        </w:tc>
      </w:tr>
      <w:tr>
        <w:tblPrEx>
          <w:tblCellMar>
            <w:top w:w="0" w:type="dxa"/>
            <w:left w:w="0" w:type="dxa"/>
            <w:bottom w:w="0" w:type="dxa"/>
            <w:right w:w="0" w:type="dxa"/>
          </w:tblCellMar>
        </w:tblPrEx>
        <w:trPr>
          <w:trHeight w:val="5501" w:hRule="atLeast"/>
        </w:trPr>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小标宋简体" w:hAnsi="方正小标宋简体" w:eastAsia="方正小标宋简体" w:cs="方正小标宋简体"/>
                <w:i w:val="0"/>
                <w:color w:val="000000"/>
                <w:kern w:val="0"/>
                <w:sz w:val="24"/>
                <w:szCs w:val="24"/>
                <w:u w:val="none"/>
                <w:lang w:val="en-US" w:eastAsia="zh-CN" w:bidi="ar"/>
              </w:rPr>
            </w:pPr>
            <w:r>
              <w:rPr>
                <w:rFonts w:hint="eastAsia" w:ascii="方正小标宋简体" w:hAnsi="方正小标宋简体" w:eastAsia="方正小标宋简体" w:cs="方正小标宋简体"/>
                <w:i w:val="0"/>
                <w:color w:val="000000"/>
                <w:kern w:val="0"/>
                <w:sz w:val="24"/>
                <w:szCs w:val="24"/>
                <w:u w:val="none"/>
                <w:lang w:val="en-US" w:eastAsia="zh-CN" w:bidi="ar"/>
              </w:rPr>
              <w:t>响应启动</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小标宋简体" w:hAnsi="方正小标宋简体" w:eastAsia="方正小标宋简体" w:cs="方正小标宋简体"/>
                <w:i w:val="0"/>
                <w:color w:val="000000"/>
                <w:sz w:val="20"/>
                <w:szCs w:val="20"/>
                <w:u w:val="none"/>
              </w:rPr>
            </w:pPr>
            <w:r>
              <w:rPr>
                <w:rFonts w:hint="eastAsia" w:ascii="方正小标宋简体" w:hAnsi="方正小标宋简体" w:eastAsia="方正小标宋简体" w:cs="方正小标宋简体"/>
                <w:i w:val="0"/>
                <w:color w:val="000000"/>
                <w:kern w:val="0"/>
                <w:sz w:val="24"/>
                <w:szCs w:val="24"/>
                <w:u w:val="none"/>
                <w:lang w:val="en-US" w:eastAsia="zh-CN" w:bidi="ar"/>
              </w:rPr>
              <w:t>条件</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（1）县域内发生1公顷以下的森林火灾；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（2）火场持续12小时未得到有效控制的森林火灾；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（3）发生在敏感时段或自然保护区、风景名胜区、国有林区、集中连片集体林区、县与县交界区，6小时尚未得到有效控制的森林火灾。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p>
          <w:p>
            <w:pPr>
              <w:pStyle w:val="18"/>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sz w:val="24"/>
                <w:szCs w:val="24"/>
              </w:rPr>
            </w:pPr>
          </w:p>
        </w:tc>
        <w:tc>
          <w:tcPr>
            <w:tcW w:w="3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（1）县域内发生1公顷以上50公顷以下的森林火灾；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（2）火场持续24小时未得到有效控制的森林火灾；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（3）发生在敏感时段、自然保护区、风景名胜区、国有林区、集中连片集体林区、县与县交界区，12小时尚未得到有效控制的森林火灾；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p>
        </w:tc>
        <w:tc>
          <w:tcPr>
            <w:tcW w:w="3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（1）发生死亡1-3人或重伤1-9人的森林火灾。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（2）县域内发生50公顷以上100公顷以下的森林火灾；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（3）火场持续48小时未得到有效控制；</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（4）发生在敏感时段、自然保护区、风景名胜区、国有林区、集中连片集体林区、县与县交界区，24小时尚未得到有效控制的森林火灾；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（5）跨县界发生森林火灾，火场持续12小时未得到有效控制；</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p>
        </w:tc>
        <w:tc>
          <w:tcPr>
            <w:tcW w:w="2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（1）发生死亡3-9人或重伤10人以上的森林火灾。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（2）县域内发生100公顷以上的森林火灾；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（3）火场持续72小时未得到有效控制；</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（4）发生在敏感时段、自然保护区、风景名胜区、国有林区、集中连片集体林区、县与县交界区，48小时尚未得到有效控制的森林火灾；</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（5）跨县界发生森林火灾，火场持续24小时未得到有效控制；</w:t>
            </w:r>
          </w:p>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（6）威胁居民地及重要设施。</w:t>
            </w:r>
          </w:p>
        </w:tc>
      </w:tr>
    </w:tbl>
    <w:p>
      <w:pPr>
        <w:pStyle w:val="2"/>
        <w:keepNext/>
        <w:keepLines/>
        <w:pageBreakBefore w:val="0"/>
        <w:widowControl w:val="0"/>
        <w:tabs>
          <w:tab w:val="right" w:leader="middleDot" w:pos="8490"/>
        </w:tabs>
        <w:kinsoku/>
        <w:wordWrap/>
        <w:overflowPunct/>
        <w:topLinePunct w:val="0"/>
        <w:autoSpaceDE/>
        <w:autoSpaceDN/>
        <w:bidi w:val="0"/>
        <w:adjustRightInd/>
        <w:snapToGrid/>
        <w:spacing w:after="469" w:afterLines="150" w:line="600" w:lineRule="exact"/>
        <w:ind w:left="0" w:leftChars="0" w:right="0" w:rightChars="0" w:firstLine="0" w:firstLineChars="0"/>
        <w:jc w:val="left"/>
        <w:textAlignment w:val="auto"/>
        <w:rPr>
          <w:rFonts w:hint="eastAsia" w:cs="黑体"/>
          <w:b w:val="0"/>
          <w:bCs w:val="0"/>
          <w:color w:val="auto"/>
          <w:sz w:val="32"/>
          <w:szCs w:val="32"/>
          <w:lang w:val="en-US" w:eastAsia="zh-CN"/>
        </w:rPr>
        <w:sectPr>
          <w:footerReference r:id="rId71" w:type="default"/>
          <w:footerReference r:id="rId72"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pStyle w:val="2"/>
        <w:keepNext/>
        <w:keepLines/>
        <w:pageBreakBefore w:val="0"/>
        <w:widowControl w:val="0"/>
        <w:tabs>
          <w:tab w:val="right" w:leader="middleDot" w:pos="8490"/>
        </w:tabs>
        <w:kinsoku/>
        <w:wordWrap/>
        <w:overflowPunct/>
        <w:topLinePunct w:val="0"/>
        <w:autoSpaceDE/>
        <w:autoSpaceDN/>
        <w:bidi w:val="0"/>
        <w:adjustRightInd/>
        <w:snapToGrid/>
        <w:spacing w:after="469" w:afterLines="150" w:line="600" w:lineRule="exact"/>
        <w:ind w:left="0" w:leftChars="0" w:right="0" w:rightChars="0" w:firstLine="0" w:firstLineChars="0"/>
        <w:jc w:val="left"/>
        <w:textAlignment w:val="auto"/>
        <w:rPr>
          <w:rFonts w:hint="eastAsia" w:ascii="黑体" w:hAnsi="黑体" w:eastAsia="黑体" w:cs="Times New Roman"/>
          <w:b w:val="0"/>
          <w:bCs/>
          <w:color w:val="000000"/>
          <w:spacing w:val="0"/>
          <w:w w:val="100"/>
          <w:position w:val="0"/>
          <w:sz w:val="44"/>
          <w:szCs w:val="44"/>
          <w:shd w:val="clear" w:color="auto" w:fill="auto"/>
          <w:lang w:val="en-US" w:eastAsia="zh-CN" w:bidi="en-US"/>
        </w:rPr>
      </w:pPr>
      <w:r>
        <w:rPr>
          <w:rFonts w:hint="eastAsia" w:cs="黑体"/>
          <w:b w:val="0"/>
          <w:bCs w:val="0"/>
          <w:color w:val="auto"/>
          <w:sz w:val="32"/>
          <w:szCs w:val="32"/>
          <w:lang w:val="en-US" w:eastAsia="zh-CN"/>
        </w:rPr>
        <w:t>附</w:t>
      </w:r>
      <w:r>
        <w:rPr>
          <w:rFonts w:hint="eastAsia" w:ascii="黑体" w:hAnsi="黑体" w:eastAsia="黑体" w:cs="黑体"/>
          <w:b w:val="0"/>
          <w:bCs w:val="0"/>
          <w:color w:val="auto"/>
          <w:sz w:val="32"/>
          <w:szCs w:val="32"/>
          <w:lang w:val="en-US" w:eastAsia="zh-CN"/>
        </w:rPr>
        <w:t>件5：</w:t>
      </w:r>
      <w:r>
        <w:rPr>
          <w:rFonts w:hint="eastAsia" w:cs="黑体"/>
          <w:b w:val="0"/>
          <w:bCs w:val="0"/>
          <w:color w:val="C00000"/>
          <w:sz w:val="32"/>
          <w:szCs w:val="32"/>
          <w:lang w:val="en-US" w:eastAsia="zh-CN"/>
        </w:rPr>
        <w:t xml:space="preserve"> </w:t>
      </w:r>
      <w:r>
        <w:rPr>
          <w:rFonts w:hint="eastAsia" w:cs="黑体"/>
          <w:b w:val="0"/>
          <w:bCs w:val="0"/>
          <w:sz w:val="32"/>
          <w:szCs w:val="32"/>
          <w:lang w:val="en-US" w:eastAsia="zh-CN"/>
        </w:rPr>
        <w:t xml:space="preserve">  </w:t>
      </w:r>
      <w:r>
        <w:rPr>
          <w:rFonts w:hint="eastAsia" w:cs="黑体"/>
          <w:sz w:val="32"/>
          <w:szCs w:val="32"/>
          <w:lang w:val="en-US" w:eastAsia="zh-CN"/>
        </w:rPr>
        <w:t xml:space="preserve">            </w:t>
      </w:r>
      <w:r>
        <w:rPr>
          <w:rFonts w:hint="eastAsia" w:ascii="黑体" w:hAnsi="黑体" w:eastAsia="黑体" w:cs="Times New Roman"/>
          <w:b w:val="0"/>
          <w:bCs/>
          <w:color w:val="000000"/>
          <w:spacing w:val="0"/>
          <w:w w:val="100"/>
          <w:position w:val="0"/>
          <w:sz w:val="44"/>
          <w:szCs w:val="44"/>
          <w:shd w:val="clear" w:color="auto" w:fill="auto"/>
          <w:lang w:val="en-US" w:eastAsia="zh-CN" w:bidi="en-US"/>
        </w:rPr>
        <w:t xml:space="preserve"> </w:t>
      </w:r>
    </w:p>
    <w:p>
      <w:pPr>
        <w:pStyle w:val="2"/>
        <w:keepNext/>
        <w:keepLines/>
        <w:pageBreakBefore w:val="0"/>
        <w:widowControl w:val="0"/>
        <w:tabs>
          <w:tab w:val="right" w:leader="middleDot" w:pos="8490"/>
        </w:tabs>
        <w:kinsoku/>
        <w:wordWrap/>
        <w:overflowPunct/>
        <w:topLinePunct w:val="0"/>
        <w:autoSpaceDE/>
        <w:autoSpaceDN/>
        <w:bidi w:val="0"/>
        <w:adjustRightInd/>
        <w:snapToGrid/>
        <w:spacing w:after="469" w:afterLines="150" w:line="57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C00000"/>
          <w:spacing w:val="0"/>
          <w:sz w:val="44"/>
          <w:szCs w:val="44"/>
        </w:rPr>
      </w:pPr>
      <w:r>
        <w:rPr>
          <w:color w:val="auto"/>
        </w:rPr>
        <w:drawing>
          <wp:anchor distT="0" distB="0" distL="114935" distR="114935" simplePos="0" relativeHeight="251696128" behindDoc="0" locked="0" layoutInCell="1" allowOverlap="1">
            <wp:simplePos x="0" y="0"/>
            <wp:positionH relativeFrom="column">
              <wp:posOffset>16510</wp:posOffset>
            </wp:positionH>
            <wp:positionV relativeFrom="paragraph">
              <wp:posOffset>592455</wp:posOffset>
            </wp:positionV>
            <wp:extent cx="8086725" cy="4354830"/>
            <wp:effectExtent l="0" t="0" r="3175" b="127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8"/>
                    <a:stretch>
                      <a:fillRect/>
                    </a:stretch>
                  </pic:blipFill>
                  <pic:spPr>
                    <a:xfrm>
                      <a:off x="0" y="0"/>
                      <a:ext cx="8086725" cy="435483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color w:val="000000"/>
          <w:spacing w:val="0"/>
          <w:w w:val="100"/>
          <w:position w:val="0"/>
          <w:sz w:val="44"/>
          <w:szCs w:val="44"/>
          <w:shd w:val="clear" w:color="auto" w:fill="auto"/>
          <w:lang w:val="en-US" w:eastAsia="zh-CN" w:bidi="en-US"/>
        </w:rPr>
        <w:t>临县</w:t>
      </w:r>
      <w:r>
        <w:rPr>
          <w:rFonts w:hint="eastAsia" w:ascii="方正小标宋简体" w:hAnsi="方正小标宋简体" w:eastAsia="方正小标宋简体" w:cs="方正小标宋简体"/>
          <w:b w:val="0"/>
          <w:bCs/>
          <w:color w:val="000000"/>
          <w:spacing w:val="0"/>
          <w:w w:val="100"/>
          <w:position w:val="0"/>
          <w:sz w:val="44"/>
          <w:szCs w:val="44"/>
          <w:shd w:val="clear" w:color="auto" w:fill="auto"/>
          <w:lang w:val="en-US" w:eastAsia="en-US" w:bidi="en-US"/>
        </w:rPr>
        <w:t>森林草原火灾应急救援响应流程</w:t>
      </w:r>
    </w:p>
    <w:p>
      <w:pPr>
        <w:rPr>
          <w:rFonts w:hint="eastAsia"/>
          <w:lang w:val="en-US"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jc w:val="both"/>
        <w:rPr>
          <w:rFonts w:hint="eastAsia" w:ascii="黑体" w:hAnsi="黑体" w:eastAsia="黑体" w:cs="黑体"/>
          <w:color w:val="auto"/>
          <w:sz w:val="32"/>
          <w:szCs w:val="32"/>
          <w:lang w:val="en-US" w:eastAsia="zh-CN"/>
        </w:rPr>
        <w:sectPr>
          <w:footerReference r:id="rId73" w:type="default"/>
          <w:footerReference r:id="rId74"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jc w:val="both"/>
        <w:rPr>
          <w:rFonts w:hint="eastAsia" w:ascii="黑体" w:hAnsi="黑体" w:eastAsia="黑体" w:cs="黑体"/>
          <w:color w:val="C00000"/>
          <w:sz w:val="32"/>
          <w:szCs w:val="32"/>
          <w:lang w:val="en-US" w:eastAsia="zh-CN"/>
        </w:rPr>
      </w:pPr>
      <w:r>
        <w:rPr>
          <w:rFonts w:hint="eastAsia" w:ascii="黑体" w:hAnsi="黑体" w:eastAsia="黑体" w:cs="黑体"/>
          <w:color w:val="auto"/>
          <w:sz w:val="32"/>
          <w:szCs w:val="32"/>
          <w:lang w:val="en-US" w:eastAsia="zh-CN"/>
        </w:rPr>
        <w:t xml:space="preserve">附件6： </w:t>
      </w:r>
      <w:r>
        <w:rPr>
          <w:rFonts w:hint="eastAsia" w:ascii="黑体" w:hAnsi="黑体" w:eastAsia="黑体" w:cs="黑体"/>
          <w:sz w:val="32"/>
          <w:szCs w:val="32"/>
          <w:lang w:val="en-US" w:eastAsia="zh-CN"/>
        </w:rPr>
        <w:t xml:space="preserve">             </w:t>
      </w:r>
      <w:r>
        <w:rPr>
          <w:rFonts w:hint="eastAsia" w:ascii="黑体" w:hAnsi="黑体" w:eastAsia="黑体" w:cs="黑体"/>
          <w:color w:val="C00000"/>
          <w:sz w:val="32"/>
          <w:szCs w:val="32"/>
          <w:lang w:val="en-US" w:eastAsia="zh-CN"/>
        </w:rPr>
        <w:t xml:space="preserve"> </w:t>
      </w:r>
    </w:p>
    <w:p>
      <w:pPr>
        <w:jc w:val="center"/>
        <w:rPr>
          <w:rFonts w:hint="default"/>
          <w:color w:val="C00000"/>
          <w:lang w:val="en-US" w:eastAsia="zh-CN"/>
        </w:rPr>
      </w:pPr>
      <w:r>
        <w:rPr>
          <w:color w:val="auto"/>
        </w:rPr>
        <w:drawing>
          <wp:anchor distT="0" distB="0" distL="114300" distR="114300" simplePos="0" relativeHeight="251697152" behindDoc="1" locked="0" layoutInCell="1" allowOverlap="1">
            <wp:simplePos x="0" y="0"/>
            <wp:positionH relativeFrom="column">
              <wp:posOffset>26035</wp:posOffset>
            </wp:positionH>
            <wp:positionV relativeFrom="paragraph">
              <wp:posOffset>521335</wp:posOffset>
            </wp:positionV>
            <wp:extent cx="8822055" cy="4650105"/>
            <wp:effectExtent l="0" t="0" r="4445" b="10795"/>
            <wp:wrapTight wrapText="bothSides">
              <wp:wrapPolygon>
                <wp:start x="0" y="0"/>
                <wp:lineTo x="0" y="21532"/>
                <wp:lineTo x="21580" y="21532"/>
                <wp:lineTo x="21580"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9"/>
                    <a:stretch>
                      <a:fillRect/>
                    </a:stretch>
                  </pic:blipFill>
                  <pic:spPr>
                    <a:xfrm>
                      <a:off x="0" y="0"/>
                      <a:ext cx="8822055" cy="465010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color w:val="000000"/>
          <w:spacing w:val="0"/>
          <w:w w:val="100"/>
          <w:kern w:val="2"/>
          <w:position w:val="0"/>
          <w:sz w:val="44"/>
          <w:szCs w:val="44"/>
          <w:shd w:val="clear" w:color="auto" w:fill="auto"/>
          <w:lang w:val="en-US" w:eastAsia="zh-CN" w:bidi="en-US"/>
        </w:rPr>
        <w:t>临县森林草原火灾应急处置流程</w:t>
      </w:r>
    </w:p>
    <w:p>
      <w:pPr>
        <w:jc w:val="center"/>
        <w:rPr>
          <w:color w:val="C00000"/>
        </w:rPr>
        <w:sectPr>
          <w:footerReference r:id="rId75" w:type="default"/>
          <w:footerReference r:id="rId76"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keepNext w:val="0"/>
        <w:keepLines w:val="0"/>
        <w:pageBreakBefore w:val="0"/>
        <w:widowControl w:val="0"/>
        <w:kinsoku/>
        <w:wordWrap/>
        <w:overflowPunct/>
        <w:topLinePunct w:val="0"/>
        <w:bidi w:val="0"/>
        <w:snapToGrid/>
        <w:spacing w:before="0" w:after="0"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CN"/>
        </w:rPr>
        <w:t>临县</w:t>
      </w:r>
      <w:r>
        <w:rPr>
          <w:rFonts w:hint="eastAsia" w:ascii="方正小标宋简体" w:hAnsi="方正小标宋简体" w:eastAsia="方正小标宋简体" w:cs="方正小标宋简体"/>
          <w:b w:val="0"/>
          <w:bCs/>
          <w:sz w:val="44"/>
          <w:szCs w:val="44"/>
        </w:rPr>
        <w:t>突发地质灾害应急预案</w:t>
      </w:r>
    </w:p>
    <w:p>
      <w:pPr>
        <w:keepNext w:val="0"/>
        <w:keepLines w:val="0"/>
        <w:pageBreakBefore w:val="0"/>
        <w:widowControl w:val="0"/>
        <w:kinsoku/>
        <w:wordWrap/>
        <w:overflowPunct/>
        <w:topLinePunct w:val="0"/>
        <w:bidi w:val="0"/>
        <w:snapToGrid/>
        <w:spacing w:before="0" w:after="0" w:line="600" w:lineRule="exact"/>
        <w:jc w:val="center"/>
        <w:textAlignment w:val="auto"/>
        <w:rPr>
          <w:rFonts w:hint="eastAsia" w:ascii="楷体" w:hAnsi="楷体" w:eastAsia="楷体" w:cs="楷体"/>
          <w:b/>
          <w:sz w:val="32"/>
          <w:szCs w:val="32"/>
        </w:rPr>
      </w:pPr>
    </w:p>
    <w:p>
      <w:pPr>
        <w:keepNext w:val="0"/>
        <w:keepLines w:val="0"/>
        <w:pageBreakBefore w:val="0"/>
        <w:widowControl w:val="0"/>
        <w:kinsoku/>
        <w:wordWrap/>
        <w:overflowPunct/>
        <w:topLinePunct w:val="0"/>
        <w:bidi w:val="0"/>
        <w:snapToGrid/>
        <w:spacing w:before="0" w:after="0"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0"/>
        <w:rPr>
          <w:rFonts w:hint="eastAsia" w:ascii="黑体" w:eastAsia="黑体"/>
          <w:b w:val="0"/>
          <w:bCs w:val="0"/>
          <w:sz w:val="32"/>
          <w:szCs w:val="32"/>
        </w:rPr>
      </w:pP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1.1 编制目的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val="en-US" w:eastAsia="zh-CN"/>
        </w:rPr>
        <w:t>建立健全突发地质灾害应</w:t>
      </w:r>
      <w:r>
        <w:rPr>
          <w:rFonts w:hint="eastAsia" w:ascii="仿宋_GB2312" w:hAnsi="仿宋_GB2312" w:eastAsia="仿宋_GB2312" w:cs="仿宋_GB2312"/>
          <w:sz w:val="32"/>
          <w:szCs w:val="32"/>
          <w:highlight w:val="none"/>
          <w:lang w:val="en-US" w:eastAsia="zh-CN"/>
        </w:rPr>
        <w:t>急救援机制，</w:t>
      </w:r>
      <w:r>
        <w:rPr>
          <w:rFonts w:hint="eastAsia" w:ascii="仿宋_GB2312" w:hAnsi="仿宋_GB2312" w:eastAsia="仿宋_GB2312" w:cs="仿宋_GB2312"/>
          <w:sz w:val="32"/>
          <w:szCs w:val="32"/>
          <w:highlight w:val="none"/>
        </w:rPr>
        <w:t>高效有序地做好突发地质灾害应急工作，最大程度地减轻地质灾害造成的</w:t>
      </w:r>
      <w:r>
        <w:rPr>
          <w:rFonts w:hint="eastAsia" w:ascii="仿宋_GB2312" w:hAnsi="仿宋_GB2312" w:eastAsia="仿宋_GB2312" w:cs="仿宋_GB2312"/>
          <w:sz w:val="32"/>
          <w:szCs w:val="32"/>
          <w:highlight w:val="none"/>
          <w:lang w:eastAsia="zh-CN"/>
        </w:rPr>
        <w:t>人员伤亡和财产</w:t>
      </w:r>
      <w:r>
        <w:rPr>
          <w:rFonts w:hint="eastAsia" w:ascii="仿宋_GB2312" w:hAnsi="仿宋_GB2312" w:eastAsia="仿宋_GB2312" w:cs="仿宋_GB2312"/>
          <w:sz w:val="32"/>
          <w:szCs w:val="32"/>
          <w:highlight w:val="none"/>
        </w:rPr>
        <w:t>损失，维护社会稳定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制定本预案</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1.2 编制依据</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《中华人民共和国突发事件应对法》《地质灾害防治条例》</w:t>
      </w:r>
      <w:r>
        <w:rPr>
          <w:rFonts w:hint="eastAsia" w:ascii="仿宋_GB2312" w:hAnsi="仿宋_GB2312" w:eastAsia="仿宋_GB2312" w:cs="仿宋_GB2312"/>
          <w:sz w:val="32"/>
          <w:szCs w:val="32"/>
          <w:highlight w:val="none"/>
          <w:lang w:val="en-US" w:eastAsia="zh-CN"/>
        </w:rPr>
        <w:t>《国务院关于加强地质灾害防治工作的决定》</w:t>
      </w:r>
      <w:r>
        <w:rPr>
          <w:rFonts w:hint="eastAsia" w:ascii="仿宋_GB2312" w:hAnsi="仿宋_GB2312" w:eastAsia="仿宋_GB2312" w:cs="仿宋_GB2312"/>
          <w:sz w:val="32"/>
          <w:szCs w:val="32"/>
          <w:highlight w:val="none"/>
          <w:lang w:val="zh-CN"/>
        </w:rPr>
        <w:t>《山西省突发事件应对条例》《山西省地质灾害防治条例》《山西省地质灾害应急预案》《吕梁市突发事件总体应急预案》</w:t>
      </w:r>
      <w:r>
        <w:rPr>
          <w:rFonts w:hint="eastAsia" w:ascii="仿宋_GB2312" w:hAnsi="仿宋_GB2312" w:eastAsia="仿宋_GB2312" w:cs="仿宋_GB2312"/>
          <w:sz w:val="32"/>
          <w:szCs w:val="32"/>
          <w:highlight w:val="none"/>
          <w:lang w:val="zh-CN" w:eastAsia="zh-CN"/>
        </w:rPr>
        <w:t>《</w:t>
      </w:r>
      <w:r>
        <w:rPr>
          <w:rFonts w:hint="eastAsia" w:ascii="仿宋_GB2312" w:hAnsi="仿宋_GB2312" w:eastAsia="仿宋_GB2312" w:cs="仿宋_GB2312"/>
          <w:sz w:val="32"/>
          <w:szCs w:val="32"/>
          <w:highlight w:val="none"/>
          <w:lang w:val="en-US" w:eastAsia="zh-CN"/>
        </w:rPr>
        <w:t>吕梁市突发事件应急预案管理办法》</w:t>
      </w:r>
      <w:r>
        <w:rPr>
          <w:rFonts w:hint="eastAsia" w:ascii="仿宋_GB2312" w:hAnsi="仿宋_GB2312" w:eastAsia="仿宋_GB2312" w:cs="仿宋_GB2312"/>
          <w:sz w:val="32"/>
          <w:szCs w:val="32"/>
          <w:highlight w:val="none"/>
          <w:lang w:val="zh-CN"/>
        </w:rPr>
        <w:t>等有关法律、法规和规定。</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1.3 工作原则</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突发地质灾害应对工作坚持预防为主、统一领导、分级管理、属地为主、群专结合、科学应对、专业处置的原则。</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1.4 适用范围</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范围内因自然因素或人为活动引发的危害人民生命和财产安全的山体崩塌、滑坡、泥石流、地面塌陷、地裂缝、地面沉降等</w:t>
      </w:r>
      <w:r>
        <w:rPr>
          <w:rFonts w:hint="eastAsia" w:ascii="仿宋_GB2312" w:hAnsi="仿宋_GB2312" w:eastAsia="仿宋_GB2312" w:cs="仿宋_GB2312"/>
          <w:sz w:val="32"/>
          <w:szCs w:val="32"/>
          <w:highlight w:val="none"/>
          <w:lang w:eastAsia="zh-CN"/>
        </w:rPr>
        <w:t>与地质作用有关的</w:t>
      </w:r>
      <w:r>
        <w:rPr>
          <w:rFonts w:hint="eastAsia" w:ascii="仿宋_GB2312" w:hAnsi="仿宋_GB2312" w:eastAsia="仿宋_GB2312" w:cs="仿宋_GB2312"/>
          <w:sz w:val="32"/>
          <w:szCs w:val="32"/>
          <w:highlight w:val="none"/>
        </w:rPr>
        <w:t>地质灾害应急处置。</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1.5 地质灾害灾（险）情分级</w:t>
      </w:r>
    </w:p>
    <w:p>
      <w:pPr>
        <w:pStyle w:val="7"/>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地质灾害灾（险）情按照避险转移、伤亡人数或经济损失分为小型、中型、大型、特大型四级（见附件</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val="zh-CN"/>
        </w:rPr>
        <w:t>）。</w:t>
      </w:r>
    </w:p>
    <w:p>
      <w:pPr>
        <w:keepNext w:val="0"/>
        <w:keepLines w:val="0"/>
        <w:pageBreakBefore w:val="0"/>
        <w:widowControl w:val="0"/>
        <w:suppressLineNumbers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rPr>
      </w:pPr>
    </w:p>
    <w:p>
      <w:pPr>
        <w:keepNext w:val="0"/>
        <w:keepLines w:val="0"/>
        <w:pageBreakBefore w:val="0"/>
        <w:widowControl w:val="0"/>
        <w:kinsoku/>
        <w:wordWrap/>
        <w:overflowPunct/>
        <w:topLinePunct w:val="0"/>
        <w:bidi w:val="0"/>
        <w:snapToGrid/>
        <w:spacing w:before="0" w:after="0" w:line="600" w:lineRule="exact"/>
        <w:jc w:val="center"/>
        <w:textAlignment w:val="auto"/>
        <w:outlineLvl w:val="9"/>
        <w:rPr>
          <w:rFonts w:hint="eastAsia" w:ascii="黑体" w:hAnsi="黑体" w:eastAsia="黑体" w:cs="黑体"/>
          <w:sz w:val="32"/>
          <w:szCs w:val="32"/>
          <w:highlight w:val="none"/>
          <w:lang w:val="zh-CN" w:eastAsia="zh-CN"/>
        </w:rPr>
      </w:pPr>
      <w:r>
        <w:rPr>
          <w:rFonts w:hint="eastAsia" w:ascii="黑体" w:hAnsi="黑体" w:eastAsia="黑体" w:cs="黑体"/>
          <w:sz w:val="32"/>
          <w:szCs w:val="32"/>
          <w:highlight w:val="none"/>
          <w:lang w:val="en-US" w:eastAsia="zh-CN"/>
        </w:rPr>
        <w:t>二、县地质灾害应急指挥体系</w:t>
      </w:r>
    </w:p>
    <w:p>
      <w:pPr>
        <w:keepNext w:val="0"/>
        <w:keepLines w:val="0"/>
        <w:pageBreakBefore w:val="0"/>
        <w:widowControl w:val="0"/>
        <w:suppressLineNumbers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仿宋_GB2312" w:hAnsi="仿宋_GB2312" w:eastAsia="仿宋_GB2312" w:cs="仿宋_GB2312"/>
          <w:kern w:val="2"/>
          <w:sz w:val="32"/>
          <w:szCs w:val="32"/>
          <w:highlight w:val="none"/>
          <w:lang w:val="zh-CN" w:eastAsia="zh-CN"/>
        </w:rPr>
      </w:pPr>
      <w:r>
        <w:rPr>
          <w:rFonts w:hint="eastAsia" w:ascii="仿宋_GB2312" w:hAnsi="仿宋_GB2312" w:eastAsia="仿宋_GB2312" w:cs="仿宋_GB2312"/>
          <w:kern w:val="2"/>
          <w:sz w:val="32"/>
          <w:szCs w:val="32"/>
          <w:highlight w:val="none"/>
          <w:lang w:val="en-US" w:eastAsia="zh-CN"/>
        </w:rPr>
        <w:t>全县地质灾害应急指挥体系由县指挥部及其办公室组成。</w:t>
      </w:r>
    </w:p>
    <w:p>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楷体_GB2312" w:hAnsi="楷体_GB2312" w:eastAsia="楷体_GB2312" w:cs="楷体_GB2312"/>
          <w:b w:val="0"/>
          <w:bCs w:val="0"/>
          <w:sz w:val="32"/>
          <w:szCs w:val="32"/>
          <w:highlight w:val="none"/>
          <w:lang w:val="zh-CN" w:eastAsia="zh-CN"/>
        </w:rPr>
      </w:pPr>
      <w:r>
        <w:rPr>
          <w:rFonts w:hint="eastAsia" w:ascii="楷体_GB2312" w:hAnsi="楷体_GB2312" w:eastAsia="楷体_GB2312" w:cs="楷体_GB2312"/>
          <w:b w:val="0"/>
          <w:bCs w:val="0"/>
          <w:sz w:val="32"/>
          <w:szCs w:val="32"/>
          <w:highlight w:val="none"/>
          <w:lang w:val="en-US" w:eastAsia="zh-CN"/>
        </w:rPr>
        <w:t>2.1 县地质灾害应急指挥部</w:t>
      </w:r>
    </w:p>
    <w:p>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指 挥 长：</w:t>
      </w:r>
      <w:r>
        <w:rPr>
          <w:rFonts w:hint="eastAsia" w:ascii="仿宋_GB2312" w:hAnsi="仿宋_GB2312" w:eastAsia="仿宋_GB2312" w:cs="仿宋_GB2312"/>
          <w:b w:val="0"/>
          <w:bCs w:val="0"/>
          <w:sz w:val="32"/>
          <w:szCs w:val="32"/>
          <w:highlight w:val="none"/>
          <w:lang w:val="en-US" w:eastAsia="zh-CN"/>
        </w:rPr>
        <w:t>县政府分管副县长</w:t>
      </w: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副指挥长：</w:t>
      </w:r>
      <w:r>
        <w:rPr>
          <w:rFonts w:hint="eastAsia" w:ascii="仿宋_GB2312" w:hAnsi="仿宋_GB2312" w:eastAsia="仿宋_GB2312" w:cs="仿宋_GB2312"/>
          <w:b w:val="0"/>
          <w:bCs w:val="0"/>
          <w:sz w:val="32"/>
          <w:szCs w:val="32"/>
          <w:highlight w:val="none"/>
          <w:lang w:eastAsia="zh-CN"/>
        </w:rPr>
        <w:t>县政府办分管副主任</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县应急管理局</w:t>
      </w:r>
      <w:r>
        <w:rPr>
          <w:rFonts w:hint="eastAsia" w:ascii="仿宋_GB2312" w:hAnsi="仿宋_GB2312" w:eastAsia="仿宋_GB2312" w:cs="仿宋_GB2312"/>
          <w:b w:val="0"/>
          <w:bCs w:val="0"/>
          <w:sz w:val="32"/>
          <w:szCs w:val="32"/>
          <w:highlight w:val="none"/>
        </w:rPr>
        <w:t>局长、</w:t>
      </w:r>
      <w:r>
        <w:rPr>
          <w:rFonts w:hint="eastAsia" w:ascii="仿宋_GB2312" w:hAnsi="仿宋_GB2312" w:eastAsia="仿宋_GB2312" w:cs="仿宋_GB2312"/>
          <w:b w:val="0"/>
          <w:bCs w:val="0"/>
          <w:sz w:val="32"/>
          <w:szCs w:val="32"/>
          <w:highlight w:val="none"/>
          <w:lang w:eastAsia="zh-CN"/>
        </w:rPr>
        <w:t>县自然资源局</w:t>
      </w:r>
      <w:r>
        <w:rPr>
          <w:rFonts w:hint="eastAsia" w:ascii="仿宋_GB2312" w:hAnsi="仿宋_GB2312" w:eastAsia="仿宋_GB2312" w:cs="仿宋_GB2312"/>
          <w:b w:val="0"/>
          <w:bCs w:val="0"/>
          <w:sz w:val="32"/>
          <w:szCs w:val="32"/>
          <w:highlight w:val="none"/>
        </w:rPr>
        <w:t>局长、</w:t>
      </w:r>
      <w:r>
        <w:rPr>
          <w:rFonts w:hint="eastAsia" w:ascii="仿宋_GB2312" w:hAnsi="仿宋_GB2312" w:eastAsia="仿宋_GB2312" w:cs="仿宋_GB2312"/>
          <w:b w:val="0"/>
          <w:bCs w:val="0"/>
          <w:sz w:val="32"/>
          <w:szCs w:val="32"/>
          <w:highlight w:val="none"/>
          <w:lang w:eastAsia="zh-CN"/>
        </w:rPr>
        <w:t>县气象局局长，县消防救援大队大队长</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县人武部政委</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县武警中队中队长</w:t>
      </w:r>
      <w:r>
        <w:rPr>
          <w:rFonts w:hint="eastAsia" w:ascii="仿宋_GB2312" w:hAnsi="仿宋_GB2312" w:eastAsia="仿宋_GB2312" w:cs="仿宋_GB2312"/>
          <w:b w:val="0"/>
          <w:bCs w:val="0"/>
          <w:sz w:val="32"/>
          <w:szCs w:val="32"/>
          <w:highlight w:val="none"/>
        </w:rPr>
        <w:t>。</w:t>
      </w:r>
    </w:p>
    <w:p>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b w:val="0"/>
          <w:bCs w:val="0"/>
          <w:sz w:val="32"/>
          <w:szCs w:val="32"/>
          <w:highlight w:val="none"/>
        </w:rPr>
        <w:t>成员</w:t>
      </w:r>
      <w:r>
        <w:rPr>
          <w:rFonts w:hint="eastAsia" w:ascii="仿宋_GB2312" w:hAnsi="仿宋_GB2312" w:eastAsia="仿宋_GB2312" w:cs="仿宋_GB2312"/>
          <w:b w:val="0"/>
          <w:bCs w:val="0"/>
          <w:sz w:val="32"/>
          <w:szCs w:val="32"/>
          <w:highlight w:val="none"/>
          <w:lang w:val="en-US" w:eastAsia="zh-CN"/>
        </w:rPr>
        <w:t>单位</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县委</w:t>
      </w:r>
      <w:r>
        <w:rPr>
          <w:rFonts w:hint="eastAsia" w:ascii="仿宋_GB2312" w:hAnsi="仿宋_GB2312" w:eastAsia="仿宋_GB2312" w:cs="仿宋_GB2312"/>
          <w:sz w:val="32"/>
          <w:szCs w:val="32"/>
          <w:highlight w:val="none"/>
          <w:lang w:eastAsia="zh-CN"/>
        </w:rPr>
        <w:t>宣传部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县委网信办（县宣传事业发展中心）、县公安局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县发改局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县财政局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县民政局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县住建局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县教科局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县交通局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县公路段</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县水利局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县能源局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w:t>
      </w:r>
      <w:r>
        <w:rPr>
          <w:rFonts w:hint="eastAsia" w:ascii="仿宋_GB2312" w:hAnsi="仿宋_GB2312" w:eastAsia="仿宋_GB2312" w:cs="仿宋_GB2312"/>
          <w:sz w:val="32"/>
          <w:szCs w:val="32"/>
          <w:highlight w:val="none"/>
          <w:lang w:eastAsia="zh-CN"/>
        </w:rPr>
        <w:t>、县自然资源局、县气象局、县农业农村局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县卫健局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市生态环境局临县分局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县文旅局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县红十字会、吕梁银保监分局临县监管组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县应急减灾中心、</w:t>
      </w:r>
      <w:r>
        <w:rPr>
          <w:rFonts w:hint="eastAsia" w:ascii="仿宋_GB2312" w:hAnsi="仿宋_GB2312" w:eastAsia="仿宋_GB2312" w:cs="仿宋_GB2312"/>
          <w:sz w:val="32"/>
          <w:szCs w:val="32"/>
          <w:highlight w:val="none"/>
          <w:lang w:eastAsia="zh-CN"/>
        </w:rPr>
        <w:t>联通临县分公司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电信临县分公司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移动临县分公司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县电力公司、临县境内各高速公司（白文高速、临县高速、临县南高速、三交高速、兔坂高速）、白文东站、县消防救援大队、县应急救援中心、县武警中队、县人武部</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sz w:val="32"/>
          <w:szCs w:val="32"/>
          <w:highlight w:val="none"/>
        </w:rPr>
        <w:sectPr>
          <w:headerReference r:id="rId77" w:type="default"/>
          <w:footerReference r:id="rId79" w:type="default"/>
          <w:headerReference r:id="rId78" w:type="even"/>
          <w:footerReference r:id="rId8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地质灾害应急指挥部下设办公室，办公室设在</w:t>
      </w:r>
      <w:r>
        <w:rPr>
          <w:rFonts w:hint="eastAsia" w:ascii="仿宋_GB2312" w:hAnsi="仿宋_GB2312" w:eastAsia="仿宋_GB2312" w:cs="仿宋_GB2312"/>
          <w:sz w:val="32"/>
          <w:szCs w:val="32"/>
          <w:highlight w:val="none"/>
          <w:lang w:eastAsia="zh-CN"/>
        </w:rPr>
        <w:t>县应急管理局</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县应急管理局局长、县自然资源局局长</w:t>
      </w:r>
      <w:r>
        <w:rPr>
          <w:rFonts w:hint="eastAsia" w:ascii="仿宋_GB2312" w:hAnsi="仿宋_GB2312" w:eastAsia="仿宋_GB2312" w:cs="仿宋_GB2312"/>
          <w:sz w:val="32"/>
          <w:szCs w:val="32"/>
          <w:highlight w:val="none"/>
        </w:rPr>
        <w:t>兼任办公室主任。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w:t>
      </w:r>
      <w:r>
        <w:rPr>
          <w:rFonts w:hint="eastAsia" w:ascii="仿宋_GB2312" w:hAnsi="仿宋_GB2312" w:eastAsia="仿宋_GB2312" w:cs="仿宋_GB2312"/>
          <w:sz w:val="32"/>
          <w:szCs w:val="32"/>
          <w:highlight w:val="none"/>
          <w:lang w:eastAsia="zh-CN"/>
        </w:rPr>
        <w:t>及其办公室</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成员单位职责等详见附</w:t>
      </w:r>
      <w:r>
        <w:rPr>
          <w:rFonts w:hint="eastAsia" w:ascii="仿宋_GB2312" w:hAnsi="仿宋_GB2312" w:eastAsia="仿宋_GB2312" w:cs="仿宋_GB2312"/>
          <w:sz w:val="32"/>
          <w:szCs w:val="32"/>
          <w:highlight w:val="none"/>
          <w:lang w:val="en-US" w:eastAsia="zh-CN"/>
        </w:rPr>
        <w:t>件1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en-US" w:eastAsia="zh-CN"/>
        </w:rPr>
        <w:t>县级指挥部是应对本县行政区域小型地质灾害（转移人数</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en-US" w:eastAsia="zh-CN"/>
        </w:rPr>
        <w:t>100人以下或因灾死亡〈含失联〉3人以下）的主体。</w:t>
      </w:r>
    </w:p>
    <w:p>
      <w:pPr>
        <w:pStyle w:val="18"/>
        <w:keepNext w:val="0"/>
        <w:keepLines w:val="0"/>
        <w:pageBreakBefore w:val="0"/>
        <w:widowControl w:val="0"/>
        <w:kinsoku/>
        <w:wordWrap/>
        <w:overflowPunct/>
        <w:topLinePunct w:val="0"/>
        <w:autoSpaceDE/>
        <w:autoSpaceDN/>
        <w:bidi w:val="0"/>
        <w:adjustRightInd/>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跨</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zh-CN"/>
        </w:rPr>
        <w:t>界</w:t>
      </w:r>
      <w:r>
        <w:rPr>
          <w:rFonts w:hint="eastAsia" w:ascii="仿宋_GB2312" w:hAnsi="仿宋_GB2312" w:eastAsia="仿宋_GB2312" w:cs="仿宋_GB2312"/>
          <w:sz w:val="32"/>
          <w:szCs w:val="32"/>
          <w:highlight w:val="none"/>
        </w:rPr>
        <w:t>地质</w:t>
      </w:r>
      <w:r>
        <w:rPr>
          <w:rFonts w:hint="eastAsia" w:ascii="仿宋_GB2312" w:hAnsi="仿宋_GB2312" w:eastAsia="仿宋_GB2312" w:cs="仿宋_GB2312"/>
          <w:sz w:val="32"/>
          <w:szCs w:val="32"/>
          <w:highlight w:val="none"/>
          <w:lang w:val="zh-CN"/>
        </w:rPr>
        <w:t>灾害应急救援工作，由</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zh-CN"/>
        </w:rPr>
        <w:t>指挥部与相邻</w:t>
      </w:r>
      <w:r>
        <w:rPr>
          <w:rFonts w:hint="eastAsia" w:ascii="仿宋_GB2312" w:hAnsi="仿宋_GB2312" w:eastAsia="仿宋_GB2312" w:cs="仿宋_GB2312"/>
          <w:sz w:val="32"/>
          <w:szCs w:val="32"/>
          <w:highlight w:val="none"/>
          <w:lang w:val="en-US" w:eastAsia="zh-CN"/>
        </w:rPr>
        <w:t>县分别指挥，</w:t>
      </w:r>
      <w:r>
        <w:rPr>
          <w:rFonts w:hint="eastAsia" w:ascii="仿宋_GB2312" w:hAnsi="仿宋_GB2312" w:eastAsia="仿宋_GB2312" w:cs="仿宋_GB2312"/>
          <w:kern w:val="2"/>
          <w:sz w:val="32"/>
          <w:szCs w:val="32"/>
          <w:highlight w:val="none"/>
          <w:lang w:val="en-US" w:eastAsia="zh-CN"/>
        </w:rPr>
        <w:t>报请市指挥部予以</w:t>
      </w:r>
      <w:r>
        <w:rPr>
          <w:rFonts w:hint="eastAsia" w:ascii="仿宋_GB2312" w:hAnsi="仿宋_GB2312" w:eastAsia="仿宋_GB2312" w:cs="仿宋_GB2312"/>
          <w:kern w:val="2"/>
          <w:sz w:val="32"/>
          <w:szCs w:val="32"/>
          <w:highlight w:val="none"/>
          <w:lang w:val="zh-CN" w:eastAsia="zh-CN"/>
        </w:rPr>
        <w:t>协调</w:t>
      </w:r>
      <w:r>
        <w:rPr>
          <w:rFonts w:hint="eastAsia" w:ascii="仿宋_GB2312" w:hAnsi="仿宋_GB2312" w:eastAsia="仿宋_GB2312" w:cs="仿宋_GB2312"/>
          <w:sz w:val="32"/>
          <w:szCs w:val="32"/>
          <w:highlight w:val="none"/>
          <w:lang w:val="zh-CN"/>
        </w:rPr>
        <w:t>。</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 xml:space="preserve">2.2 </w:t>
      </w:r>
      <w:r>
        <w:rPr>
          <w:rFonts w:hint="eastAsia" w:ascii="楷体_GB2312" w:hAnsi="楷体_GB2312" w:eastAsia="楷体_GB2312" w:cs="楷体_GB2312"/>
          <w:b w:val="0"/>
          <w:bCs w:val="0"/>
          <w:sz w:val="32"/>
          <w:szCs w:val="32"/>
          <w:highlight w:val="none"/>
          <w:lang w:val="en-US" w:eastAsia="zh-Hans"/>
        </w:rPr>
        <w:t>现场指</w:t>
      </w:r>
      <w:r>
        <w:rPr>
          <w:rFonts w:hint="eastAsia" w:ascii="楷体_GB2312" w:hAnsi="楷体_GB2312" w:eastAsia="楷体_GB2312" w:cs="楷体_GB2312"/>
          <w:b w:val="0"/>
          <w:bCs w:val="0"/>
          <w:sz w:val="32"/>
          <w:szCs w:val="32"/>
          <w:highlight w:val="none"/>
          <w:lang w:val="en-US" w:eastAsia="zh-CN"/>
        </w:rPr>
        <w:t>挥部</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指 挥 长：县政府分管副县长。</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副指挥长：县政府办分管副主任、县应急管理局局长、县自然资源局局长、县气象局局长，县消防救援大队大队长、县人武部政委、县武警中队中队长，事发地乡（镇）长。</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指挥部下设综合组、抢险救援组、技术组、通信保障组、涉险人员核查组、人员安置组、后勤保障组、医学救护组、社会稳定组、</w:t>
      </w:r>
      <w:r>
        <w:rPr>
          <w:rFonts w:hint="eastAsia" w:ascii="仿宋_GB2312" w:hAnsi="仿宋_GB2312" w:eastAsia="仿宋_GB2312" w:cs="仿宋_GB2312"/>
          <w:b w:val="0"/>
          <w:bCs/>
          <w:color w:val="auto"/>
          <w:spacing w:val="0"/>
          <w:sz w:val="32"/>
          <w:szCs w:val="32"/>
          <w:highlight w:val="none"/>
          <w:lang w:eastAsia="zh-CN"/>
        </w:rPr>
        <w:t>新闻报道组</w:t>
      </w:r>
      <w:r>
        <w:rPr>
          <w:rFonts w:hint="eastAsia" w:ascii="仿宋_GB2312" w:hAnsi="仿宋_GB2312" w:eastAsia="仿宋_GB2312" w:cs="仿宋_GB2312"/>
          <w:b w:val="0"/>
          <w:bCs/>
          <w:color w:val="auto"/>
          <w:spacing w:val="0"/>
          <w:sz w:val="32"/>
          <w:szCs w:val="32"/>
          <w:highlight w:val="none"/>
          <w:lang w:val="en-US" w:eastAsia="zh-CN"/>
        </w:rPr>
        <w:t>等10个工作组。根据现场情况，指挥长可视情况调整工作组组成单位及职责。</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2.2.1 综合组</w:t>
      </w:r>
    </w:p>
    <w:p>
      <w:pPr>
        <w:keepNext w:val="0"/>
        <w:keepLines w:val="0"/>
        <w:pageBreakBefore w:val="0"/>
        <w:widowControl w:val="0"/>
        <w:kinsoku/>
        <w:wordWrap/>
        <w:overflowPunct/>
        <w:topLinePunct w:val="0"/>
        <w:bidi w:val="0"/>
        <w:snapToGrid/>
        <w:spacing w:before="0" w:after="0" w:line="570" w:lineRule="exact"/>
        <w:ind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长：县应急局主要负责人</w:t>
      </w:r>
    </w:p>
    <w:p>
      <w:pPr>
        <w:keepNext w:val="0"/>
        <w:keepLines w:val="0"/>
        <w:pageBreakBefore w:val="0"/>
        <w:widowControl w:val="0"/>
        <w:kinsoku/>
        <w:wordWrap/>
        <w:overflowPunct/>
        <w:topLinePunct w:val="0"/>
        <w:bidi w:val="0"/>
        <w:snapToGrid/>
        <w:spacing w:before="0" w:after="0" w:line="570" w:lineRule="exact"/>
        <w:ind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成员单位：县应急局、县自然资源局，事发地乡（镇）政府</w:t>
      </w:r>
    </w:p>
    <w:p>
      <w:pPr>
        <w:keepNext w:val="0"/>
        <w:keepLines w:val="0"/>
        <w:pageBreakBefore w:val="0"/>
        <w:widowControl w:val="0"/>
        <w:kinsoku/>
        <w:wordWrap/>
        <w:overflowPunct/>
        <w:topLinePunct w:val="0"/>
        <w:bidi w:val="0"/>
        <w:snapToGrid/>
        <w:spacing w:before="0" w:after="0" w:line="570" w:lineRule="exact"/>
        <w:ind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职责：收集、汇总、上报灾情和救援动态信息，承办文秘会务工作，协调、服务、督办工作落实，完成指挥部交办的其他任务。</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2.2.2 抢险救援组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sectPr>
          <w:headerReference r:id="rId81" w:type="default"/>
          <w:footerReference r:id="rId83" w:type="default"/>
          <w:headerReference r:id="rId82" w:type="even"/>
          <w:footerReference r:id="rId84" w:type="even"/>
          <w:pgSz w:w="11906" w:h="16838"/>
          <w:pgMar w:top="2098" w:right="1474" w:bottom="1984" w:left="1587" w:header="851" w:footer="992" w:gutter="0"/>
          <w:pgBorders>
            <w:top w:val="none" w:sz="0" w:space="0"/>
            <w:left w:val="none" w:sz="0" w:space="0"/>
            <w:bottom w:val="none" w:sz="0" w:space="0"/>
            <w:right w:val="none" w:sz="0" w:space="0"/>
          </w:pgBorders>
          <w:pgNumType w:fmt="decimal" w:start="99"/>
          <w:cols w:space="0" w:num="1"/>
          <w:rtlGutter w:val="0"/>
          <w:docGrid w:type="lines" w:linePitch="312" w:charSpace="0"/>
        </w:sectPr>
      </w:pP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长：县应急局、县自然资源局分管负责人</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成员单位：县应急局、县自然资源局，县消防救援大队、县应急救援中心、县武警中队、县人武部、社会救援队伍，事发地乡（镇）</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职责：拟定救援方案，调配救援力量，人员搜救，救援指导。</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2.2.3 技术组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长：县自然资源局分管负责人</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成员单位：县自然资源局、县住建局等。技术组下设专家组。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职责：提供灾害点的基础信息和测绘图件，指导周边隐患排查和危险区划定，灾害趋势预测，提出处置建议，安全监测。</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2.2.4 通信保障组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长：县工信局主要负责人</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成员单位：县工信局，中国移动、联通、电信临县分公司</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职责：保障通信网络畅通。</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2.2.5 涉险人员核查组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长：县公安局分管负责人</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成员单位：县公安局，事发地乡（镇）</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职责：核查涉险人员身份信息，提供失联人员分布图。</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2.2.6 人员安置组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长：事发地乡（镇）长</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成员单位：县公安局、县财政局、县民政局、县应急局，事发地乡（镇）</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职责：做好灾民转移、安置，安抚、抚恤伤亡人员和家属，处理其他有关善后工作。</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2.2.7 后勤保</w:t>
      </w:r>
      <w:r>
        <w:rPr>
          <w:rFonts w:hint="eastAsia" w:ascii="仿宋_GB2312" w:hAnsi="仿宋_GB2312" w:eastAsia="仿宋_GB2312" w:cs="仿宋_GB2312"/>
          <w:b/>
          <w:bCs w:val="0"/>
          <w:color w:val="auto"/>
          <w:spacing w:val="0"/>
          <w:sz w:val="32"/>
          <w:szCs w:val="32"/>
          <w:highlight w:val="none"/>
          <w:lang w:val="zh-CN" w:eastAsia="zh-CN"/>
        </w:rPr>
        <w:t>障组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长：事发地乡（镇）政府分管乡（镇）长</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成员单位：县电力公司，事发地乡（镇）</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职责：救援现场所需电力、照明、装备、油料等物资保障，后勤服务保障，队伍和装备场地保障。</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2.2.8 医学救护组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长：县卫健局分管负责人</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成员单位：县卫健局、县疾控中心，事发地乡（镇）</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职责：负责伤员救治、医疗卫生保障、灾害区域和人员安置点的卫生防疫，必要时调派县级医疗资源指导援助。</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2.2.9 社会稳定组</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长：县公安局分管负责人</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成员单位：县公安局，事发地乡（镇 ）</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职责：负责现场及周边治安维护和交通管制、疏导，做好安置点治安维护。</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2.2.10 新闻报道组</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仿宋_GB2312" w:hAnsi="仿宋_GB2312" w:eastAsia="仿宋_GB2312" w:cs="仿宋_GB2312"/>
          <w:sz w:val="32"/>
          <w:szCs w:val="32"/>
          <w:lang w:eastAsia="zh-CN"/>
        </w:rPr>
      </w:pPr>
      <w:r>
        <w:rPr>
          <w:rStyle w:val="23"/>
          <w:rFonts w:hint="eastAsia" w:ascii="仿宋_GB2312" w:hAnsi="仿宋_GB2312" w:eastAsia="仿宋_GB2312" w:cs="仿宋_GB2312"/>
          <w:sz w:val="32"/>
          <w:szCs w:val="32"/>
          <w:lang w:eastAsia="zh-CN"/>
        </w:rPr>
        <w:t>组</w:t>
      </w:r>
      <w:r>
        <w:rPr>
          <w:rStyle w:val="23"/>
          <w:rFonts w:hint="eastAsia" w:ascii="仿宋_GB2312" w:hAnsi="仿宋_GB2312" w:eastAsia="仿宋_GB2312" w:cs="仿宋_GB2312"/>
          <w:sz w:val="32"/>
          <w:szCs w:val="32"/>
          <w:lang w:val="en-US" w:eastAsia="zh-CN"/>
        </w:rPr>
        <w:t xml:space="preserve">    </w:t>
      </w:r>
      <w:r>
        <w:rPr>
          <w:rStyle w:val="23"/>
          <w:rFonts w:hint="eastAsia" w:ascii="仿宋_GB2312" w:hAnsi="仿宋_GB2312" w:eastAsia="仿宋_GB2312" w:cs="仿宋_GB2312"/>
          <w:sz w:val="32"/>
          <w:szCs w:val="32"/>
          <w:lang w:eastAsia="zh-CN"/>
        </w:rPr>
        <w:t>长</w:t>
      </w:r>
      <w:r>
        <w:rPr>
          <w:rStyle w:val="23"/>
          <w:rFonts w:hint="eastAsia" w:ascii="仿宋_GB2312" w:hAnsi="仿宋_GB2312" w:eastAsia="仿宋_GB2312" w:cs="仿宋_GB2312"/>
          <w:sz w:val="32"/>
          <w:szCs w:val="32"/>
        </w:rPr>
        <w:t>：</w:t>
      </w:r>
      <w:r>
        <w:rPr>
          <w:rStyle w:val="23"/>
          <w:rFonts w:hint="eastAsia" w:ascii="仿宋_GB2312" w:hAnsi="仿宋_GB2312" w:eastAsia="仿宋_GB2312" w:cs="仿宋_GB2312"/>
          <w:sz w:val="32"/>
          <w:szCs w:val="32"/>
          <w:lang w:eastAsia="zh-CN"/>
        </w:rPr>
        <w:t>县委宣传部副部长</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仿宋_GB2312" w:hAnsi="仿宋_GB2312" w:eastAsia="仿宋_GB2312" w:cs="仿宋_GB2312"/>
          <w:sz w:val="32"/>
          <w:szCs w:val="32"/>
          <w:lang w:val="en-US" w:eastAsia="zh-CN"/>
        </w:rPr>
      </w:pPr>
      <w:r>
        <w:rPr>
          <w:rStyle w:val="23"/>
          <w:rFonts w:hint="eastAsia" w:ascii="仿宋_GB2312" w:hAnsi="仿宋_GB2312" w:eastAsia="仿宋_GB2312" w:cs="仿宋_GB2312"/>
          <w:sz w:val="32"/>
          <w:szCs w:val="32"/>
          <w:lang w:eastAsia="zh-CN"/>
        </w:rPr>
        <w:t>成员单位：</w:t>
      </w:r>
      <w:r>
        <w:rPr>
          <w:rStyle w:val="23"/>
          <w:rFonts w:hint="eastAsia" w:ascii="仿宋_GB2312" w:hAnsi="仿宋_GB2312" w:eastAsia="仿宋_GB2312" w:cs="仿宋_GB2312"/>
          <w:sz w:val="32"/>
          <w:szCs w:val="32"/>
          <w:lang w:val="en-US" w:eastAsia="zh-CN"/>
        </w:rPr>
        <w:t>县委网信办（县宣传事业发展中心）</w:t>
      </w:r>
      <w:r>
        <w:rPr>
          <w:rStyle w:val="23"/>
          <w:rFonts w:hint="eastAsia" w:ascii="仿宋_GB2312" w:hAnsi="仿宋_GB2312" w:eastAsia="仿宋_GB2312" w:cs="仿宋_GB2312"/>
          <w:sz w:val="32"/>
          <w:szCs w:val="32"/>
          <w:lang w:eastAsia="zh-CN"/>
        </w:rPr>
        <w:t>、县委宣传部</w:t>
      </w:r>
      <w:r>
        <w:rPr>
          <w:rStyle w:val="23"/>
          <w:rFonts w:hint="eastAsia" w:ascii="仿宋_GB2312" w:hAnsi="仿宋_GB2312" w:eastAsia="仿宋_GB2312" w:cs="仿宋_GB2312"/>
          <w:sz w:val="32"/>
          <w:szCs w:val="32"/>
          <w:lang w:val="en-US" w:eastAsia="zh-CN"/>
        </w:rPr>
        <w:t>，事发地乡（镇 ）</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仿宋_GB2312" w:hAnsi="仿宋_GB2312" w:eastAsia="仿宋_GB2312" w:cs="仿宋_GB2312"/>
          <w:sz w:val="32"/>
          <w:szCs w:val="32"/>
        </w:rPr>
      </w:pPr>
      <w:r>
        <w:rPr>
          <w:rStyle w:val="23"/>
          <w:rFonts w:hint="eastAsia" w:ascii="仿宋_GB2312" w:hAnsi="仿宋_GB2312" w:eastAsia="仿宋_GB2312" w:cs="仿宋_GB2312"/>
          <w:sz w:val="32"/>
          <w:szCs w:val="32"/>
          <w:lang w:eastAsia="zh-CN"/>
        </w:rPr>
        <w:t>职责：</w:t>
      </w:r>
      <w:r>
        <w:rPr>
          <w:rStyle w:val="23"/>
          <w:rFonts w:hint="eastAsia" w:ascii="仿宋_GB2312" w:hAnsi="仿宋_GB2312" w:eastAsia="仿宋_GB2312" w:cs="仿宋_GB2312"/>
          <w:sz w:val="32"/>
          <w:szCs w:val="32"/>
        </w:rPr>
        <w:t>组织协调新闻媒体开展新闻报道，新闻发布，引导舆论。</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楷体_GB2312" w:hAnsi="楷体_GB2312" w:eastAsia="楷体_GB2312" w:cs="楷体_GB2312"/>
          <w:sz w:val="32"/>
          <w:szCs w:val="32"/>
        </w:rPr>
      </w:pPr>
      <w:r>
        <w:rPr>
          <w:rStyle w:val="23"/>
          <w:rFonts w:hint="eastAsia" w:ascii="楷体_GB2312" w:hAnsi="楷体_GB2312" w:eastAsia="楷体_GB2312" w:cs="楷体_GB2312"/>
          <w:sz w:val="32"/>
          <w:szCs w:val="32"/>
        </w:rPr>
        <w:t xml:space="preserve">2.3 </w:t>
      </w:r>
      <w:r>
        <w:rPr>
          <w:rStyle w:val="23"/>
          <w:rFonts w:hint="eastAsia" w:ascii="楷体_GB2312" w:hAnsi="楷体_GB2312" w:eastAsia="楷体_GB2312" w:cs="楷体_GB2312"/>
          <w:sz w:val="32"/>
          <w:szCs w:val="32"/>
          <w:lang w:eastAsia="zh-CN"/>
        </w:rPr>
        <w:t>救援队伍</w:t>
      </w:r>
    </w:p>
    <w:p>
      <w:pPr>
        <w:pStyle w:val="10"/>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地质灾害救援队伍以县消防救援大队</w:t>
      </w:r>
      <w:r>
        <w:rPr>
          <w:rFonts w:hint="eastAsia" w:ascii="仿宋_GB2312" w:hAnsi="仿宋_GB2312" w:eastAsia="仿宋_GB2312" w:cs="仿宋_GB2312"/>
          <w:kern w:val="2"/>
          <w:sz w:val="32"/>
          <w:szCs w:val="32"/>
          <w:lang w:eastAsia="zh-CN"/>
        </w:rPr>
        <w:t>、县应急救援中心为主力</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auto"/>
          <w:kern w:val="2"/>
          <w:sz w:val="32"/>
          <w:szCs w:val="32"/>
          <w:lang w:eastAsia="zh-CN"/>
        </w:rPr>
        <w:t>武警、</w:t>
      </w:r>
      <w:r>
        <w:rPr>
          <w:rFonts w:hint="eastAsia" w:ascii="仿宋_GB2312" w:hAnsi="仿宋_GB2312" w:eastAsia="仿宋_GB2312" w:cs="仿宋_GB2312"/>
          <w:color w:val="auto"/>
          <w:kern w:val="2"/>
          <w:sz w:val="32"/>
          <w:szCs w:val="32"/>
          <w:lang w:val="en-US" w:eastAsia="zh-CN"/>
        </w:rPr>
        <w:t>民兵为突击力量，</w:t>
      </w:r>
      <w:r>
        <w:rPr>
          <w:rFonts w:hint="eastAsia" w:ascii="仿宋_GB2312" w:hAnsi="仿宋_GB2312" w:eastAsia="仿宋_GB2312" w:cs="仿宋_GB2312"/>
          <w:kern w:val="2"/>
          <w:sz w:val="32"/>
          <w:szCs w:val="32"/>
        </w:rPr>
        <w:t>社会救援队</w:t>
      </w:r>
      <w:r>
        <w:rPr>
          <w:rFonts w:hint="eastAsia" w:ascii="仿宋_GB2312" w:hAnsi="仿宋_GB2312" w:eastAsia="仿宋_GB2312" w:cs="仿宋_GB2312"/>
          <w:kern w:val="2"/>
          <w:sz w:val="32"/>
          <w:szCs w:val="32"/>
          <w:lang w:val="en-US" w:eastAsia="zh-CN"/>
        </w:rPr>
        <w:t>伍</w:t>
      </w:r>
      <w:r>
        <w:rPr>
          <w:rFonts w:hint="eastAsia" w:ascii="仿宋_GB2312" w:hAnsi="仿宋_GB2312" w:eastAsia="仿宋_GB2312" w:cs="仿宋_GB2312"/>
          <w:kern w:val="2"/>
          <w:sz w:val="32"/>
          <w:szCs w:val="32"/>
          <w:lang w:eastAsia="zh-CN"/>
        </w:rPr>
        <w:t>为辅助力量</w:t>
      </w:r>
      <w:r>
        <w:rPr>
          <w:rFonts w:hint="eastAsia" w:ascii="仿宋_GB2312" w:hAnsi="仿宋_GB2312" w:eastAsia="仿宋_GB2312" w:cs="仿宋_GB2312"/>
          <w:kern w:val="2"/>
          <w:sz w:val="32"/>
          <w:szCs w:val="32"/>
        </w:rPr>
        <w:t>。</w:t>
      </w:r>
    </w:p>
    <w:p>
      <w:pPr>
        <w:pStyle w:val="4"/>
        <w:keepNext w:val="0"/>
        <w:keepLines w:val="0"/>
        <w:pageBreakBefore w:val="0"/>
        <w:widowControl w:val="0"/>
        <w:kinsoku/>
        <w:wordWrap/>
        <w:overflowPunct/>
        <w:topLinePunct w:val="0"/>
        <w:bidi w:val="0"/>
        <w:snapToGrid/>
        <w:spacing w:before="0" w:beforeLines="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pPr>
        <w:pStyle w:val="4"/>
        <w:keepNext w:val="0"/>
        <w:keepLines w:val="0"/>
        <w:pageBreakBefore w:val="0"/>
        <w:widowControl w:val="0"/>
        <w:kinsoku/>
        <w:wordWrap/>
        <w:overflowPunct/>
        <w:topLinePunct w:val="0"/>
        <w:bidi w:val="0"/>
        <w:snapToGrid/>
        <w:spacing w:before="0" w:beforeLines="0" w:after="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三、风险防控</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自然资源部门会同</w:t>
      </w:r>
      <w:r>
        <w:rPr>
          <w:rFonts w:hint="eastAsia" w:ascii="仿宋_GB2312" w:hAnsi="仿宋_GB2312" w:eastAsia="仿宋_GB2312" w:cs="仿宋_GB2312"/>
          <w:sz w:val="32"/>
          <w:szCs w:val="32"/>
          <w:lang w:eastAsia="zh-CN"/>
        </w:rPr>
        <w:t>县住建</w:t>
      </w:r>
      <w:r>
        <w:rPr>
          <w:rFonts w:hint="eastAsia" w:ascii="仿宋_GB2312" w:hAnsi="仿宋_GB2312" w:eastAsia="仿宋_GB2312" w:cs="仿宋_GB2312"/>
          <w:sz w:val="32"/>
          <w:szCs w:val="32"/>
        </w:rPr>
        <w:t>、水利、交通等部门依法对地质灾害风险区域、风险点进行调查、辨识、评估，制定防控措施，定期进行巡查、监测，按地质灾害防治规划和年度地质灾害防治方案组织开展防治工作。要健全地质灾害防</w:t>
      </w:r>
      <w:r>
        <w:rPr>
          <w:rFonts w:hint="eastAsia" w:ascii="仿宋_GB2312" w:hAnsi="仿宋_GB2312" w:eastAsia="仿宋_GB2312" w:cs="仿宋_GB2312"/>
          <w:sz w:val="32"/>
          <w:szCs w:val="32"/>
          <w:lang w:val="en-US" w:eastAsia="zh-CN"/>
        </w:rPr>
        <w:t>治</w:t>
      </w:r>
      <w:r>
        <w:rPr>
          <w:rFonts w:hint="eastAsia" w:ascii="仿宋_GB2312" w:hAnsi="仿宋_GB2312" w:eastAsia="仿宋_GB2312" w:cs="仿宋_GB2312"/>
          <w:sz w:val="32"/>
          <w:szCs w:val="32"/>
        </w:rPr>
        <w:t>制度，明确防治责任，建立完善县、乡、村、矿山企业及</w:t>
      </w:r>
      <w:r>
        <w:rPr>
          <w:rFonts w:hint="eastAsia" w:ascii="仿宋_GB2312" w:hAnsi="仿宋_GB2312" w:eastAsia="仿宋_GB2312" w:cs="仿宋_GB2312"/>
          <w:sz w:val="32"/>
          <w:szCs w:val="32"/>
          <w:lang w:eastAsia="zh-CN"/>
        </w:rPr>
        <w:t>住建</w:t>
      </w:r>
      <w:r>
        <w:rPr>
          <w:rFonts w:hint="eastAsia" w:ascii="仿宋_GB2312" w:hAnsi="仿宋_GB2312" w:eastAsia="仿宋_GB2312" w:cs="仿宋_GB2312"/>
          <w:sz w:val="32"/>
          <w:szCs w:val="32"/>
        </w:rPr>
        <w:t>、水利、交通等相关部门</w:t>
      </w:r>
      <w:r>
        <w:rPr>
          <w:rFonts w:hint="eastAsia" w:ascii="仿宋_GB2312" w:hAnsi="仿宋_GB2312" w:eastAsia="仿宋_GB2312" w:cs="仿宋_GB2312"/>
          <w:sz w:val="32"/>
          <w:szCs w:val="32"/>
          <w:lang w:val="en-US" w:eastAsia="zh-CN"/>
        </w:rPr>
        <w:t>共同参与</w:t>
      </w:r>
      <w:r>
        <w:rPr>
          <w:rFonts w:hint="eastAsia" w:ascii="仿宋_GB2312" w:hAnsi="仿宋_GB2312" w:eastAsia="仿宋_GB2312" w:cs="仿宋_GB2312"/>
          <w:sz w:val="32"/>
          <w:szCs w:val="32"/>
        </w:rPr>
        <w:t>的地质灾害风险防控体系，严格落实巡查、定点监测制度和风险管控措施，防范化解重大地质灾害风险。</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bCs/>
          <w:kern w:val="2"/>
          <w:sz w:val="32"/>
          <w:szCs w:val="32"/>
          <w:lang w:val="zh-CN" w:eastAsia="zh-CN" w:bidi="ar-SA"/>
        </w:rPr>
      </w:pPr>
      <w:r>
        <w:rPr>
          <w:rFonts w:hint="eastAsia" w:ascii="黑体" w:hAnsi="黑体" w:eastAsia="黑体" w:cs="黑体"/>
          <w:bCs/>
          <w:kern w:val="2"/>
          <w:sz w:val="32"/>
          <w:szCs w:val="32"/>
          <w:lang w:val="zh-CN" w:eastAsia="zh-CN" w:bidi="ar-SA"/>
        </w:rPr>
        <w:t>四、监测和预警</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人民政府要加强地质灾害监测系统建设。建立健全县、乡、村三级地质灾害群测群防网络体系和群专结合的地质灾害防治机制，建立地质灾害防治技术支撑体系，配备监测预警设备，加强专业技能培训。</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自然资源</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会同</w:t>
      </w:r>
      <w:r>
        <w:rPr>
          <w:rFonts w:hint="eastAsia" w:ascii="仿宋_GB2312" w:hAnsi="仿宋_GB2312" w:eastAsia="仿宋_GB2312" w:cs="仿宋_GB2312"/>
          <w:sz w:val="32"/>
          <w:szCs w:val="32"/>
          <w:lang w:eastAsia="zh-CN"/>
        </w:rPr>
        <w:t>住建</w:t>
      </w:r>
      <w:r>
        <w:rPr>
          <w:rFonts w:hint="eastAsia" w:ascii="仿宋_GB2312" w:hAnsi="仿宋_GB2312" w:eastAsia="仿宋_GB2312" w:cs="仿宋_GB2312"/>
          <w:sz w:val="32"/>
          <w:szCs w:val="32"/>
        </w:rPr>
        <w:t>、水利、交通、气象等部门在受地质灾害威胁严重的人口密集区、公路、铁路干线及矿山等重要工程地段，建立地质、水文、气象监测点，实现监测信息共享，开展综合监测预警工作。监测人员和监测单位发现地质灾害前兆后，要立即向自然资源部门报告</w:t>
      </w:r>
      <w:r>
        <w:rPr>
          <w:rFonts w:hint="eastAsia" w:ascii="仿宋_GB2312" w:hAnsi="仿宋_GB2312" w:eastAsia="仿宋_GB2312" w:cs="仿宋_GB2312"/>
          <w:sz w:val="32"/>
          <w:szCs w:val="32"/>
          <w:lang w:eastAsia="zh-CN"/>
        </w:rPr>
        <w:t>，自然资源部门</w:t>
      </w:r>
      <w:r>
        <w:rPr>
          <w:rFonts w:hint="eastAsia" w:ascii="仿宋_GB2312" w:hAnsi="仿宋_GB2312" w:eastAsia="仿宋_GB2312" w:cs="仿宋_GB2312"/>
          <w:sz w:val="32"/>
          <w:szCs w:val="32"/>
        </w:rPr>
        <w:t>及时研判处置</w:t>
      </w:r>
      <w:r>
        <w:rPr>
          <w:rFonts w:hint="eastAsia" w:ascii="仿宋_GB2312" w:hAnsi="仿宋_GB2312" w:eastAsia="仿宋_GB2312" w:cs="仿宋_GB2312"/>
          <w:sz w:val="32"/>
          <w:szCs w:val="32"/>
          <w:lang w:eastAsia="zh-CN"/>
        </w:rPr>
        <w:t>发出预警。</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因气象原因可能引发地质灾害发生时，由自然资源和气象部门联合发布地质灾害气象风险预警。由低到高分四个级别（各级别含义及预警措施见</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）。预警级别达到三级（黄色）以上时，自然资源部门应向公众发布。</w:t>
      </w:r>
    </w:p>
    <w:p>
      <w:pPr>
        <w:pStyle w:val="4"/>
        <w:keepNext w:val="0"/>
        <w:keepLines w:val="0"/>
        <w:pageBreakBefore w:val="0"/>
        <w:widowControl w:val="0"/>
        <w:kinsoku/>
        <w:wordWrap/>
        <w:overflowPunct/>
        <w:topLinePunct w:val="0"/>
        <w:bidi w:val="0"/>
        <w:snapToGrid/>
        <w:spacing w:before="0" w:beforeLines="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pPr>
        <w:pStyle w:val="4"/>
        <w:keepNext w:val="0"/>
        <w:keepLines w:val="0"/>
        <w:pageBreakBefore w:val="0"/>
        <w:widowControl w:val="0"/>
        <w:kinsoku/>
        <w:wordWrap/>
        <w:overflowPunct/>
        <w:topLinePunct w:val="0"/>
        <w:bidi w:val="0"/>
        <w:snapToGrid/>
        <w:spacing w:before="0" w:beforeLines="0" w:after="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五、应急处置与救援</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zh-CN"/>
        </w:rPr>
        <w:t>5.1</w:t>
      </w:r>
      <w:r>
        <w:rPr>
          <w:rFonts w:hint="eastAsia" w:ascii="楷体_GB2312" w:hAnsi="楷体_GB2312" w:eastAsia="楷体_GB2312" w:cs="楷体_GB2312"/>
          <w:sz w:val="32"/>
          <w:szCs w:val="32"/>
        </w:rPr>
        <w:t xml:space="preserve"> 信息报送</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发现地质灾害险情和灾情时，监测单位、监测人员及知情单位和知情人应立即向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自然资源、应急管理部门</w:t>
      </w:r>
      <w:r>
        <w:rPr>
          <w:rFonts w:hint="eastAsia" w:ascii="仿宋_GB2312" w:hAnsi="仿宋_GB2312" w:eastAsia="仿宋_GB2312" w:cs="仿宋_GB2312"/>
          <w:sz w:val="32"/>
          <w:szCs w:val="32"/>
          <w:lang w:eastAsia="zh-CN"/>
        </w:rPr>
        <w:t>（指挥部办公室）</w:t>
      </w:r>
      <w:r>
        <w:rPr>
          <w:rFonts w:hint="eastAsia" w:ascii="仿宋_GB2312" w:hAnsi="仿宋_GB2312" w:eastAsia="仿宋_GB2312" w:cs="仿宋_GB2312"/>
          <w:sz w:val="32"/>
          <w:szCs w:val="32"/>
        </w:rPr>
        <w:t>报告。</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5.2 信息处置</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bookmarkStart w:id="0" w:name="_Hlk21964656"/>
      <w:r>
        <w:rPr>
          <w:rFonts w:hint="eastAsia" w:ascii="仿宋_GB2312" w:hAnsi="仿宋_GB2312" w:eastAsia="仿宋_GB2312" w:cs="仿宋_GB2312"/>
          <w:sz w:val="32"/>
          <w:szCs w:val="32"/>
          <w:lang w:eastAsia="zh-CN"/>
        </w:rPr>
        <w:t>指挥部办公室</w:t>
      </w:r>
      <w:bookmarkEnd w:id="0"/>
      <w:r>
        <w:rPr>
          <w:rFonts w:hint="eastAsia" w:ascii="仿宋_GB2312" w:hAnsi="仿宋_GB2312" w:eastAsia="仿宋_GB2312" w:cs="仿宋_GB2312"/>
          <w:sz w:val="32"/>
          <w:szCs w:val="32"/>
        </w:rPr>
        <w:t>接收突发地质灾害灾情信息后，应迅速</w:t>
      </w:r>
      <w:r>
        <w:rPr>
          <w:rFonts w:hint="eastAsia" w:ascii="仿宋_GB2312" w:hAnsi="仿宋_GB2312" w:eastAsia="仿宋_GB2312" w:cs="仿宋_GB2312"/>
          <w:sz w:val="32"/>
          <w:szCs w:val="32"/>
          <w:lang w:eastAsia="zh-CN"/>
        </w:rPr>
        <w:t>分析研判、</w:t>
      </w:r>
      <w:r>
        <w:rPr>
          <w:rFonts w:hint="eastAsia" w:ascii="仿宋_GB2312" w:hAnsi="仿宋_GB2312" w:eastAsia="仿宋_GB2312" w:cs="仿宋_GB2312"/>
          <w:sz w:val="32"/>
          <w:szCs w:val="32"/>
        </w:rPr>
        <w:t>核实</w:t>
      </w:r>
      <w:r>
        <w:rPr>
          <w:rFonts w:hint="eastAsia" w:ascii="仿宋_GB2312" w:hAnsi="仿宋_GB2312" w:eastAsia="仿宋_GB2312" w:cs="仿宋_GB2312"/>
          <w:sz w:val="32"/>
          <w:szCs w:val="32"/>
          <w:lang w:eastAsia="zh-CN"/>
        </w:rPr>
        <w:t>，按有关规定</w:t>
      </w:r>
      <w:r>
        <w:rPr>
          <w:rFonts w:hint="eastAsia" w:ascii="仿宋_GB2312" w:hAnsi="仿宋_GB2312" w:eastAsia="仿宋_GB2312" w:cs="仿宋_GB2312"/>
          <w:sz w:val="32"/>
          <w:szCs w:val="32"/>
        </w:rPr>
        <w:t>及时</w:t>
      </w:r>
      <w:r>
        <w:rPr>
          <w:rFonts w:hint="eastAsia" w:ascii="仿宋_GB2312" w:hAnsi="仿宋_GB2312" w:eastAsia="仿宋_GB2312" w:cs="仿宋_GB2312"/>
          <w:sz w:val="32"/>
          <w:szCs w:val="32"/>
          <w:lang w:eastAsia="zh-CN"/>
        </w:rPr>
        <w:t>上</w:t>
      </w:r>
      <w:r>
        <w:rPr>
          <w:rFonts w:hint="eastAsia" w:ascii="仿宋_GB2312" w:hAnsi="仿宋_GB2312" w:eastAsia="仿宋_GB2312" w:cs="仿宋_GB2312"/>
          <w:sz w:val="32"/>
          <w:szCs w:val="32"/>
        </w:rPr>
        <w:t>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必要时可以越级上报。</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5.3 先期处置</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县指挥部办公室接到灾害信息后，按照本级预案视情启动应急响应。县、乡人民政府和基层群众自治组织、有关责任单位和群众应在第一时间开展临灾避险、自救互救、抢险救援、危险区划定等先期处置工作。同时做好灾情核查、受灾群众生活保障和灾情监测，采取措施保障救援队伍快速开展救援活动。</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5.4 响应</w:t>
      </w:r>
    </w:p>
    <w:p>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县级</w:t>
      </w:r>
      <w:r>
        <w:rPr>
          <w:rFonts w:hint="eastAsia" w:ascii="仿宋_GB2312" w:hAnsi="仿宋_GB2312" w:eastAsia="仿宋_GB2312" w:cs="仿宋_GB2312"/>
          <w:sz w:val="32"/>
          <w:szCs w:val="32"/>
        </w:rPr>
        <w:t>响应由低到高设定为</w:t>
      </w:r>
      <w:r>
        <w:rPr>
          <w:rFonts w:hint="eastAsia" w:ascii="仿宋_GB2312" w:hAnsi="仿宋_GB2312" w:eastAsia="仿宋_GB2312" w:cs="仿宋_GB2312"/>
          <w:sz w:val="32"/>
          <w:szCs w:val="32"/>
          <w:lang w:val="en-US" w:eastAsia="zh-CN"/>
        </w:rPr>
        <w:t>四级、</w:t>
      </w:r>
      <w:r>
        <w:rPr>
          <w:rFonts w:hint="eastAsia" w:ascii="仿宋_GB2312" w:hAnsi="仿宋_GB2312" w:eastAsia="仿宋_GB2312" w:cs="仿宋_GB2312"/>
          <w:sz w:val="32"/>
          <w:szCs w:val="32"/>
        </w:rPr>
        <w:t>三级、二级、一级</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个等级。</w:t>
      </w:r>
      <w:bookmarkStart w:id="1" w:name="_Hlk22018944"/>
      <w:r>
        <w:rPr>
          <w:rFonts w:hint="eastAsia" w:ascii="仿宋_GB2312" w:hAnsi="仿宋_GB2312" w:eastAsia="仿宋_GB2312" w:cs="仿宋_GB2312"/>
          <w:sz w:val="32"/>
          <w:szCs w:val="32"/>
        </w:rPr>
        <w:t>地质灾害发生后，依据响应条件，启动相应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级响应</w:t>
      </w:r>
      <w:bookmarkEnd w:id="1"/>
      <w:r>
        <w:rPr>
          <w:rFonts w:hint="eastAsia" w:ascii="仿宋_GB2312" w:hAnsi="仿宋_GB2312" w:eastAsia="仿宋_GB2312" w:cs="仿宋_GB2312"/>
          <w:sz w:val="32"/>
          <w:szCs w:val="32"/>
        </w:rPr>
        <w:t>（各等级响应条件见</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5.4.1 四级响应</w:t>
      </w:r>
    </w:p>
    <w:p>
      <w:pPr>
        <w:pStyle w:val="18"/>
        <w:keepNext w:val="0"/>
        <w:keepLines w:val="0"/>
        <w:pageBreakBefore w:val="0"/>
        <w:widowControl w:val="0"/>
        <w:kinsoku/>
        <w:wordWrap/>
        <w:overflowPunct/>
        <w:topLinePunct w:val="0"/>
        <w:autoSpaceDE/>
        <w:autoSpaceDN/>
        <w:bidi w:val="0"/>
        <w:adjustRightInd/>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级响应条件时，</w:t>
      </w:r>
      <w:r>
        <w:rPr>
          <w:rFonts w:hint="eastAsia" w:ascii="仿宋_GB2312" w:hAnsi="仿宋_GB2312" w:eastAsia="仿宋_GB2312" w:cs="仿宋_GB2312"/>
          <w:sz w:val="32"/>
          <w:szCs w:val="32"/>
          <w:lang w:val="en-US" w:eastAsia="zh-CN"/>
        </w:rPr>
        <w:t>由县</w:t>
      </w:r>
      <w:r>
        <w:rPr>
          <w:rFonts w:hint="eastAsia" w:ascii="仿宋_GB2312" w:hAnsi="仿宋_GB2312" w:eastAsia="仿宋_GB2312" w:cs="仿宋_GB2312"/>
          <w:sz w:val="32"/>
          <w:szCs w:val="32"/>
        </w:rPr>
        <w:t>指挥部办公室主任启动</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级响应。</w:t>
      </w:r>
      <w:r>
        <w:rPr>
          <w:rFonts w:hint="eastAsia" w:ascii="仿宋_GB2312" w:hAnsi="仿宋_GB2312" w:eastAsia="仿宋_GB2312" w:cs="仿宋_GB2312"/>
          <w:sz w:val="32"/>
          <w:szCs w:val="32"/>
          <w:lang w:eastAsia="zh-CN"/>
        </w:rPr>
        <w:t>指挥部</w:t>
      </w:r>
      <w:r>
        <w:rPr>
          <w:rFonts w:hint="eastAsia" w:ascii="仿宋_GB2312" w:hAnsi="仿宋_GB2312" w:eastAsia="仿宋_GB2312" w:cs="仿宋_GB2312"/>
          <w:sz w:val="32"/>
          <w:szCs w:val="32"/>
          <w:lang w:val="en-US" w:eastAsia="zh-CN"/>
        </w:rPr>
        <w:t>派出工作组赶赴现场，指导协调抢险救援。</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val="en-US" w:eastAsia="zh-CN"/>
        </w:rPr>
        <w:t>县应急局、县自然资源局组成</w:t>
      </w:r>
      <w:r>
        <w:rPr>
          <w:rFonts w:hint="eastAsia" w:ascii="仿宋_GB2312" w:hAnsi="仿宋_GB2312" w:eastAsia="仿宋_GB2312" w:cs="仿宋_GB2312"/>
          <w:sz w:val="32"/>
          <w:szCs w:val="32"/>
        </w:rPr>
        <w:t>联合工作组赶赴现场，协调</w:t>
      </w:r>
      <w:r>
        <w:rPr>
          <w:rFonts w:hint="eastAsia" w:ascii="仿宋_GB2312" w:hAnsi="仿宋_GB2312" w:eastAsia="仿宋_GB2312" w:cs="仿宋_GB2312"/>
          <w:kern w:val="2"/>
          <w:sz w:val="32"/>
          <w:szCs w:val="32"/>
          <w:lang w:val="en-US" w:eastAsia="zh-CN"/>
        </w:rPr>
        <w:t>指导事发地乡（镇）做好灾害应急处置工作。</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视情协调增派专业救援力量和医疗救援力量。</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指挥部办公室随时掌握抢险救援进展情况。</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指挥部办公室做好扩大响应的准备。</w:t>
      </w:r>
    </w:p>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5.4.2 三级响应</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级响应条件时，</w:t>
      </w:r>
      <w:bookmarkStart w:id="2" w:name="_Hlk15542169"/>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w:t>
      </w:r>
      <w:r>
        <w:rPr>
          <w:rFonts w:hint="eastAsia" w:ascii="仿宋_GB2312" w:hAnsi="仿宋_GB2312" w:eastAsia="仿宋_GB2312" w:cs="仿宋_GB2312"/>
          <w:sz w:val="32"/>
          <w:szCs w:val="32"/>
          <w:lang w:eastAsia="zh-Hans"/>
        </w:rPr>
        <w:t>部办公室主</w:t>
      </w:r>
      <w:r>
        <w:rPr>
          <w:rFonts w:hint="eastAsia" w:ascii="仿宋_GB2312" w:hAnsi="仿宋_GB2312" w:eastAsia="仿宋_GB2312" w:cs="仿宋_GB2312"/>
          <w:sz w:val="32"/>
          <w:szCs w:val="32"/>
          <w:lang w:eastAsia="zh-CN"/>
        </w:rPr>
        <w:t>任</w:t>
      </w:r>
      <w:r>
        <w:rPr>
          <w:rFonts w:hint="eastAsia" w:ascii="仿宋_GB2312" w:hAnsi="仿宋_GB2312" w:eastAsia="仿宋_GB2312" w:cs="仿宋_GB2312"/>
          <w:sz w:val="32"/>
          <w:szCs w:val="32"/>
          <w:lang w:eastAsia="zh-Hans"/>
        </w:rPr>
        <w:t>向指挥长报告</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由指挥长</w:t>
      </w:r>
      <w:r>
        <w:rPr>
          <w:rFonts w:hint="eastAsia" w:ascii="仿宋_GB2312" w:hAnsi="仿宋_GB2312" w:eastAsia="仿宋_GB2312" w:cs="仿宋_GB2312"/>
          <w:sz w:val="32"/>
          <w:szCs w:val="32"/>
          <w:lang w:val="zh-CN"/>
        </w:rPr>
        <w:t>启动</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val="zh-CN"/>
        </w:rPr>
        <w:t>级响应。重点做好以下工作：</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指挥部办公室通知副指挥长、成员单位</w:t>
      </w:r>
      <w:r>
        <w:rPr>
          <w:rFonts w:hint="eastAsia" w:ascii="仿宋_GB2312" w:hAnsi="仿宋_GB2312" w:eastAsia="仿宋_GB2312" w:cs="仿宋_GB2312"/>
          <w:sz w:val="32"/>
          <w:szCs w:val="32"/>
          <w:lang w:val="en-US" w:eastAsia="zh-CN"/>
        </w:rPr>
        <w:t>负责人</w:t>
      </w:r>
      <w:r>
        <w:rPr>
          <w:rFonts w:hint="eastAsia" w:ascii="仿宋_GB2312" w:hAnsi="仿宋_GB2312" w:eastAsia="仿宋_GB2312" w:cs="仿宋_GB2312"/>
          <w:sz w:val="32"/>
          <w:szCs w:val="32"/>
        </w:rPr>
        <w:t>等相关人员立即赶赴现场。</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指挥长到达现场后，应迅速成立现场指挥部及其工作组，接管指挥权，开展灾情会商，了解先期救援情况，分析研判灾害形势，研究制定救援方案，指挥各组迅速展开行动。</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指挥部办公室根据</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现场指挥部要求，协调增调</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消防救援、</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级医疗卫生等队伍。</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相关成员单位要进一步做好交通、</w:t>
      </w:r>
      <w:r>
        <w:rPr>
          <w:rFonts w:hint="eastAsia" w:ascii="仿宋_GB2312" w:hAnsi="仿宋_GB2312" w:eastAsia="仿宋_GB2312" w:cs="仿宋_GB2312"/>
          <w:sz w:val="32"/>
          <w:szCs w:val="32"/>
          <w:lang w:val="en-US" w:eastAsia="zh-CN"/>
        </w:rPr>
        <w:t>通信</w:t>
      </w:r>
      <w:r>
        <w:rPr>
          <w:rFonts w:hint="eastAsia" w:ascii="仿宋_GB2312" w:hAnsi="仿宋_GB2312" w:eastAsia="仿宋_GB2312" w:cs="仿宋_GB2312"/>
          <w:sz w:val="32"/>
          <w:szCs w:val="32"/>
        </w:rPr>
        <w:t>、测绘、电力等应急保障工作。</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现场指挥部采取有效措施，加强周边地质环境、气象等监测，防止</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次生</w:t>
      </w:r>
      <w:r>
        <w:rPr>
          <w:rFonts w:hint="eastAsia" w:ascii="仿宋_GB2312" w:hAnsi="仿宋_GB2312" w:eastAsia="仿宋_GB2312" w:cs="仿宋_GB2312"/>
          <w:sz w:val="32"/>
          <w:szCs w:val="32"/>
          <w:lang w:val="en-US" w:eastAsia="zh-CN"/>
        </w:rPr>
        <w:t>灾害</w:t>
      </w:r>
      <w:r>
        <w:rPr>
          <w:rFonts w:hint="eastAsia" w:ascii="仿宋_GB2312" w:hAnsi="仿宋_GB2312" w:eastAsia="仿宋_GB2312" w:cs="仿宋_GB2312"/>
          <w:sz w:val="32"/>
          <w:szCs w:val="32"/>
        </w:rPr>
        <w:t>。</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现场指挥部及时发布灾情及救援信息。协调</w:t>
      </w:r>
      <w:r>
        <w:rPr>
          <w:rFonts w:hint="eastAsia" w:ascii="仿宋_GB2312" w:hAnsi="仿宋_GB2312" w:eastAsia="仿宋_GB2312" w:cs="仿宋_GB2312"/>
          <w:sz w:val="32"/>
          <w:szCs w:val="32"/>
          <w:lang w:val="en-US" w:eastAsia="zh-CN"/>
        </w:rPr>
        <w:t>新闻</w:t>
      </w:r>
      <w:r>
        <w:rPr>
          <w:rFonts w:hint="eastAsia" w:ascii="仿宋_GB2312" w:hAnsi="仿宋_GB2312" w:eastAsia="仿宋_GB2312" w:cs="仿宋_GB2312"/>
          <w:sz w:val="32"/>
          <w:szCs w:val="32"/>
        </w:rPr>
        <w:t>媒体加强抢险救灾宣传报道，统一发布灾情、救援等信息；收集分析舆情，召开新闻发布会，做好宣传报道及舆论引导工作。</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灾害发生地乡</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人民政府要及时做好疏散和转移安置群众工作。</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）按照</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工作组</w:t>
      </w:r>
      <w:r>
        <w:rPr>
          <w:rFonts w:hint="eastAsia" w:ascii="仿宋_GB2312" w:hAnsi="仿宋_GB2312" w:eastAsia="仿宋_GB2312" w:cs="仿宋_GB2312"/>
          <w:sz w:val="32"/>
          <w:szCs w:val="32"/>
          <w:lang w:eastAsia="zh-CN"/>
        </w:rPr>
        <w:t>指导意见</w:t>
      </w:r>
      <w:r>
        <w:rPr>
          <w:rFonts w:hint="eastAsia" w:ascii="仿宋_GB2312" w:hAnsi="仿宋_GB2312" w:eastAsia="仿宋_GB2312" w:cs="仿宋_GB2312"/>
          <w:sz w:val="32"/>
          <w:szCs w:val="32"/>
        </w:rPr>
        <w:t>，落实相应的工作。</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认真贯彻落实</w:t>
      </w:r>
      <w:r>
        <w:rPr>
          <w:rFonts w:hint="eastAsia" w:ascii="仿宋_GB2312" w:hAnsi="仿宋_GB2312" w:eastAsia="仿宋_GB2312" w:cs="仿宋_GB2312"/>
          <w:sz w:val="32"/>
          <w:szCs w:val="32"/>
          <w:lang w:val="en-US" w:eastAsia="zh-CN"/>
        </w:rPr>
        <w:t>市领导同志批示指示精神及市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、自然资源</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val="en-US" w:eastAsia="zh-CN"/>
        </w:rPr>
        <w:t>工作要求</w:t>
      </w:r>
      <w:r>
        <w:rPr>
          <w:rFonts w:hint="eastAsia" w:ascii="仿宋_GB2312" w:hAnsi="仿宋_GB2312" w:eastAsia="仿宋_GB2312" w:cs="仿宋_GB2312"/>
          <w:sz w:val="32"/>
          <w:szCs w:val="32"/>
        </w:rPr>
        <w:t>。</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必要时请求</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val="zh-CN"/>
        </w:rPr>
        <w:t>有关部门给予支持</w:t>
      </w:r>
      <w:r>
        <w:rPr>
          <w:rFonts w:hint="eastAsia" w:ascii="仿宋_GB2312" w:hAnsi="仿宋_GB2312" w:eastAsia="仿宋_GB2312" w:cs="仿宋_GB2312"/>
          <w:sz w:val="32"/>
          <w:szCs w:val="32"/>
          <w:lang w:val="en-US" w:eastAsia="zh-CN"/>
        </w:rPr>
        <w:t>。</w:t>
      </w:r>
    </w:p>
    <w:bookmarkEnd w:id="2"/>
    <w:p>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5.4.3 二级、一级响应</w:t>
      </w:r>
    </w:p>
    <w:p>
      <w:pPr>
        <w:keepNext w:val="0"/>
        <w:keepLines w:val="0"/>
        <w:pageBreakBefore w:val="0"/>
        <w:widowControl w:val="0"/>
        <w:suppressLineNumbers w:val="0"/>
        <w:kinsoku/>
        <w:wordWrap/>
        <w:overflowPunct/>
        <w:topLinePunct w:val="0"/>
        <w:autoSpaceDE/>
        <w:autoSpaceDN/>
        <w:bidi w:val="0"/>
        <w:adjustRightInd/>
        <w:snapToGrid/>
        <w:spacing w:before="0" w:after="0" w:line="57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eastAsia="zh-CN"/>
        </w:rPr>
        <w:t>、一级</w:t>
      </w:r>
      <w:r>
        <w:rPr>
          <w:rFonts w:hint="eastAsia" w:ascii="仿宋_GB2312" w:hAnsi="仿宋_GB2312" w:eastAsia="仿宋_GB2312" w:cs="仿宋_GB2312"/>
          <w:sz w:val="32"/>
          <w:szCs w:val="32"/>
        </w:rPr>
        <w:t>响应条件时，</w:t>
      </w:r>
      <w:r>
        <w:rPr>
          <w:rFonts w:hint="eastAsia" w:ascii="仿宋_GB2312" w:hAnsi="仿宋_GB2312" w:eastAsia="仿宋_GB2312" w:cs="仿宋_GB2312"/>
          <w:sz w:val="32"/>
          <w:szCs w:val="32"/>
          <w:lang w:val="zh-CN"/>
        </w:rPr>
        <w:t>指挥长</w:t>
      </w:r>
      <w:r>
        <w:rPr>
          <w:rFonts w:hint="eastAsia" w:ascii="仿宋_GB2312" w:hAnsi="仿宋_GB2312" w:eastAsia="仿宋_GB2312" w:cs="仿宋_GB2312"/>
          <w:sz w:val="32"/>
          <w:szCs w:val="32"/>
          <w:lang w:val="en-US" w:eastAsia="zh-CN"/>
        </w:rPr>
        <w:t>向县应急救援总指挥部常务副总指挥、总指挥报告，建议常务副总指挥、总指挥</w:t>
      </w:r>
      <w:r>
        <w:rPr>
          <w:rFonts w:hint="eastAsia" w:ascii="仿宋_GB2312" w:hAnsi="仿宋_GB2312" w:eastAsia="仿宋_GB2312" w:cs="仿宋_GB2312"/>
          <w:sz w:val="32"/>
          <w:szCs w:val="32"/>
        </w:rPr>
        <w:t>启动</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eastAsia="zh-CN"/>
        </w:rPr>
        <w:t>、一级</w:t>
      </w:r>
      <w:r>
        <w:rPr>
          <w:rFonts w:hint="eastAsia" w:ascii="仿宋_GB2312" w:hAnsi="仿宋_GB2312" w:eastAsia="仿宋_GB2312" w:cs="仿宋_GB2312"/>
          <w:sz w:val="32"/>
          <w:szCs w:val="32"/>
        </w:rPr>
        <w:t>响应。</w:t>
      </w:r>
      <w:bookmarkStart w:id="3" w:name="_Hlk21796385"/>
      <w:r>
        <w:rPr>
          <w:rFonts w:hint="eastAsia" w:ascii="仿宋_GB2312" w:hAnsi="仿宋_GB2312" w:eastAsia="仿宋_GB2312" w:cs="仿宋_GB2312"/>
          <w:sz w:val="32"/>
          <w:szCs w:val="32"/>
          <w:lang w:val="en-US" w:eastAsia="zh-CN"/>
        </w:rPr>
        <w:t>在</w:t>
      </w:r>
      <w:r>
        <w:rPr>
          <w:rFonts w:hint="eastAsia" w:ascii="仿宋_GB2312" w:hAnsi="仿宋_GB2312" w:eastAsia="仿宋_GB2312" w:cs="仿宋_GB2312"/>
          <w:sz w:val="32"/>
          <w:szCs w:val="32"/>
          <w:lang w:val="zh-CN"/>
        </w:rPr>
        <w:t>做好</w:t>
      </w:r>
      <w:r>
        <w:rPr>
          <w:rFonts w:hint="eastAsia" w:ascii="仿宋_GB2312" w:hAnsi="仿宋_GB2312" w:eastAsia="仿宋_GB2312" w:cs="仿宋_GB2312"/>
          <w:sz w:val="32"/>
          <w:szCs w:val="32"/>
          <w:lang w:val="en-US" w:eastAsia="zh-CN"/>
        </w:rPr>
        <w:t>三级响应重点工作基础上，</w:t>
      </w:r>
      <w:r>
        <w:rPr>
          <w:rFonts w:hint="eastAsia" w:ascii="仿宋_GB2312" w:hAnsi="仿宋_GB2312" w:eastAsia="仿宋_GB2312" w:cs="仿宋_GB2312"/>
          <w:kern w:val="2"/>
          <w:sz w:val="32"/>
          <w:szCs w:val="32"/>
          <w:lang w:val="en-US" w:eastAsia="zh-CN"/>
        </w:rPr>
        <w:t>认真贯彻落实国家领导同志批示指示精神及应急部、自然资源部、省委、省政府、市委、市政府工作要求，</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省、</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指挥部</w:t>
      </w:r>
      <w:r>
        <w:rPr>
          <w:rFonts w:hint="eastAsia" w:ascii="仿宋_GB2312" w:hAnsi="仿宋_GB2312" w:eastAsia="仿宋_GB2312" w:cs="仿宋_GB2312"/>
          <w:sz w:val="32"/>
          <w:szCs w:val="32"/>
          <w:lang w:eastAsia="zh-CN"/>
        </w:rPr>
        <w:t>和国家工作组的</w:t>
      </w:r>
      <w:r>
        <w:rPr>
          <w:rFonts w:hint="eastAsia" w:ascii="仿宋_GB2312" w:hAnsi="仿宋_GB2312" w:eastAsia="仿宋_GB2312" w:cs="仿宋_GB2312"/>
          <w:sz w:val="32"/>
          <w:szCs w:val="32"/>
        </w:rPr>
        <w:t>领导下，做好应急</w:t>
      </w:r>
      <w:r>
        <w:rPr>
          <w:rFonts w:hint="eastAsia" w:ascii="仿宋_GB2312" w:hAnsi="仿宋_GB2312" w:eastAsia="仿宋_GB2312" w:cs="仿宋_GB2312"/>
          <w:sz w:val="32"/>
          <w:szCs w:val="32"/>
          <w:lang w:val="en-US" w:eastAsia="zh-CN"/>
        </w:rPr>
        <w:t>抢险</w:t>
      </w:r>
      <w:r>
        <w:rPr>
          <w:rFonts w:hint="eastAsia" w:ascii="仿宋_GB2312" w:hAnsi="仿宋_GB2312" w:eastAsia="仿宋_GB2312" w:cs="仿宋_GB2312"/>
          <w:sz w:val="32"/>
          <w:szCs w:val="32"/>
        </w:rPr>
        <w:t>救灾工作。</w:t>
      </w:r>
      <w:bookmarkEnd w:id="3"/>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5.5 响应</w:t>
      </w:r>
      <w:r>
        <w:rPr>
          <w:rFonts w:hint="eastAsia" w:ascii="楷体_GB2312" w:hAnsi="楷体_GB2312" w:eastAsia="楷体_GB2312" w:cs="楷体_GB2312"/>
          <w:sz w:val="32"/>
          <w:szCs w:val="32"/>
        </w:rPr>
        <w:t>调整</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县指挥部或县指挥部办公室依据灾情变化，结合实际调整响应级别。</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5.6 响应结束</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救援结束</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险情得到控制，</w:t>
      </w:r>
      <w:r>
        <w:rPr>
          <w:rFonts w:hint="eastAsia" w:ascii="仿宋_GB2312" w:hAnsi="仿宋_GB2312" w:eastAsia="仿宋_GB2312" w:cs="仿宋_GB2312"/>
          <w:color w:val="000000"/>
          <w:sz w:val="32"/>
          <w:szCs w:val="32"/>
        </w:rPr>
        <w:t>一级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二级</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三</w:t>
      </w:r>
      <w:r>
        <w:rPr>
          <w:rFonts w:hint="eastAsia" w:ascii="仿宋_GB2312" w:hAnsi="仿宋_GB2312" w:eastAsia="仿宋_GB2312" w:cs="仿宋_GB2312"/>
          <w:color w:val="000000"/>
          <w:sz w:val="32"/>
          <w:szCs w:val="32"/>
        </w:rPr>
        <w:t>级响应由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color w:val="000000"/>
          <w:sz w:val="32"/>
          <w:szCs w:val="32"/>
        </w:rPr>
        <w:t>现场指挥部</w:t>
      </w:r>
      <w:r>
        <w:rPr>
          <w:rFonts w:hint="eastAsia" w:ascii="仿宋_GB2312" w:hAnsi="仿宋_GB2312" w:eastAsia="仿宋_GB2312" w:cs="仿宋_GB2312"/>
          <w:color w:val="000000"/>
          <w:sz w:val="32"/>
          <w:szCs w:val="32"/>
          <w:lang w:eastAsia="zh-CN"/>
        </w:rPr>
        <w:t>指挥长宣布</w:t>
      </w:r>
      <w:r>
        <w:rPr>
          <w:rFonts w:hint="eastAsia" w:ascii="仿宋_GB2312" w:hAnsi="仿宋_GB2312" w:eastAsia="仿宋_GB2312" w:cs="仿宋_GB2312"/>
          <w:color w:val="000000"/>
          <w:sz w:val="32"/>
          <w:szCs w:val="32"/>
        </w:rPr>
        <w:t>响应结束</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四</w:t>
      </w:r>
      <w:r>
        <w:rPr>
          <w:rFonts w:hint="eastAsia" w:ascii="仿宋_GB2312" w:hAnsi="仿宋_GB2312" w:eastAsia="仿宋_GB2312" w:cs="仿宋_GB2312"/>
          <w:color w:val="000000"/>
          <w:sz w:val="32"/>
          <w:szCs w:val="32"/>
        </w:rPr>
        <w:t>级响应由</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指挥部办公室</w:t>
      </w:r>
      <w:r>
        <w:rPr>
          <w:rFonts w:hint="eastAsia" w:ascii="仿宋_GB2312" w:hAnsi="仿宋_GB2312" w:eastAsia="仿宋_GB2312" w:cs="仿宋_GB2312"/>
          <w:color w:val="000000"/>
          <w:sz w:val="32"/>
          <w:szCs w:val="32"/>
          <w:lang w:eastAsia="zh-CN"/>
        </w:rPr>
        <w:t>主任决定</w:t>
      </w:r>
      <w:r>
        <w:rPr>
          <w:rFonts w:hint="eastAsia" w:ascii="仿宋_GB2312" w:hAnsi="仿宋_GB2312" w:eastAsia="仿宋_GB2312" w:cs="仿宋_GB2312"/>
          <w:color w:val="000000"/>
          <w:sz w:val="32"/>
          <w:szCs w:val="32"/>
        </w:rPr>
        <w:t>响应结束</w:t>
      </w:r>
      <w:r>
        <w:rPr>
          <w:rFonts w:hint="eastAsia" w:ascii="仿宋_GB2312" w:hAnsi="仿宋_GB2312" w:eastAsia="仿宋_GB2312" w:cs="仿宋_GB2312"/>
          <w:color w:val="000000"/>
          <w:sz w:val="32"/>
          <w:szCs w:val="32"/>
          <w:lang w:eastAsia="zh-CN"/>
        </w:rPr>
        <w:t>。</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b w:val="0"/>
          <w:bCs/>
          <w:sz w:val="32"/>
          <w:szCs w:val="32"/>
          <w:lang w:val="zh-CN"/>
        </w:rPr>
      </w:pPr>
    </w:p>
    <w:p>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b w:val="0"/>
          <w:bCs/>
          <w:sz w:val="32"/>
          <w:szCs w:val="32"/>
          <w:lang w:val="zh-CN"/>
        </w:rPr>
      </w:pPr>
      <w:r>
        <w:rPr>
          <w:rFonts w:hint="eastAsia" w:ascii="黑体" w:hAnsi="黑体" w:eastAsia="黑体" w:cs="黑体"/>
          <w:b w:val="0"/>
          <w:bCs/>
          <w:sz w:val="32"/>
          <w:szCs w:val="32"/>
          <w:lang w:val="zh-CN"/>
        </w:rPr>
        <w:t>六、后期处置</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6.1 调查评估</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应急管理部门</w:t>
      </w:r>
      <w:r>
        <w:rPr>
          <w:rFonts w:hint="eastAsia" w:ascii="仿宋_GB2312" w:hAnsi="仿宋_GB2312" w:eastAsia="仿宋_GB2312" w:cs="仿宋_GB2312"/>
          <w:sz w:val="32"/>
          <w:szCs w:val="32"/>
        </w:rPr>
        <w:t>依据有关规定，组织有关部门组成调查评估组开展地质灾害调查评估，调查评估报告报</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人民政府。评估报告内容包括灾害发生经过、灾害类型和规模、灾害成因、应急响应、人员伤亡、灾</w:t>
      </w:r>
      <w:r>
        <w:rPr>
          <w:rFonts w:hint="eastAsia" w:ascii="仿宋_GB2312" w:hAnsi="仿宋_GB2312" w:eastAsia="仿宋_GB2312" w:cs="仿宋_GB2312"/>
          <w:sz w:val="32"/>
          <w:szCs w:val="32"/>
          <w:lang w:val="en-US" w:eastAsia="zh-CN"/>
        </w:rPr>
        <w:t>情</w:t>
      </w:r>
      <w:r>
        <w:rPr>
          <w:rFonts w:hint="eastAsia" w:ascii="仿宋_GB2312" w:hAnsi="仿宋_GB2312" w:eastAsia="仿宋_GB2312" w:cs="仿宋_GB2312"/>
          <w:sz w:val="32"/>
          <w:szCs w:val="32"/>
        </w:rPr>
        <w:t>损失、</w:t>
      </w:r>
      <w:r>
        <w:rPr>
          <w:rFonts w:hint="eastAsia" w:ascii="仿宋_GB2312" w:hAnsi="仿宋_GB2312" w:eastAsia="仿宋_GB2312" w:cs="仿宋_GB2312"/>
          <w:sz w:val="32"/>
          <w:szCs w:val="32"/>
          <w:lang w:val="en-US" w:eastAsia="zh-CN"/>
        </w:rPr>
        <w:t>经验</w:t>
      </w:r>
      <w:r>
        <w:rPr>
          <w:rFonts w:hint="eastAsia" w:ascii="仿宋_GB2312" w:hAnsi="仿宋_GB2312" w:eastAsia="仿宋_GB2312" w:cs="仿宋_GB2312"/>
          <w:sz w:val="32"/>
          <w:szCs w:val="32"/>
        </w:rPr>
        <w:t>教训、改进措施等。</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6.2 资金保障</w:t>
      </w:r>
    </w:p>
    <w:p>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各级人民</w:t>
      </w:r>
      <w:r>
        <w:rPr>
          <w:rFonts w:hint="eastAsia" w:ascii="仿宋_GB2312" w:hAnsi="仿宋_GB2312" w:eastAsia="仿宋_GB2312" w:cs="仿宋_GB2312"/>
          <w:sz w:val="32"/>
          <w:szCs w:val="32"/>
        </w:rPr>
        <w:t>政府按照分级负责的原则对救援过程中的救援费用予以保障。</w:t>
      </w:r>
      <w:r>
        <w:rPr>
          <w:rFonts w:hint="eastAsia" w:ascii="仿宋_GB2312" w:hAnsi="仿宋_GB2312" w:eastAsia="仿宋_GB2312" w:cs="仿宋_GB2312"/>
          <w:sz w:val="32"/>
          <w:szCs w:val="32"/>
          <w:lang w:val="en-US" w:eastAsia="zh-CN"/>
        </w:rPr>
        <w:t>县财政局</w:t>
      </w:r>
      <w:r>
        <w:rPr>
          <w:rFonts w:hint="eastAsia" w:ascii="仿宋_GB2312" w:hAnsi="仿宋_GB2312" w:eastAsia="仿宋_GB2312" w:cs="仿宋_GB2312"/>
          <w:sz w:val="32"/>
          <w:szCs w:val="32"/>
        </w:rPr>
        <w:t>负责及时支付启动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级响应时经</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指挥部调用发生的抢险救援、紧急医学救援、调查评估</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费用。</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6.3 工作总结</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应急救援工作结束后，</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val="zh-CN"/>
        </w:rPr>
        <w:t>指挥部要对本次</w:t>
      </w:r>
      <w:r>
        <w:rPr>
          <w:rFonts w:hint="eastAsia" w:ascii="仿宋_GB2312" w:hAnsi="仿宋_GB2312" w:eastAsia="仿宋_GB2312" w:cs="仿宋_GB2312"/>
          <w:sz w:val="32"/>
          <w:szCs w:val="32"/>
          <w:lang w:val="en-US" w:eastAsia="zh-CN"/>
        </w:rPr>
        <w:t>地质灾害</w:t>
      </w:r>
      <w:r>
        <w:rPr>
          <w:rFonts w:hint="eastAsia" w:ascii="仿宋_GB2312" w:hAnsi="仿宋_GB2312" w:eastAsia="仿宋_GB2312" w:cs="仿宋_GB2312"/>
          <w:sz w:val="32"/>
          <w:szCs w:val="32"/>
          <w:lang w:val="zh-CN"/>
        </w:rPr>
        <w:t>应急响应过程中的协调指挥、组织实施、预案执行等情况进行总结</w:t>
      </w:r>
      <w:r>
        <w:rPr>
          <w:rFonts w:hint="eastAsia" w:ascii="仿宋_GB2312" w:hAnsi="仿宋_GB2312" w:eastAsia="仿宋_GB2312" w:cs="仿宋_GB2312"/>
          <w:sz w:val="32"/>
          <w:szCs w:val="32"/>
        </w:rPr>
        <w:t>并按规定上报</w:t>
      </w:r>
      <w:r>
        <w:rPr>
          <w:rFonts w:hint="eastAsia" w:ascii="仿宋_GB2312" w:hAnsi="仿宋_GB2312" w:eastAsia="仿宋_GB2312" w:cs="仿宋_GB2312"/>
          <w:sz w:val="32"/>
          <w:szCs w:val="32"/>
          <w:lang w:val="zh-CN"/>
        </w:rPr>
        <w:t>。参加抢险救援的各有关单位认真总结</w:t>
      </w:r>
      <w:r>
        <w:rPr>
          <w:rFonts w:hint="eastAsia" w:ascii="仿宋_GB2312" w:hAnsi="仿宋_GB2312" w:eastAsia="仿宋_GB2312" w:cs="仿宋_GB2312"/>
          <w:sz w:val="32"/>
          <w:szCs w:val="32"/>
          <w:lang w:val="en-US" w:eastAsia="zh-CN"/>
        </w:rPr>
        <w:t>抢险</w:t>
      </w:r>
      <w:r>
        <w:rPr>
          <w:rFonts w:hint="eastAsia" w:ascii="仿宋_GB2312" w:hAnsi="仿宋_GB2312" w:eastAsia="仿宋_GB2312" w:cs="仿宋_GB2312"/>
          <w:sz w:val="32"/>
          <w:szCs w:val="32"/>
          <w:lang w:val="zh-CN"/>
        </w:rPr>
        <w:t>救灾工作，</w:t>
      </w:r>
      <w:r>
        <w:rPr>
          <w:rFonts w:hint="eastAsia" w:ascii="仿宋_GB2312" w:hAnsi="仿宋_GB2312" w:eastAsia="仿宋_GB2312" w:cs="仿宋_GB2312"/>
          <w:sz w:val="32"/>
          <w:szCs w:val="32"/>
          <w:lang w:val="en-US" w:eastAsia="zh-CN"/>
        </w:rPr>
        <w:t>及时</w:t>
      </w:r>
      <w:r>
        <w:rPr>
          <w:rFonts w:hint="eastAsia" w:ascii="仿宋_GB2312" w:hAnsi="仿宋_GB2312" w:eastAsia="仿宋_GB2312" w:cs="仿宋_GB2312"/>
          <w:sz w:val="32"/>
          <w:szCs w:val="32"/>
          <w:lang w:val="zh-CN"/>
        </w:rPr>
        <w:t>以书面形式上报指挥部办公室。</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p>
    <w:p>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sz w:val="32"/>
          <w:szCs w:val="32"/>
          <w:lang w:val="zh-CN" w:eastAsia="zh-CN"/>
        </w:rPr>
      </w:pPr>
      <w:r>
        <w:rPr>
          <w:rFonts w:hint="eastAsia" w:ascii="黑体" w:hAnsi="黑体" w:eastAsia="黑体" w:cs="黑体"/>
          <w:b w:val="0"/>
          <w:bCs/>
          <w:sz w:val="32"/>
          <w:szCs w:val="32"/>
          <w:lang w:val="en-US" w:eastAsia="zh-CN"/>
        </w:rPr>
        <w:t>七、</w:t>
      </w:r>
      <w:r>
        <w:rPr>
          <w:rFonts w:hint="eastAsia" w:ascii="黑体" w:hAnsi="黑体" w:eastAsia="黑体" w:cs="黑体"/>
          <w:b w:val="0"/>
          <w:bCs/>
          <w:sz w:val="32"/>
          <w:szCs w:val="32"/>
          <w:lang w:val="zh-CN" w:eastAsia="zh-CN"/>
        </w:rPr>
        <w:t>恢复与重建</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灾后恢复重建工作由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人民政府负责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统筹规划、安排受灾地区的重建工作，并报</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人民政府。</w:t>
      </w:r>
    </w:p>
    <w:p>
      <w:pPr>
        <w:pStyle w:val="4"/>
        <w:keepNext w:val="0"/>
        <w:keepLines w:val="0"/>
        <w:pageBreakBefore w:val="0"/>
        <w:widowControl w:val="0"/>
        <w:kinsoku/>
        <w:wordWrap/>
        <w:overflowPunct/>
        <w:topLinePunct w:val="0"/>
        <w:bidi w:val="0"/>
        <w:snapToGrid/>
        <w:spacing w:before="0" w:beforeLines="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b w:val="0"/>
          <w:bCs/>
          <w:sz w:val="32"/>
          <w:szCs w:val="32"/>
          <w:lang w:val="zh-CN" w:eastAsia="zh-CN"/>
        </w:rPr>
      </w:pPr>
      <w:r>
        <w:rPr>
          <w:rFonts w:hint="eastAsia" w:ascii="黑体" w:hAnsi="黑体" w:eastAsia="黑体" w:cs="黑体"/>
          <w:b w:val="0"/>
          <w:bCs/>
          <w:sz w:val="32"/>
          <w:szCs w:val="32"/>
          <w:lang w:val="en-US" w:eastAsia="zh-CN"/>
        </w:rPr>
        <w:t>八、</w:t>
      </w:r>
      <w:r>
        <w:rPr>
          <w:rFonts w:hint="eastAsia" w:ascii="黑体" w:hAnsi="黑体" w:eastAsia="黑体" w:cs="黑体"/>
          <w:b w:val="0"/>
          <w:bCs/>
          <w:sz w:val="32"/>
          <w:szCs w:val="32"/>
          <w:lang w:val="zh-CN" w:eastAsia="zh-CN"/>
        </w:rPr>
        <w:t>附</w:t>
      </w:r>
      <w:r>
        <w:rPr>
          <w:rFonts w:hint="eastAsia" w:ascii="黑体" w:hAnsi="黑体" w:eastAsia="黑体" w:cs="黑体"/>
          <w:b w:val="0"/>
          <w:bCs/>
          <w:sz w:val="32"/>
          <w:szCs w:val="32"/>
          <w:lang w:val="en-US" w:eastAsia="zh-CN"/>
        </w:rPr>
        <w:t xml:space="preserve">  </w:t>
      </w:r>
      <w:r>
        <w:rPr>
          <w:rFonts w:hint="eastAsia" w:ascii="黑体" w:hAnsi="黑体" w:eastAsia="黑体" w:cs="黑体"/>
          <w:b w:val="0"/>
          <w:bCs/>
          <w:sz w:val="32"/>
          <w:szCs w:val="32"/>
          <w:lang w:val="zh-CN" w:eastAsia="zh-CN"/>
        </w:rPr>
        <w:t>则</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en-US" w:eastAsia="zh-CN" w:bidi="ar-SA"/>
        </w:rPr>
        <w:t>8.1</w:t>
      </w:r>
      <w:r>
        <w:rPr>
          <w:rFonts w:hint="eastAsia" w:ascii="楷体_GB2312" w:hAnsi="楷体_GB2312" w:eastAsia="楷体_GB2312" w:cs="楷体_GB2312"/>
          <w:kern w:val="2"/>
          <w:sz w:val="32"/>
          <w:szCs w:val="32"/>
          <w:lang w:val="zh-CN" w:eastAsia="zh-CN" w:bidi="ar-SA"/>
        </w:rPr>
        <w:t>宣传、培训和演练</w:t>
      </w:r>
    </w:p>
    <w:p>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指挥部各成员单位应按照</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rPr>
        <w:t>预案要求制定部门预案或应急</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手册，在各自系统内开展培训和宣传教育活动，掌握预案知识和处置程序，增强应急处置能力。定期开展应急演练，及时总结应急演练中的不足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完善预案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指挥部办公室适时组织开展救援队伍技术比武和全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性应急演练。</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en-US" w:eastAsia="zh-CN" w:bidi="ar-SA"/>
        </w:rPr>
        <w:t>8.2</w:t>
      </w:r>
      <w:r>
        <w:rPr>
          <w:rFonts w:hint="eastAsia" w:ascii="楷体_GB2312" w:hAnsi="楷体_GB2312" w:eastAsia="楷体_GB2312" w:cs="楷体_GB2312"/>
          <w:kern w:val="2"/>
          <w:sz w:val="32"/>
          <w:szCs w:val="32"/>
          <w:lang w:val="zh-CN" w:eastAsia="zh-CN" w:bidi="ar-SA"/>
        </w:rPr>
        <w:t xml:space="preserve"> 预案解释</w:t>
      </w:r>
    </w:p>
    <w:p>
      <w:pPr>
        <w:pStyle w:val="18"/>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SA"/>
        </w:rPr>
        <w:t>本预案由县应急管理局负责解释。</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zh-CN" w:eastAsia="zh-CN" w:bidi="ar-SA"/>
        </w:rPr>
        <w:t>8</w:t>
      </w:r>
      <w:r>
        <w:rPr>
          <w:rFonts w:hint="eastAsia" w:ascii="楷体_GB2312" w:hAnsi="楷体_GB2312" w:eastAsia="楷体_GB2312" w:cs="楷体_GB2312"/>
          <w:kern w:val="2"/>
          <w:sz w:val="32"/>
          <w:szCs w:val="32"/>
          <w:lang w:val="en-US" w:eastAsia="zh-CN" w:bidi="ar-SA"/>
        </w:rPr>
        <w:t>.3</w:t>
      </w:r>
      <w:r>
        <w:rPr>
          <w:rFonts w:hint="eastAsia" w:ascii="楷体_GB2312" w:hAnsi="楷体_GB2312" w:eastAsia="楷体_GB2312" w:cs="楷体_GB2312"/>
          <w:kern w:val="2"/>
          <w:sz w:val="32"/>
          <w:szCs w:val="32"/>
          <w:lang w:val="zh-CN" w:eastAsia="zh-CN" w:bidi="ar-SA"/>
        </w:rPr>
        <w:t xml:space="preserve"> 实施时间</w:t>
      </w:r>
    </w:p>
    <w:p>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val="en-US" w:eastAsia="zh-CN" w:bidi="ar-SA"/>
        </w:rPr>
        <w:t>本预案自发布之日起实施</w:t>
      </w:r>
      <w:r>
        <w:rPr>
          <w:rFonts w:hint="eastAsia" w:ascii="仿宋_GB2312" w:hAnsi="仿宋_GB2312" w:eastAsia="仿宋_GB2312" w:cs="仿宋_GB2312"/>
          <w:kern w:val="2"/>
          <w:sz w:val="32"/>
          <w:szCs w:val="32"/>
          <w:lang w:val="en-US" w:eastAsia="zh-CN"/>
        </w:rPr>
        <w:t>。</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附件：</w:t>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lang w:val="en-US" w:eastAsia="zh-CN" w:bidi="ar"/>
        </w:rPr>
        <w:t>县</w:t>
      </w:r>
      <w:r>
        <w:rPr>
          <w:rFonts w:hint="eastAsia" w:ascii="仿宋_GB2312" w:hAnsi="仿宋_GB2312" w:eastAsia="仿宋_GB2312" w:cs="仿宋_GB2312"/>
          <w:kern w:val="2"/>
          <w:sz w:val="32"/>
          <w:szCs w:val="32"/>
          <w:lang w:bidi="ar"/>
        </w:rPr>
        <w:t>地质灾害应急指挥机构及职责</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lang w:bidi="ar"/>
        </w:rPr>
      </w:pPr>
      <w:r>
        <w:rPr>
          <w:rFonts w:hint="eastAsia" w:ascii="仿宋_GB2312" w:hAnsi="仿宋_GB2312" w:eastAsia="仿宋_GB2312" w:cs="仿宋_GB2312"/>
          <w:kern w:val="2"/>
          <w:sz w:val="32"/>
          <w:szCs w:val="32"/>
          <w:lang w:val="en-US" w:eastAsia="zh-CN"/>
        </w:rPr>
        <w:t xml:space="preserve">      2.</w:t>
      </w:r>
      <w:r>
        <w:rPr>
          <w:rFonts w:hint="eastAsia" w:ascii="仿宋_GB2312" w:hAnsi="仿宋_GB2312" w:eastAsia="仿宋_GB2312" w:cs="仿宋_GB2312"/>
          <w:kern w:val="2"/>
          <w:sz w:val="32"/>
          <w:szCs w:val="32"/>
        </w:rPr>
        <w:t>地质灾害气象风险预警级别及预警措施</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3.地质灾害灾（险）情分级及对应县级响应</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1600" w:firstLineChars="500"/>
        <w:jc w:val="both"/>
        <w:textAlignment w:val="auto"/>
        <w:rPr>
          <w:rFonts w:hint="eastAsia" w:ascii="仿宋_GB2312" w:hAnsi="仿宋_GB2312" w:eastAsia="仿宋_GB2312" w:cs="仿宋_GB2312"/>
          <w:kern w:val="2"/>
          <w:sz w:val="32"/>
          <w:szCs w:val="32"/>
          <w:lang w:bidi="ar"/>
        </w:rPr>
      </w:pPr>
      <w:r>
        <w:rPr>
          <w:rFonts w:hint="eastAsia" w:ascii="仿宋_GB2312" w:hAnsi="仿宋_GB2312" w:eastAsia="仿宋_GB2312" w:cs="仿宋_GB2312"/>
          <w:kern w:val="2"/>
          <w:sz w:val="32"/>
          <w:szCs w:val="32"/>
          <w:lang w:val="en-US" w:eastAsia="zh-CN"/>
        </w:rPr>
        <w:t>4.</w:t>
      </w:r>
      <w:r>
        <w:rPr>
          <w:rFonts w:hint="eastAsia" w:ascii="仿宋_GB2312" w:hAnsi="仿宋_GB2312" w:eastAsia="仿宋_GB2312" w:cs="仿宋_GB2312"/>
          <w:kern w:val="2"/>
          <w:sz w:val="32"/>
          <w:szCs w:val="32"/>
          <w:lang w:bidi="ar"/>
        </w:rPr>
        <w:t>地质灾害</w:t>
      </w:r>
      <w:r>
        <w:rPr>
          <w:rFonts w:hint="eastAsia" w:ascii="仿宋_GB2312" w:hAnsi="仿宋_GB2312" w:eastAsia="仿宋_GB2312" w:cs="仿宋_GB2312"/>
          <w:kern w:val="2"/>
          <w:sz w:val="32"/>
          <w:szCs w:val="32"/>
          <w:lang w:val="en-US" w:eastAsia="zh-CN" w:bidi="ar"/>
        </w:rPr>
        <w:t>县</w:t>
      </w:r>
      <w:r>
        <w:rPr>
          <w:rFonts w:hint="eastAsia" w:ascii="仿宋_GB2312" w:hAnsi="仿宋_GB2312" w:eastAsia="仿宋_GB2312" w:cs="仿宋_GB2312"/>
          <w:kern w:val="2"/>
          <w:sz w:val="32"/>
          <w:szCs w:val="32"/>
          <w:lang w:bidi="ar"/>
        </w:rPr>
        <w:t>级应急响应流程图</w:t>
      </w:r>
    </w:p>
    <w:p>
      <w:pPr>
        <w:pStyle w:val="10"/>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70" w:lineRule="exact"/>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kern w:val="2"/>
          <w:sz w:val="32"/>
          <w:szCs w:val="32"/>
          <w:lang w:val="en-US" w:eastAsia="zh-CN" w:bidi="ar"/>
        </w:rPr>
        <w:t xml:space="preserve">          5</w:t>
      </w:r>
      <w:r>
        <w:rPr>
          <w:rFonts w:hint="eastAsia" w:ascii="仿宋_GB2312" w:hAnsi="仿宋_GB2312" w:eastAsia="仿宋_GB2312" w:cs="仿宋_GB2312"/>
          <w:color w:val="auto"/>
          <w:kern w:val="0"/>
          <w:sz w:val="32"/>
          <w:szCs w:val="32"/>
          <w:lang w:val="en-US" w:eastAsia="zh-CN"/>
        </w:rPr>
        <w:t>.地质灾害县级应急处置流程图</w:t>
      </w:r>
    </w:p>
    <w:p>
      <w:pPr>
        <w:keepNext w:val="0"/>
        <w:keepLines w:val="0"/>
        <w:pageBreakBefore w:val="0"/>
        <w:widowControl w:val="0"/>
        <w:kinsoku/>
        <w:wordWrap/>
        <w:overflowPunct/>
        <w:topLinePunct w:val="0"/>
        <w:bidi w:val="0"/>
        <w:snapToGrid/>
        <w:spacing w:before="0" w:after="0" w:line="600" w:lineRule="exact"/>
        <w:jc w:val="left"/>
        <w:textAlignment w:val="auto"/>
        <w:rPr>
          <w:rFonts w:hint="eastAsia" w:ascii="黑体" w:hAnsi="黑体" w:eastAsia="黑体" w:cs="黑体"/>
          <w:sz w:val="32"/>
          <w:szCs w:val="32"/>
          <w:lang w:val="en-US" w:eastAsia="zh-CN"/>
        </w:rPr>
      </w:pPr>
    </w:p>
    <w:p>
      <w:pPr>
        <w:jc w:val="left"/>
        <w:rPr>
          <w:rFonts w:hint="eastAsia" w:ascii="黑体" w:hAnsi="黑体" w:eastAsia="黑体" w:cs="黑体"/>
          <w:sz w:val="32"/>
          <w:szCs w:val="32"/>
          <w:lang w:val="en-US" w:eastAsia="zh-CN"/>
        </w:rPr>
      </w:pPr>
    </w:p>
    <w:p>
      <w:pPr>
        <w:jc w:val="left"/>
        <w:rPr>
          <w:rFonts w:hint="eastAsia" w:ascii="黑体" w:hAnsi="黑体" w:eastAsia="黑体" w:cs="黑体"/>
          <w:sz w:val="32"/>
          <w:szCs w:val="32"/>
          <w:lang w:val="en-US" w:eastAsia="zh-CN"/>
        </w:rPr>
      </w:pPr>
    </w:p>
    <w:p>
      <w:pPr>
        <w:jc w:val="left"/>
        <w:rPr>
          <w:rFonts w:hint="eastAsia" w:ascii="黑体" w:hAnsi="黑体" w:eastAsia="黑体" w:cs="黑体"/>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85" w:type="default"/>
          <w:footerReference r:id="rId87" w:type="default"/>
          <w:headerReference r:id="rId86" w:type="even"/>
          <w:footerReference r:id="rId88" w:type="even"/>
          <w:pgSz w:w="11906" w:h="16838"/>
          <w:pgMar w:top="2098" w:right="1474" w:bottom="1984" w:left="1587" w:header="851" w:footer="992" w:gutter="0"/>
          <w:pgBorders>
            <w:top w:val="none" w:sz="0" w:space="0"/>
            <w:left w:val="none" w:sz="0" w:space="0"/>
            <w:bottom w:val="none" w:sz="0" w:space="0"/>
            <w:right w:val="none" w:sz="0" w:space="0"/>
          </w:pgBorders>
          <w:pgNumType w:fmt="decimal" w:start="100"/>
          <w:cols w:space="425" w:num="1"/>
          <w:docGrid w:type="lines" w:linePitch="312" w:charSpace="0"/>
        </w:sectPr>
      </w:pPr>
    </w:p>
    <w:p>
      <w:pPr>
        <w:tabs>
          <w:tab w:val="left" w:pos="7401"/>
        </w:tabs>
        <w:bidi w:val="0"/>
        <w:jc w:val="left"/>
        <w:rPr>
          <w:rFonts w:hint="eastAsia" w:ascii="黑体" w:hAnsi="宋体" w:eastAsia="黑体" w:cs="黑体"/>
          <w:i w:val="0"/>
          <w:color w:val="000000"/>
          <w:kern w:val="0"/>
          <w:sz w:val="32"/>
          <w:szCs w:val="32"/>
          <w:u w:val="none"/>
          <w:lang w:val="en-US" w:eastAsia="zh-CN" w:bidi="ar"/>
        </w:rPr>
      </w:pPr>
      <w:r>
        <w:rPr>
          <w:rFonts w:hint="eastAsia" w:ascii="黑体" w:hAnsi="宋体" w:eastAsia="黑体" w:cs="黑体"/>
          <w:i w:val="0"/>
          <w:color w:val="000000"/>
          <w:kern w:val="0"/>
          <w:sz w:val="32"/>
          <w:szCs w:val="32"/>
          <w:u w:val="none"/>
          <w:lang w:val="en-US" w:eastAsia="zh-CN" w:bidi="ar"/>
        </w:rPr>
        <w:t>附件1：</w:t>
      </w:r>
    </w:p>
    <w:p>
      <w:pPr>
        <w:tabs>
          <w:tab w:val="left" w:pos="7401"/>
        </w:tabs>
        <w:bidi w:val="0"/>
        <w:jc w:val="center"/>
        <w:rPr>
          <w:rFonts w:hint="eastAsia"/>
          <w:sz w:val="44"/>
          <w:szCs w:val="44"/>
          <w:lang w:eastAsia="zh-CN"/>
        </w:rPr>
      </w:pPr>
      <w:r>
        <w:rPr>
          <w:rFonts w:hint="eastAsia" w:ascii="方正小标宋简体" w:hAnsi="方正小标宋简体" w:eastAsia="方正小标宋简体" w:cs="方正小标宋简体"/>
          <w:i w:val="0"/>
          <w:color w:val="000000"/>
          <w:kern w:val="0"/>
          <w:sz w:val="44"/>
          <w:szCs w:val="44"/>
          <w:u w:val="none"/>
          <w:lang w:val="en-US" w:eastAsia="zh-CN" w:bidi="ar"/>
        </w:rPr>
        <w:t>临县地质灾害应急指挥部机构及职责</w:t>
      </w:r>
    </w:p>
    <w:tbl>
      <w:tblPr>
        <w:tblStyle w:val="11"/>
        <w:tblW w:w="12711" w:type="dxa"/>
        <w:tblInd w:w="0" w:type="dxa"/>
        <w:tblLayout w:type="fixed"/>
        <w:tblCellMar>
          <w:top w:w="0" w:type="dxa"/>
          <w:left w:w="0" w:type="dxa"/>
          <w:bottom w:w="0" w:type="dxa"/>
          <w:right w:w="0" w:type="dxa"/>
        </w:tblCellMar>
      </w:tblPr>
      <w:tblGrid>
        <w:gridCol w:w="472"/>
        <w:gridCol w:w="2341"/>
        <w:gridCol w:w="9898"/>
      </w:tblGrid>
      <w:tr>
        <w:tblPrEx>
          <w:tblCellMar>
            <w:top w:w="0" w:type="dxa"/>
            <w:left w:w="0" w:type="dxa"/>
            <w:bottom w:w="0" w:type="dxa"/>
            <w:right w:w="0" w:type="dxa"/>
          </w:tblCellMar>
        </w:tblPrEx>
        <w:trPr>
          <w:trHeight w:val="579" w:hRule="atLeast"/>
        </w:trPr>
        <w:tc>
          <w:tcPr>
            <w:tcW w:w="2813" w:type="dxa"/>
            <w:gridSpan w:val="2"/>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sz w:val="30"/>
                <w:szCs w:val="30"/>
                <w:u w:val="none"/>
              </w:rPr>
            </w:pPr>
            <w:r>
              <w:rPr>
                <w:rFonts w:hint="eastAsia" w:ascii="黑体" w:hAnsi="黑体" w:eastAsia="黑体" w:cs="黑体"/>
                <w:kern w:val="0"/>
                <w:sz w:val="30"/>
                <w:szCs w:val="30"/>
                <w:lang w:eastAsia="zh-CN" w:bidi="ar"/>
              </w:rPr>
              <w:t>指挥机构</w:t>
            </w:r>
          </w:p>
        </w:tc>
        <w:tc>
          <w:tcPr>
            <w:tcW w:w="9898" w:type="dxa"/>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sz w:val="30"/>
                <w:szCs w:val="30"/>
                <w:u w:val="none"/>
              </w:rPr>
            </w:pPr>
            <w:r>
              <w:rPr>
                <w:rFonts w:hint="eastAsia" w:ascii="黑体" w:hAnsi="黑体" w:eastAsia="黑体" w:cs="黑体"/>
                <w:i w:val="0"/>
                <w:color w:val="000000"/>
                <w:kern w:val="0"/>
                <w:sz w:val="30"/>
                <w:szCs w:val="30"/>
                <w:u w:val="none"/>
                <w:lang w:val="en-US" w:eastAsia="zh-CN" w:bidi="ar"/>
              </w:rPr>
              <w:t>指挥机构/成员单位职责</w:t>
            </w:r>
          </w:p>
        </w:tc>
      </w:tr>
      <w:tr>
        <w:tblPrEx>
          <w:tblCellMar>
            <w:top w:w="0" w:type="dxa"/>
            <w:left w:w="0" w:type="dxa"/>
            <w:bottom w:w="0" w:type="dxa"/>
            <w:right w:w="0" w:type="dxa"/>
          </w:tblCellMar>
        </w:tblPrEx>
        <w:trPr>
          <w:trHeight w:val="423" w:hRule="atLeast"/>
        </w:trPr>
        <w:tc>
          <w:tcPr>
            <w:tcW w:w="47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8"/>
                <w:szCs w:val="28"/>
                <w:u w:val="none"/>
              </w:rPr>
            </w:pPr>
            <w:r>
              <w:rPr>
                <w:rFonts w:hint="eastAsia" w:ascii="仿宋_GB2312" w:hAnsi="仿宋_GB2312" w:eastAsia="仿宋_GB2312" w:cs="仿宋_GB2312"/>
                <w:b/>
                <w:bCs/>
                <w:i w:val="0"/>
                <w:color w:val="000000"/>
                <w:kern w:val="0"/>
                <w:sz w:val="28"/>
                <w:szCs w:val="28"/>
                <w:u w:val="none"/>
                <w:lang w:val="en-US" w:eastAsia="zh-CN" w:bidi="ar"/>
              </w:rPr>
              <w:t>指挥长</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县政府分管副县长</w:t>
            </w:r>
          </w:p>
        </w:tc>
        <w:tc>
          <w:tcPr>
            <w:tcW w:w="9898" w:type="dxa"/>
            <w:vMerge w:val="restart"/>
            <w:tcBorders>
              <w:top w:val="single" w:color="000000" w:sz="4" w:space="0"/>
              <w:left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ind w:firstLine="562" w:firstLineChars="200"/>
              <w:jc w:val="left"/>
              <w:textAlignment w:val="center"/>
              <w:rPr>
                <w:rStyle w:val="17"/>
                <w:rFonts w:hint="eastAsia" w:ascii="仿宋_GB2312" w:hAnsi="仿宋_GB2312" w:eastAsia="仿宋_GB2312" w:cs="仿宋_GB2312"/>
                <w:sz w:val="28"/>
                <w:szCs w:val="28"/>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县指挥部职责</w:t>
            </w:r>
            <w:r>
              <w:rPr>
                <w:rStyle w:val="17"/>
                <w:rFonts w:hint="eastAsia" w:ascii="仿宋_GB2312" w:hAnsi="仿宋_GB2312" w:eastAsia="仿宋_GB2312" w:cs="仿宋_GB2312"/>
                <w:sz w:val="28"/>
                <w:szCs w:val="28"/>
                <w:lang w:val="en-US" w:eastAsia="zh-CN" w:bidi="ar"/>
              </w:rPr>
              <w:t>：贯彻落实党中央、国务院，省委、省政府、市委、市政府及县委、县政府关于地质灾害防范应对工作的决策部署，统筹协调全县地质灾害防范治理工作，制定地质灾害总体规划、重要措施，指导协调地质灾害风险防控、监测预警、调查评估和善后工作，组织指挥一般地质灾害应急处置工作，部署和组织有关部门及有关地区对受灾地区进行紧急救援，落实市应急救援总指挥部及市较大地质灾害应急指挥部，县委、县政府及县应急救援总指挥部交办的地质灾害应急处置的其他事项。</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562" w:firstLineChars="200"/>
              <w:jc w:val="left"/>
              <w:textAlignment w:val="center"/>
              <w:rPr>
                <w:rStyle w:val="24"/>
                <w:rFonts w:hint="eastAsia" w:ascii="仿宋_GB2312" w:hAnsi="仿宋_GB2312" w:eastAsia="仿宋_GB2312" w:cs="仿宋_GB2312"/>
                <w:sz w:val="28"/>
                <w:szCs w:val="28"/>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应急管理局局长和自然资源局局长</w:t>
            </w:r>
            <w:r>
              <w:rPr>
                <w:rStyle w:val="17"/>
                <w:rFonts w:hint="eastAsia" w:ascii="仿宋_GB2312" w:hAnsi="仿宋_GB2312" w:eastAsia="仿宋_GB2312" w:cs="仿宋_GB2312"/>
                <w:sz w:val="28"/>
                <w:szCs w:val="28"/>
                <w:lang w:val="en-US" w:eastAsia="zh-CN" w:bidi="ar"/>
              </w:rPr>
              <w:t>兼任办公室主任。</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562" w:firstLineChars="200"/>
              <w:jc w:val="left"/>
              <w:textAlignment w:val="center"/>
              <w:rPr>
                <w:rFonts w:hint="eastAsia" w:ascii="仿宋" w:hAnsi="仿宋" w:eastAsia="仿宋" w:cs="仿宋"/>
                <w:b/>
                <w:i w:val="0"/>
                <w:color w:val="000000"/>
                <w:sz w:val="28"/>
                <w:szCs w:val="28"/>
                <w:u w:val="none"/>
              </w:rPr>
            </w:pPr>
            <w:r>
              <w:rPr>
                <w:rStyle w:val="24"/>
                <w:rFonts w:hint="eastAsia" w:ascii="仿宋_GB2312" w:hAnsi="仿宋_GB2312" w:eastAsia="仿宋_GB2312" w:cs="仿宋_GB2312"/>
                <w:sz w:val="28"/>
                <w:szCs w:val="28"/>
                <w:lang w:val="en-US" w:eastAsia="zh-CN" w:bidi="ar"/>
              </w:rPr>
              <w:t>县指挥部办公室职责</w:t>
            </w:r>
            <w:r>
              <w:rPr>
                <w:rStyle w:val="17"/>
                <w:rFonts w:hint="eastAsia" w:ascii="仿宋_GB2312" w:hAnsi="仿宋_GB2312" w:eastAsia="仿宋_GB2312" w:cs="仿宋_GB2312"/>
                <w:sz w:val="28"/>
                <w:szCs w:val="28"/>
                <w:lang w:val="en-US" w:eastAsia="zh-CN" w:bidi="ar"/>
              </w:rPr>
              <w:t>：承担地质灾害应急指挥部日常工作，制定、修订地质灾害专项应急预案，开展地质灾害风险防控和监测预警工作，组织桌面推演、实兵演练等应对地质灾害专项训练，协调各方面力量参加地质灾害救援行动，协助县委、县政府指定的负责同志组织地质灾害应急处置工作，组织开展调查评估和协调推进善后处置工作，报告和发布地质灾害信息，指导县地质灾害应对等工作。</w:t>
            </w:r>
          </w:p>
        </w:tc>
      </w:tr>
      <w:tr>
        <w:tblPrEx>
          <w:tblCellMar>
            <w:top w:w="0" w:type="dxa"/>
            <w:left w:w="0" w:type="dxa"/>
            <w:bottom w:w="0" w:type="dxa"/>
            <w:right w:w="0" w:type="dxa"/>
          </w:tblCellMar>
        </w:tblPrEx>
        <w:trPr>
          <w:trHeight w:val="643" w:hRule="atLeast"/>
        </w:trPr>
        <w:tc>
          <w:tcPr>
            <w:tcW w:w="472"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8"/>
                <w:szCs w:val="28"/>
                <w:u w:val="none"/>
              </w:rPr>
            </w:pPr>
            <w:r>
              <w:rPr>
                <w:rFonts w:hint="eastAsia" w:ascii="仿宋_GB2312" w:hAnsi="仿宋_GB2312" w:eastAsia="仿宋_GB2312" w:cs="仿宋_GB2312"/>
                <w:b/>
                <w:bCs/>
                <w:i w:val="0"/>
                <w:color w:val="000000"/>
                <w:kern w:val="0"/>
                <w:sz w:val="28"/>
                <w:szCs w:val="28"/>
                <w:u w:val="none"/>
                <w:lang w:val="en-US" w:eastAsia="zh-CN" w:bidi="ar"/>
              </w:rPr>
              <w:t>副指挥长</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pacing w:val="-6"/>
                <w:sz w:val="28"/>
                <w:szCs w:val="28"/>
                <w:u w:val="none"/>
              </w:rPr>
            </w:pPr>
            <w:r>
              <w:rPr>
                <w:rFonts w:hint="eastAsia" w:ascii="仿宋_GB2312" w:hAnsi="仿宋_GB2312" w:eastAsia="仿宋_GB2312" w:cs="仿宋_GB2312"/>
                <w:i w:val="0"/>
                <w:color w:val="000000"/>
                <w:spacing w:val="-6"/>
                <w:kern w:val="0"/>
                <w:sz w:val="28"/>
                <w:szCs w:val="28"/>
                <w:u w:val="none"/>
                <w:lang w:val="en-US" w:eastAsia="zh-CN" w:bidi="ar"/>
              </w:rPr>
              <w:t>县政府办分管副主任</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b/>
                <w:i w:val="0"/>
                <w:color w:val="000000"/>
                <w:sz w:val="28"/>
                <w:szCs w:val="28"/>
                <w:u w:val="none"/>
              </w:rPr>
            </w:pPr>
          </w:p>
        </w:tc>
      </w:tr>
      <w:tr>
        <w:tblPrEx>
          <w:tblCellMar>
            <w:top w:w="0" w:type="dxa"/>
            <w:left w:w="0" w:type="dxa"/>
            <w:bottom w:w="0" w:type="dxa"/>
            <w:right w:w="0" w:type="dxa"/>
          </w:tblCellMar>
        </w:tblPrEx>
        <w:trPr>
          <w:trHeight w:val="597"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县应急管理局</w:t>
            </w:r>
            <w:r>
              <w:rPr>
                <w:rFonts w:hint="eastAsia" w:ascii="仿宋_GB2312" w:hAnsi="仿宋_GB2312" w:eastAsia="仿宋_GB2312" w:cs="仿宋_GB2312"/>
                <w:i w:val="0"/>
                <w:color w:val="000000"/>
                <w:kern w:val="0"/>
                <w:sz w:val="28"/>
                <w:szCs w:val="28"/>
                <w:u w:val="none"/>
                <w:lang w:val="en-US" w:eastAsia="zh-Hans" w:bidi="ar"/>
              </w:rPr>
              <w:t>局长</w:t>
            </w:r>
            <w:r>
              <w:rPr>
                <w:rFonts w:hint="eastAsia" w:ascii="仿宋_GB2312" w:hAnsi="仿宋_GB2312" w:eastAsia="仿宋_GB2312" w:cs="仿宋_GB2312"/>
                <w:i w:val="0"/>
                <w:color w:val="000000"/>
                <w:kern w:val="0"/>
                <w:sz w:val="28"/>
                <w:szCs w:val="28"/>
                <w:u w:val="none"/>
                <w:lang w:eastAsia="zh-Hans" w:bidi="ar"/>
              </w:rPr>
              <w:t xml:space="preserve"> </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629"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spacing w:val="-6"/>
                <w:kern w:val="0"/>
                <w:sz w:val="28"/>
                <w:szCs w:val="28"/>
                <w:u w:val="none"/>
                <w:lang w:val="en-US" w:eastAsia="zh-CN" w:bidi="ar"/>
              </w:rPr>
              <w:t>县自然资源局</w:t>
            </w:r>
            <w:r>
              <w:rPr>
                <w:rFonts w:hint="eastAsia" w:ascii="仿宋_GB2312" w:hAnsi="仿宋_GB2312" w:eastAsia="仿宋_GB2312" w:cs="仿宋_GB2312"/>
                <w:i w:val="0"/>
                <w:color w:val="000000"/>
                <w:spacing w:val="-6"/>
                <w:kern w:val="0"/>
                <w:sz w:val="28"/>
                <w:szCs w:val="28"/>
                <w:u w:val="none"/>
                <w:lang w:val="en-US" w:eastAsia="zh-Hans" w:bidi="ar"/>
              </w:rPr>
              <w:t>局长</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631"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县气象局局长</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752"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县消防救援大队</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大队长</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826"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县人武部政委</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909"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县武警中队</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中队长</w:t>
            </w:r>
          </w:p>
        </w:tc>
        <w:tc>
          <w:tcPr>
            <w:tcW w:w="9898" w:type="dxa"/>
            <w:vMerge w:val="continue"/>
            <w:tcBorders>
              <w:left w:val="single" w:color="000000" w:sz="4" w:space="0"/>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bl>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sectPr>
          <w:headerReference r:id="rId89" w:type="default"/>
          <w:footerReference r:id="rId91" w:type="default"/>
          <w:headerReference r:id="rId90" w:type="even"/>
          <w:footerReference r:id="rId92"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1" w:type="dxa"/>
        <w:tblInd w:w="0" w:type="dxa"/>
        <w:tblLayout w:type="fixed"/>
        <w:tblCellMar>
          <w:top w:w="0" w:type="dxa"/>
          <w:left w:w="0" w:type="dxa"/>
          <w:bottom w:w="0" w:type="dxa"/>
          <w:right w:w="0" w:type="dxa"/>
        </w:tblCellMar>
      </w:tblPr>
      <w:tblGrid>
        <w:gridCol w:w="472"/>
        <w:gridCol w:w="2341"/>
        <w:gridCol w:w="9898"/>
      </w:tblGrid>
      <w:tr>
        <w:tblPrEx>
          <w:tblCellMar>
            <w:top w:w="0" w:type="dxa"/>
            <w:left w:w="0" w:type="dxa"/>
            <w:bottom w:w="0" w:type="dxa"/>
            <w:right w:w="0" w:type="dxa"/>
          </w:tblCellMar>
        </w:tblPrEx>
        <w:trPr>
          <w:trHeight w:val="518" w:hRule="atLeast"/>
        </w:trPr>
        <w:tc>
          <w:tcPr>
            <w:tcW w:w="2813" w:type="dxa"/>
            <w:gridSpan w:val="2"/>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9898" w:type="dxa"/>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成员单位职责</w:t>
            </w:r>
          </w:p>
        </w:tc>
      </w:tr>
      <w:tr>
        <w:tblPrEx>
          <w:tblCellMar>
            <w:top w:w="0" w:type="dxa"/>
            <w:left w:w="0" w:type="dxa"/>
            <w:bottom w:w="0" w:type="dxa"/>
            <w:right w:w="0" w:type="dxa"/>
          </w:tblCellMar>
        </w:tblPrEx>
        <w:trPr>
          <w:trHeight w:val="822" w:hRule="exact"/>
        </w:trPr>
        <w:tc>
          <w:tcPr>
            <w:tcW w:w="472" w:type="dxa"/>
            <w:vMerge w:val="restart"/>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tabs>
                <w:tab w:val="center" w:pos="221"/>
              </w:tabs>
              <w:kinsoku/>
              <w:wordWrap/>
              <w:overflowPunct/>
              <w:topLinePunct w:val="0"/>
              <w:autoSpaceDE/>
              <w:autoSpaceDN/>
              <w:bidi w:val="0"/>
              <w:adjustRightInd/>
              <w:snapToGrid/>
              <w:spacing w:line="700" w:lineRule="exact"/>
              <w:ind w:firstLine="560" w:firstLineChars="200"/>
              <w:jc w:val="center"/>
              <w:textAlignment w:val="center"/>
              <w:rPr>
                <w:rStyle w:val="17"/>
                <w:rFonts w:hint="eastAsia" w:ascii="仿宋_GB2312" w:hAnsi="仿宋_GB2312" w:eastAsia="仿宋_GB2312" w:cs="仿宋_GB2312"/>
                <w:b/>
                <w:bCs/>
                <w:sz w:val="28"/>
                <w:szCs w:val="28"/>
                <w:lang w:val="en-US" w:eastAsia="zh-CN" w:bidi="ar"/>
              </w:rPr>
            </w:pPr>
            <w:r>
              <w:rPr>
                <w:rStyle w:val="17"/>
                <w:rFonts w:hint="eastAsia" w:ascii="仿宋_GB2312" w:hAnsi="仿宋_GB2312" w:eastAsia="仿宋_GB2312" w:cs="仿宋_GB2312"/>
                <w:sz w:val="28"/>
                <w:szCs w:val="28"/>
                <w:lang w:val="en-US" w:eastAsia="zh-CN" w:bidi="ar"/>
              </w:rPr>
              <w:t>成</w:t>
            </w:r>
            <w:r>
              <w:rPr>
                <w:rStyle w:val="17"/>
                <w:rFonts w:hint="eastAsia" w:ascii="仿宋_GB2312" w:hAnsi="仿宋_GB2312" w:eastAsia="仿宋_GB2312" w:cs="仿宋_GB2312"/>
                <w:b/>
                <w:bCs/>
                <w:sz w:val="28"/>
                <w:szCs w:val="28"/>
                <w:lang w:val="en-US" w:eastAsia="zh-CN" w:bidi="ar"/>
              </w:rPr>
              <w:t>成员单位</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员</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单</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位</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县委宣传部</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根据县现场指挥部的统一部署，组织协调新闻媒体开展应急新闻报道，积极引导舆论，组织协调媒体做好各类信息的及时、准确发布。</w:t>
            </w:r>
          </w:p>
        </w:tc>
      </w:tr>
      <w:tr>
        <w:tblPrEx>
          <w:tblCellMar>
            <w:top w:w="0" w:type="dxa"/>
            <w:left w:w="0" w:type="dxa"/>
            <w:bottom w:w="0" w:type="dxa"/>
            <w:right w:w="0" w:type="dxa"/>
          </w:tblCellMar>
        </w:tblPrEx>
        <w:trPr>
          <w:trHeight w:val="728"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县委网信办</w:t>
            </w:r>
            <w:r>
              <w:rPr>
                <w:rStyle w:val="17"/>
                <w:rFonts w:hint="eastAsia" w:ascii="仿宋_GB2312" w:hAnsi="仿宋_GB2312" w:eastAsia="仿宋_GB2312" w:cs="仿宋_GB2312"/>
                <w:w w:val="75"/>
                <w:sz w:val="28"/>
                <w:szCs w:val="28"/>
                <w:lang w:val="en-US" w:eastAsia="zh-CN" w:bidi="ar"/>
              </w:rPr>
              <w:t>（县宣传事业发展中心）</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负责互联网信息内容管理，组织协调网上宣传和舆论引导，处置网上有害信息。</w:t>
            </w:r>
          </w:p>
        </w:tc>
      </w:tr>
      <w:tr>
        <w:tblPrEx>
          <w:tblCellMar>
            <w:top w:w="0" w:type="dxa"/>
            <w:left w:w="0" w:type="dxa"/>
            <w:bottom w:w="0" w:type="dxa"/>
            <w:right w:w="0" w:type="dxa"/>
          </w:tblCellMar>
        </w:tblPrEx>
        <w:trPr>
          <w:trHeight w:val="743"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县发改局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负责灾区生活必需品市场运行监测，完成支援灾区的应急生活必需品的收储、轮换和日常管理工作。</w:t>
            </w:r>
          </w:p>
        </w:tc>
      </w:tr>
      <w:tr>
        <w:tblPrEx>
          <w:tblCellMar>
            <w:top w:w="0" w:type="dxa"/>
            <w:left w:w="0" w:type="dxa"/>
            <w:bottom w:w="0" w:type="dxa"/>
            <w:right w:w="0" w:type="dxa"/>
          </w:tblCellMar>
        </w:tblPrEx>
        <w:trPr>
          <w:trHeight w:val="714"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县教科局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负责灾害发生时做好在校学生的安全管理和疏散工作，妥善解决灾区学生的就学问题；负责对学生进行防灾减灾应急知识的宣传教育工作。</w:t>
            </w:r>
          </w:p>
        </w:tc>
      </w:tr>
      <w:tr>
        <w:tblPrEx>
          <w:tblCellMar>
            <w:top w:w="0" w:type="dxa"/>
            <w:left w:w="0" w:type="dxa"/>
            <w:bottom w:w="0" w:type="dxa"/>
            <w:right w:w="0" w:type="dxa"/>
          </w:tblCellMar>
        </w:tblPrEx>
        <w:trPr>
          <w:trHeight w:val="1076"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县应急管理局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承担指挥部办公室日常工作。组织指导突发地质灾害抢险救援工作；负责灾民转移、安置，指导突发地质灾害事件中受灾群众的基本生活救助；指导灾区企业开展抢、排险工作；组织开展一般地质灾害调查评估工作。</w:t>
            </w:r>
          </w:p>
        </w:tc>
      </w:tr>
      <w:tr>
        <w:tblPrEx>
          <w:tblCellMar>
            <w:top w:w="0" w:type="dxa"/>
            <w:left w:w="0" w:type="dxa"/>
            <w:bottom w:w="0" w:type="dxa"/>
            <w:right w:w="0" w:type="dxa"/>
          </w:tblCellMar>
        </w:tblPrEx>
        <w:trPr>
          <w:trHeight w:val="1295"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县自然资源局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突发地质灾害信息搜集，组织开展突发地质灾害应急调查和灾害区域周边的隐患排查及专业监测；负责提供地质灾害气象风险预警成果，对灾害发展趋势进行预测，为灾害应急救援提供技术支撑，提出应急处置的措施和建议，对必要的应急处置工程进行技术指导。</w:t>
            </w:r>
          </w:p>
        </w:tc>
      </w:tr>
      <w:tr>
        <w:tblPrEx>
          <w:tblCellMar>
            <w:top w:w="0" w:type="dxa"/>
            <w:left w:w="0" w:type="dxa"/>
            <w:bottom w:w="0" w:type="dxa"/>
            <w:right w:w="0" w:type="dxa"/>
          </w:tblCellMar>
        </w:tblPrEx>
        <w:trPr>
          <w:trHeight w:val="719"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县气象局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负责提供地质灾害预警预报所需的气象资料信息，对灾区的天气进行监测预报，会同自然资源部门提供地质灾害气象风险预警。</w:t>
            </w:r>
          </w:p>
        </w:tc>
      </w:tr>
      <w:tr>
        <w:tblPrEx>
          <w:tblCellMar>
            <w:top w:w="0" w:type="dxa"/>
            <w:left w:w="0" w:type="dxa"/>
            <w:bottom w:w="0" w:type="dxa"/>
            <w:right w:w="0" w:type="dxa"/>
          </w:tblCellMar>
        </w:tblPrEx>
        <w:trPr>
          <w:trHeight w:val="1157"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县公安局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协助灾区政府对遇险人员进行搜救，动员受灾害威胁的居民以及其他人员疏散、转移到安全地带；确定伤亡和失联人员身份；对遇难人员遗体进行尸体检验、数据勘验和身份识别；协助灾区乡镇维护社会治安，依法打击违法犯罪活动。</w:t>
            </w:r>
          </w:p>
        </w:tc>
      </w:tr>
      <w:tr>
        <w:tblPrEx>
          <w:tblCellMar>
            <w:top w:w="0" w:type="dxa"/>
            <w:left w:w="0" w:type="dxa"/>
            <w:bottom w:w="0" w:type="dxa"/>
            <w:right w:w="0" w:type="dxa"/>
          </w:tblCellMar>
        </w:tblPrEx>
        <w:trPr>
          <w:trHeight w:val="902" w:hRule="exact"/>
        </w:trPr>
        <w:tc>
          <w:tcPr>
            <w:tcW w:w="472"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县财政局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按照分级负担原则，负责县救灾资金筹集、管理，配合做好财政救灾资金、政府间捐赠资金及其他社会捐赠资金使用管理。负责县应急救援物资购置、储备、调运所需资金的保障。</w:t>
            </w:r>
          </w:p>
        </w:tc>
      </w:tr>
    </w:tbl>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sectPr>
          <w:footerReference r:id="rId93" w:type="default"/>
          <w:footerReference r:id="rId94"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1" w:type="dxa"/>
        <w:tblInd w:w="0" w:type="dxa"/>
        <w:tblLayout w:type="fixed"/>
        <w:tblCellMar>
          <w:top w:w="0" w:type="dxa"/>
          <w:left w:w="0" w:type="dxa"/>
          <w:bottom w:w="0" w:type="dxa"/>
          <w:right w:w="0" w:type="dxa"/>
        </w:tblCellMar>
      </w:tblPr>
      <w:tblGrid>
        <w:gridCol w:w="472"/>
        <w:gridCol w:w="2341"/>
        <w:gridCol w:w="9898"/>
      </w:tblGrid>
      <w:tr>
        <w:tblPrEx>
          <w:tblCellMar>
            <w:top w:w="0" w:type="dxa"/>
            <w:left w:w="0" w:type="dxa"/>
            <w:bottom w:w="0" w:type="dxa"/>
            <w:right w:w="0" w:type="dxa"/>
          </w:tblCellMar>
        </w:tblPrEx>
        <w:trPr>
          <w:trHeight w:val="554" w:hRule="atLeast"/>
        </w:trPr>
        <w:tc>
          <w:tcPr>
            <w:tcW w:w="2813" w:type="dxa"/>
            <w:gridSpan w:val="2"/>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成员单位职责</w:t>
            </w:r>
          </w:p>
        </w:tc>
      </w:tr>
      <w:tr>
        <w:tblPrEx>
          <w:tblCellMar>
            <w:top w:w="0" w:type="dxa"/>
            <w:left w:w="0" w:type="dxa"/>
            <w:bottom w:w="0" w:type="dxa"/>
            <w:right w:w="0" w:type="dxa"/>
          </w:tblCellMar>
        </w:tblPrEx>
        <w:trPr>
          <w:trHeight w:val="773" w:hRule="atLeast"/>
        </w:trPr>
        <w:tc>
          <w:tcPr>
            <w:tcW w:w="472" w:type="dxa"/>
            <w:vMerge w:val="restart"/>
            <w:tcBorders>
              <w:top w:val="single" w:color="000000" w:sz="4" w:space="0"/>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900" w:lineRule="exact"/>
              <w:ind w:firstLine="562" w:firstLineChars="200"/>
              <w:jc w:val="center"/>
              <w:textAlignment w:val="center"/>
              <w:rPr>
                <w:rStyle w:val="17"/>
                <w:rFonts w:hint="eastAsia" w:ascii="仿宋_GB2312" w:hAnsi="仿宋_GB2312" w:eastAsia="仿宋_GB2312" w:cs="仿宋_GB2312"/>
                <w:sz w:val="28"/>
                <w:szCs w:val="28"/>
                <w:lang w:val="en-US" w:eastAsia="zh-Hans" w:bidi="ar"/>
              </w:rPr>
            </w:pPr>
            <w:r>
              <w:rPr>
                <w:rStyle w:val="17"/>
                <w:rFonts w:hint="eastAsia" w:ascii="仿宋_GB2312" w:hAnsi="仿宋_GB2312" w:eastAsia="仿宋_GB2312" w:cs="仿宋_GB2312"/>
                <w:b/>
                <w:bCs/>
                <w:sz w:val="28"/>
                <w:szCs w:val="28"/>
                <w:lang w:val="en-US" w:eastAsia="zh-CN" w:bidi="ar"/>
              </w:rPr>
              <w:t>成成员单位</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center"/>
              <w:textAlignment w:val="center"/>
              <w:rPr>
                <w:rStyle w:val="17"/>
                <w:rFonts w:hint="eastAsia" w:ascii="仿宋_GB2312" w:hAnsi="仿宋_GB2312" w:eastAsia="仿宋_GB2312" w:cs="仿宋_GB2312"/>
                <w:sz w:val="28"/>
                <w:szCs w:val="28"/>
                <w:lang w:val="en-US" w:eastAsia="zh-Hans" w:bidi="ar"/>
              </w:rPr>
            </w:pPr>
            <w:r>
              <w:rPr>
                <w:rStyle w:val="17"/>
                <w:rFonts w:hint="eastAsia" w:ascii="仿宋_GB2312" w:hAnsi="仿宋_GB2312" w:eastAsia="仿宋_GB2312" w:cs="仿宋_GB2312"/>
                <w:sz w:val="28"/>
                <w:szCs w:val="28"/>
                <w:lang w:val="en-US" w:eastAsia="zh-Hans" w:bidi="ar"/>
              </w:rPr>
              <w:t>位</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县卫健局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负责督导事发地乡镇卫生院，调派专家团队和卫生应急队伍，开展地质灾害伤病员医疗救治、灾区卫生防疫、心理危机干预和相关人员医疗卫生保障。</w:t>
            </w:r>
          </w:p>
        </w:tc>
      </w:tr>
      <w:tr>
        <w:tblPrEx>
          <w:tblCellMar>
            <w:top w:w="0" w:type="dxa"/>
            <w:left w:w="0" w:type="dxa"/>
            <w:bottom w:w="0" w:type="dxa"/>
            <w:right w:w="0" w:type="dxa"/>
          </w:tblCellMar>
        </w:tblPrEx>
        <w:trPr>
          <w:trHeight w:val="503"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县民政局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负责灾区遇难人员遗体火化工作。</w:t>
            </w:r>
          </w:p>
        </w:tc>
      </w:tr>
      <w:tr>
        <w:tblPrEx>
          <w:tblCellMar>
            <w:top w:w="0" w:type="dxa"/>
            <w:left w:w="0" w:type="dxa"/>
            <w:bottom w:w="0" w:type="dxa"/>
            <w:right w:w="0" w:type="dxa"/>
          </w:tblCellMar>
        </w:tblPrEx>
        <w:trPr>
          <w:trHeight w:val="909"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县文旅局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指导景区主管部门对旅游景区内地质灾害进行排查、监测和治理，负责指导旅游景区按照《旅游景区质量等级的划分与划定》标准修复被毁的旅游基础设施和旅游服务设施；指导发生地质灾害景区游客的疏散安置工作。</w:t>
            </w:r>
          </w:p>
        </w:tc>
      </w:tr>
      <w:tr>
        <w:tblPrEx>
          <w:tblCellMar>
            <w:top w:w="0" w:type="dxa"/>
            <w:left w:w="0" w:type="dxa"/>
            <w:bottom w:w="0" w:type="dxa"/>
            <w:right w:w="0" w:type="dxa"/>
          </w:tblCellMar>
        </w:tblPrEx>
        <w:trPr>
          <w:trHeight w:val="55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县住建局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负责对受灾建筑物的损坏程度进行第三方评估；负责指导灾后恢复重建工程建设工作。</w:t>
            </w:r>
          </w:p>
        </w:tc>
      </w:tr>
      <w:tr>
        <w:tblPrEx>
          <w:tblCellMar>
            <w:top w:w="0" w:type="dxa"/>
            <w:left w:w="0" w:type="dxa"/>
            <w:bottom w:w="0" w:type="dxa"/>
            <w:right w:w="0" w:type="dxa"/>
          </w:tblCellMar>
        </w:tblPrEx>
        <w:trPr>
          <w:trHeight w:val="69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县农业农村局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负责综合协调灾区动物疫情防治工作；负责农业生产自救，核实受损情况，指导制订农业恢复生产方案，指导乡（镇）落实农业生产恢复。</w:t>
            </w:r>
          </w:p>
        </w:tc>
      </w:tr>
      <w:tr>
        <w:tblPrEx>
          <w:tblCellMar>
            <w:top w:w="0" w:type="dxa"/>
            <w:left w:w="0" w:type="dxa"/>
            <w:bottom w:w="0" w:type="dxa"/>
            <w:right w:w="0" w:type="dxa"/>
          </w:tblCellMar>
        </w:tblPrEx>
        <w:trPr>
          <w:trHeight w:val="44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市生态环境局</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临县分局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负责地质灾害引发环境污染次生灾害的监测工作，并加强监控，及时提供环境监测信息。</w:t>
            </w:r>
          </w:p>
        </w:tc>
      </w:tr>
      <w:tr>
        <w:tblPrEx>
          <w:tblCellMar>
            <w:top w:w="0" w:type="dxa"/>
            <w:left w:w="0" w:type="dxa"/>
            <w:bottom w:w="0" w:type="dxa"/>
            <w:right w:w="0" w:type="dxa"/>
          </w:tblCellMar>
        </w:tblPrEx>
        <w:trPr>
          <w:trHeight w:val="77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县水利局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负责水情和汛情的监测以及地质灾害引发的次生山洪灾害的处置；对影响水利工程设施安全的地质灾害采取紧急处置措施，避免水利工程遭受或引发地质灾害。</w:t>
            </w:r>
          </w:p>
        </w:tc>
      </w:tr>
      <w:tr>
        <w:tblPrEx>
          <w:tblCellMar>
            <w:top w:w="0" w:type="dxa"/>
            <w:left w:w="0" w:type="dxa"/>
            <w:bottom w:w="0" w:type="dxa"/>
            <w:right w:w="0" w:type="dxa"/>
          </w:tblCellMar>
        </w:tblPrEx>
        <w:trPr>
          <w:trHeight w:val="49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县应急减灾中心</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负责提供地质灾害预警预报所需的地震资料信息。</w:t>
            </w:r>
          </w:p>
        </w:tc>
      </w:tr>
      <w:tr>
        <w:tblPrEx>
          <w:tblCellMar>
            <w:top w:w="0" w:type="dxa"/>
            <w:left w:w="0" w:type="dxa"/>
            <w:bottom w:w="0" w:type="dxa"/>
            <w:right w:w="0" w:type="dxa"/>
          </w:tblCellMar>
        </w:tblPrEx>
        <w:trPr>
          <w:trHeight w:val="1135"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县红十字会</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做好志愿者队伍的管理与调配；依法开展救灾募捐活动，负责接收组织和个人通过红十字会捐助的物资和资金，保证专款专用；负责组织红十字会员和志愿者参加医疗防疫并做好相关动员、引导、管理工作；开展自然灾害预防、避险和自救、互救的知识宣传。</w:t>
            </w:r>
          </w:p>
        </w:tc>
      </w:tr>
      <w:tr>
        <w:tblPrEx>
          <w:tblCellMar>
            <w:top w:w="0" w:type="dxa"/>
            <w:left w:w="0" w:type="dxa"/>
            <w:bottom w:w="0" w:type="dxa"/>
            <w:right w:w="0" w:type="dxa"/>
          </w:tblCellMar>
        </w:tblPrEx>
        <w:trPr>
          <w:trHeight w:val="49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县能源局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指导、协调电力、新能源、可再生能源企业抢、排险工作，防止次生事故的发生。</w:t>
            </w:r>
          </w:p>
        </w:tc>
      </w:tr>
      <w:tr>
        <w:tblPrEx>
          <w:tblCellMar>
            <w:top w:w="0" w:type="dxa"/>
            <w:left w:w="0" w:type="dxa"/>
            <w:bottom w:w="0" w:type="dxa"/>
            <w:right w:w="0" w:type="dxa"/>
          </w:tblCellMar>
        </w:tblPrEx>
        <w:trPr>
          <w:trHeight w:val="791" w:hRule="atLeast"/>
        </w:trPr>
        <w:tc>
          <w:tcPr>
            <w:tcW w:w="472"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吕梁银保监分局</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临县监管组</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负责督促保险公司及时做好理赔工作。</w:t>
            </w:r>
          </w:p>
        </w:tc>
      </w:tr>
    </w:tbl>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sectPr>
          <w:footerReference r:id="rId95" w:type="default"/>
          <w:footerReference r:id="rId96"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1" w:type="dxa"/>
        <w:tblInd w:w="0" w:type="dxa"/>
        <w:tblLayout w:type="fixed"/>
        <w:tblCellMar>
          <w:top w:w="0" w:type="dxa"/>
          <w:left w:w="0" w:type="dxa"/>
          <w:bottom w:w="0" w:type="dxa"/>
          <w:right w:w="0" w:type="dxa"/>
        </w:tblCellMar>
      </w:tblPr>
      <w:tblGrid>
        <w:gridCol w:w="472"/>
        <w:gridCol w:w="2341"/>
        <w:gridCol w:w="9898"/>
      </w:tblGrid>
      <w:tr>
        <w:tblPrEx>
          <w:tblCellMar>
            <w:top w:w="0" w:type="dxa"/>
            <w:left w:w="0" w:type="dxa"/>
            <w:bottom w:w="0" w:type="dxa"/>
            <w:right w:w="0" w:type="dxa"/>
          </w:tblCellMar>
        </w:tblPrEx>
        <w:trPr>
          <w:trHeight w:val="544" w:hRule="atLeast"/>
        </w:trPr>
        <w:tc>
          <w:tcPr>
            <w:tcW w:w="2813" w:type="dxa"/>
            <w:gridSpan w:val="2"/>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成员单位职责</w:t>
            </w:r>
          </w:p>
        </w:tc>
      </w:tr>
      <w:tr>
        <w:tblPrEx>
          <w:tblCellMar>
            <w:top w:w="0" w:type="dxa"/>
            <w:left w:w="0" w:type="dxa"/>
            <w:bottom w:w="0" w:type="dxa"/>
            <w:right w:w="0" w:type="dxa"/>
          </w:tblCellMar>
        </w:tblPrEx>
        <w:trPr>
          <w:trHeight w:val="454" w:hRule="atLeast"/>
        </w:trPr>
        <w:tc>
          <w:tcPr>
            <w:tcW w:w="472" w:type="dxa"/>
            <w:vMerge w:val="restart"/>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仿宋" w:hAnsi="仿宋" w:eastAsia="仿宋" w:cs="仿宋"/>
                <w:i w:val="0"/>
                <w:color w:val="000000"/>
                <w:sz w:val="24"/>
                <w:szCs w:val="24"/>
                <w:u w:val="none"/>
                <w:lang w:eastAsia="zh-CN"/>
              </w:rPr>
            </w:pPr>
            <w:r>
              <w:rPr>
                <w:rStyle w:val="17"/>
                <w:rFonts w:hint="eastAsia" w:ascii="仿宋_GB2312" w:hAnsi="仿宋_GB2312" w:eastAsia="仿宋_GB2312" w:cs="仿宋_GB2312"/>
                <w:b/>
                <w:bCs/>
                <w:sz w:val="28"/>
                <w:szCs w:val="28"/>
                <w:lang w:val="en-US" w:eastAsia="zh-CN" w:bidi="ar"/>
              </w:rPr>
              <w:t>成员单位</w:t>
            </w:r>
          </w:p>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lang w:eastAsia="zh-CN"/>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县交通运输局</w:t>
            </w:r>
          </w:p>
        </w:tc>
        <w:tc>
          <w:tcPr>
            <w:tcW w:w="9898" w:type="dxa"/>
            <w:vMerge w:val="restart"/>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负责组织抢修职责范围内损毁的公路交通设施，确保公路畅通；组织协调应急运力，配合有关部门做好救灾人员、物资的运输工作。</w:t>
            </w:r>
          </w:p>
        </w:tc>
      </w:tr>
      <w:tr>
        <w:tblPrEx>
          <w:tblCellMar>
            <w:top w:w="0" w:type="dxa"/>
            <w:left w:w="0" w:type="dxa"/>
            <w:bottom w:w="0" w:type="dxa"/>
            <w:right w:w="0" w:type="dxa"/>
          </w:tblCellMar>
        </w:tblPrEx>
        <w:trPr>
          <w:trHeight w:val="45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县公路段</w:t>
            </w:r>
          </w:p>
        </w:tc>
        <w:tc>
          <w:tcPr>
            <w:tcW w:w="9898" w:type="dxa"/>
            <w:vMerge w:val="continue"/>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tblPrEx>
          <w:tblCellMar>
            <w:top w:w="0" w:type="dxa"/>
            <w:left w:w="0" w:type="dxa"/>
            <w:bottom w:w="0" w:type="dxa"/>
            <w:right w:w="0" w:type="dxa"/>
          </w:tblCellMar>
        </w:tblPrEx>
        <w:trPr>
          <w:trHeight w:val="1648"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临县境内各高速公司（白文高速、临县高速、临县南高速、三交高速、兔坂高速）</w:t>
            </w:r>
          </w:p>
        </w:tc>
        <w:tc>
          <w:tcPr>
            <w:tcW w:w="9898" w:type="dxa"/>
            <w:vMerge w:val="continue"/>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tblPrEx>
          <w:tblCellMar>
            <w:top w:w="0" w:type="dxa"/>
            <w:left w:w="0" w:type="dxa"/>
            <w:bottom w:w="0" w:type="dxa"/>
            <w:right w:w="0" w:type="dxa"/>
          </w:tblCellMar>
        </w:tblPrEx>
        <w:trPr>
          <w:trHeight w:val="515"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县电力公司</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负责损毁供电设备的修复，确保灾区正常用电。</w:t>
            </w:r>
          </w:p>
        </w:tc>
      </w:tr>
      <w:tr>
        <w:tblPrEx>
          <w:tblCellMar>
            <w:top w:w="0" w:type="dxa"/>
            <w:left w:w="0" w:type="dxa"/>
            <w:bottom w:w="0" w:type="dxa"/>
            <w:right w:w="0" w:type="dxa"/>
          </w:tblCellMar>
        </w:tblPrEx>
        <w:trPr>
          <w:trHeight w:val="80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县工信局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负责为地质灾害救援无线电通信提供应急频率支持，及时查处影响救援正常通信的信号干扰。协调移动、联通、电信临县分公司保障救援应急通信。</w:t>
            </w:r>
          </w:p>
        </w:tc>
      </w:tr>
      <w:tr>
        <w:tblPrEx>
          <w:tblCellMar>
            <w:top w:w="0" w:type="dxa"/>
            <w:left w:w="0" w:type="dxa"/>
            <w:bottom w:w="0" w:type="dxa"/>
            <w:right w:w="0" w:type="dxa"/>
          </w:tblCellMar>
        </w:tblPrEx>
        <w:trPr>
          <w:trHeight w:val="470"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移动临县分公司</w:t>
            </w:r>
          </w:p>
        </w:tc>
        <w:tc>
          <w:tcPr>
            <w:tcW w:w="9898" w:type="dxa"/>
            <w:vMerge w:val="restart"/>
            <w:tcBorders>
              <w:top w:val="single" w:color="000000" w:sz="4" w:space="0"/>
              <w:left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负责做好通信应急保障工作，负责恢复损坏的通信设施。</w:t>
            </w:r>
          </w:p>
        </w:tc>
      </w:tr>
      <w:tr>
        <w:tblPrEx>
          <w:tblCellMar>
            <w:top w:w="0" w:type="dxa"/>
            <w:left w:w="0" w:type="dxa"/>
            <w:bottom w:w="0" w:type="dxa"/>
            <w:right w:w="0" w:type="dxa"/>
          </w:tblCellMar>
        </w:tblPrEx>
        <w:trPr>
          <w:trHeight w:val="340"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联通临县分公司</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tblPrEx>
          <w:tblCellMar>
            <w:top w:w="0" w:type="dxa"/>
            <w:left w:w="0" w:type="dxa"/>
            <w:bottom w:w="0" w:type="dxa"/>
            <w:right w:w="0" w:type="dxa"/>
          </w:tblCellMar>
        </w:tblPrEx>
        <w:trPr>
          <w:trHeight w:val="340"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电信临县分公司</w:t>
            </w:r>
          </w:p>
        </w:tc>
        <w:tc>
          <w:tcPr>
            <w:tcW w:w="9898" w:type="dxa"/>
            <w:vMerge w:val="continue"/>
            <w:tcBorders>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tblPrEx>
          <w:tblCellMar>
            <w:top w:w="0" w:type="dxa"/>
            <w:left w:w="0" w:type="dxa"/>
            <w:bottom w:w="0" w:type="dxa"/>
            <w:right w:w="0" w:type="dxa"/>
          </w:tblCellMar>
        </w:tblPrEx>
        <w:trPr>
          <w:trHeight w:val="45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白文东站</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负责恢复被破坏的铁路和有关设施，组织运力做好抢险救援人员、物资运输工作。</w:t>
            </w:r>
          </w:p>
        </w:tc>
      </w:tr>
      <w:tr>
        <w:tblPrEx>
          <w:tblCellMar>
            <w:top w:w="0" w:type="dxa"/>
            <w:left w:w="0" w:type="dxa"/>
            <w:bottom w:w="0" w:type="dxa"/>
            <w:right w:w="0" w:type="dxa"/>
          </w:tblCellMar>
        </w:tblPrEx>
        <w:trPr>
          <w:trHeight w:val="407"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县消防救援大队</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负责组织全市消防部队参加以搜救人员为主的救援工作，并参与配合处置重要工程和重大险情的抢险工作。</w:t>
            </w:r>
          </w:p>
        </w:tc>
      </w:tr>
      <w:tr>
        <w:tblPrEx>
          <w:tblCellMar>
            <w:top w:w="0" w:type="dxa"/>
            <w:left w:w="0" w:type="dxa"/>
            <w:bottom w:w="0" w:type="dxa"/>
            <w:right w:w="0" w:type="dxa"/>
          </w:tblCellMar>
        </w:tblPrEx>
        <w:trPr>
          <w:trHeight w:val="482"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县人武部</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负责组织民兵参加地质灾害抢险救援工作。</w:t>
            </w:r>
          </w:p>
        </w:tc>
      </w:tr>
      <w:tr>
        <w:tblPrEx>
          <w:tblCellMar>
            <w:top w:w="0" w:type="dxa"/>
            <w:left w:w="0" w:type="dxa"/>
            <w:bottom w:w="0" w:type="dxa"/>
            <w:right w:w="0" w:type="dxa"/>
          </w:tblCellMar>
        </w:tblPrEx>
        <w:trPr>
          <w:trHeight w:val="405"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default"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县应急救援中心</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default"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参加地质灾害抢险救援工作。</w:t>
            </w:r>
          </w:p>
        </w:tc>
      </w:tr>
      <w:tr>
        <w:tblPrEx>
          <w:tblCellMar>
            <w:top w:w="0" w:type="dxa"/>
            <w:left w:w="0" w:type="dxa"/>
            <w:bottom w:w="0" w:type="dxa"/>
            <w:right w:w="0" w:type="dxa"/>
          </w:tblCellMar>
        </w:tblPrEx>
        <w:trPr>
          <w:trHeight w:val="461" w:hRule="atLeast"/>
        </w:trPr>
        <w:tc>
          <w:tcPr>
            <w:tcW w:w="472"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县武警中队</w:t>
            </w:r>
          </w:p>
        </w:tc>
        <w:tc>
          <w:tcPr>
            <w:tcW w:w="9898" w:type="dxa"/>
            <w:tcBorders>
              <w:top w:val="single" w:color="000000" w:sz="4" w:space="0"/>
              <w:left w:val="single" w:color="000000" w:sz="4" w:space="0"/>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负责指挥驻地武警部队参加应急抢险救灾工作，配合公安机关维护当地社会秩序，保卫重要目标。</w:t>
            </w:r>
          </w:p>
        </w:tc>
      </w:tr>
    </w:tbl>
    <w:p>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hAnsi="宋体" w:eastAsia="黑体" w:cs="黑体"/>
          <w:i w:val="0"/>
          <w:color w:val="000000"/>
          <w:kern w:val="0"/>
          <w:sz w:val="32"/>
          <w:szCs w:val="32"/>
          <w:u w:val="none"/>
          <w:lang w:val="en-US" w:eastAsia="zh-CN" w:bidi="ar"/>
        </w:rPr>
        <w:sectPr>
          <w:footerReference r:id="rId97" w:type="default"/>
          <w:footerReference r:id="rId98"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hAnsi="宋体" w:eastAsia="黑体" w:cs="黑体"/>
          <w:i w:val="0"/>
          <w:color w:val="000000"/>
          <w:kern w:val="0"/>
          <w:sz w:val="32"/>
          <w:szCs w:val="32"/>
          <w:u w:val="none"/>
          <w:lang w:val="en-US" w:eastAsia="zh-CN" w:bidi="ar"/>
        </w:rPr>
      </w:pPr>
      <w:r>
        <w:rPr>
          <w:rFonts w:hint="eastAsia" w:ascii="黑体" w:hAnsi="宋体" w:eastAsia="黑体" w:cs="黑体"/>
          <w:i w:val="0"/>
          <w:color w:val="000000"/>
          <w:kern w:val="0"/>
          <w:sz w:val="32"/>
          <w:szCs w:val="32"/>
          <w:u w:val="none"/>
          <w:lang w:val="en-US" w:eastAsia="zh-CN" w:bidi="ar"/>
        </w:rPr>
        <w:t>附件</w:t>
      </w:r>
      <w:r>
        <w:rPr>
          <w:rFonts w:hint="eastAsia" w:ascii="黑体" w:eastAsia="黑体" w:cs="黑体"/>
          <w:i w:val="0"/>
          <w:color w:val="000000"/>
          <w:kern w:val="0"/>
          <w:sz w:val="32"/>
          <w:szCs w:val="32"/>
          <w:u w:val="none"/>
          <w:lang w:val="en-US" w:eastAsia="zh-CN" w:bidi="ar"/>
        </w:rPr>
        <w:t>2：</w:t>
      </w:r>
    </w:p>
    <w:p>
      <w:pPr>
        <w:jc w:val="center"/>
        <w:rPr>
          <w:rFonts w:hint="eastAsia" w:ascii="方正小标宋简体" w:hAnsi="方正小标宋简体" w:eastAsia="方正小标宋简体" w:cs="方正小标宋简体"/>
          <w:i w:val="0"/>
          <w:color w:val="000000"/>
          <w:kern w:val="0"/>
          <w:sz w:val="44"/>
          <w:szCs w:val="44"/>
          <w:u w:val="none"/>
          <w:lang w:val="en-US" w:eastAsia="zh-CN" w:bidi="ar"/>
        </w:rPr>
      </w:pPr>
      <w:r>
        <w:rPr>
          <w:rFonts w:hint="eastAsia" w:ascii="方正小标宋简体" w:hAnsi="方正小标宋简体" w:eastAsia="方正小标宋简体" w:cs="方正小标宋简体"/>
          <w:kern w:val="0"/>
          <w:sz w:val="44"/>
          <w:szCs w:val="44"/>
          <w:lang w:bidi="ar"/>
        </w:rPr>
        <w:t>地质灾害气象风险预警级别及预警措施</w:t>
      </w:r>
    </w:p>
    <w:tbl>
      <w:tblPr>
        <w:tblStyle w:val="11"/>
        <w:tblW w:w="12711" w:type="dxa"/>
        <w:tblInd w:w="0" w:type="dxa"/>
        <w:tblLayout w:type="fixed"/>
        <w:tblCellMar>
          <w:top w:w="0" w:type="dxa"/>
          <w:left w:w="0" w:type="dxa"/>
          <w:bottom w:w="0" w:type="dxa"/>
          <w:right w:w="0" w:type="dxa"/>
        </w:tblCellMar>
      </w:tblPr>
      <w:tblGrid>
        <w:gridCol w:w="1201"/>
        <w:gridCol w:w="2431"/>
        <w:gridCol w:w="2605"/>
        <w:gridCol w:w="2811"/>
        <w:gridCol w:w="3663"/>
      </w:tblGrid>
      <w:tr>
        <w:tblPrEx>
          <w:tblCellMar>
            <w:top w:w="0" w:type="dxa"/>
            <w:left w:w="0" w:type="dxa"/>
            <w:bottom w:w="0" w:type="dxa"/>
            <w:right w:w="0" w:type="dxa"/>
          </w:tblCellMar>
        </w:tblPrEx>
        <w:trPr>
          <w:trHeight w:val="1069" w:hRule="atLeast"/>
        </w:trPr>
        <w:tc>
          <w:tcPr>
            <w:tcW w:w="1201"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预警级别</w:t>
            </w:r>
          </w:p>
        </w:tc>
        <w:tc>
          <w:tcPr>
            <w:tcW w:w="2431"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四级（蓝色）</w:t>
            </w:r>
          </w:p>
        </w:tc>
        <w:tc>
          <w:tcPr>
            <w:tcW w:w="2605"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三级（黄色）</w:t>
            </w:r>
          </w:p>
        </w:tc>
        <w:tc>
          <w:tcPr>
            <w:tcW w:w="2811"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二级（橙色）</w:t>
            </w:r>
          </w:p>
        </w:tc>
        <w:tc>
          <w:tcPr>
            <w:tcW w:w="3663" w:type="dxa"/>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一级（红色）</w:t>
            </w:r>
          </w:p>
        </w:tc>
      </w:tr>
      <w:tr>
        <w:tblPrEx>
          <w:tblCellMar>
            <w:top w:w="0" w:type="dxa"/>
            <w:left w:w="0" w:type="dxa"/>
            <w:bottom w:w="0" w:type="dxa"/>
            <w:right w:w="0" w:type="dxa"/>
          </w:tblCellMar>
        </w:tblPrEx>
        <w:trPr>
          <w:trHeight w:val="1890" w:hRule="atLeast"/>
        </w:trPr>
        <w:tc>
          <w:tcPr>
            <w:tcW w:w="12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含义</w:t>
            </w:r>
          </w:p>
        </w:tc>
        <w:tc>
          <w:tcPr>
            <w:tcW w:w="24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预计因气象因素致突发地质灾害发生有一定风险。</w:t>
            </w:r>
          </w:p>
        </w:tc>
        <w:tc>
          <w:tcPr>
            <w:tcW w:w="2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预计因气象因素致突发地质灾害发生的风险较高。</w:t>
            </w:r>
          </w:p>
        </w:tc>
        <w:tc>
          <w:tcPr>
            <w:tcW w:w="28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预计因气象因素致突发地质灾害发生的风险高。</w:t>
            </w:r>
          </w:p>
        </w:tc>
        <w:tc>
          <w:tcPr>
            <w:tcW w:w="3663"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预计因气象因素致突发地质灾害发生的风险很高。</w:t>
            </w:r>
          </w:p>
        </w:tc>
      </w:tr>
      <w:tr>
        <w:tblPrEx>
          <w:tblCellMar>
            <w:top w:w="0" w:type="dxa"/>
            <w:left w:w="0" w:type="dxa"/>
            <w:bottom w:w="0" w:type="dxa"/>
            <w:right w:w="0" w:type="dxa"/>
          </w:tblCellMar>
        </w:tblPrEx>
        <w:trPr>
          <w:trHeight w:val="4077" w:hRule="atLeast"/>
        </w:trPr>
        <w:tc>
          <w:tcPr>
            <w:tcW w:w="12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预警</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措施</w:t>
            </w:r>
          </w:p>
        </w:tc>
        <w:tc>
          <w:tcPr>
            <w:tcW w:w="24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做好值班值守工作，保持通信联络畅通，相关部门密切关注雨情、水情变化。</w:t>
            </w:r>
          </w:p>
        </w:tc>
        <w:tc>
          <w:tcPr>
            <w:tcW w:w="2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做好隐患点的巡查、排查和监测工作，每天巡查监测不少于2次，特别是房前屋后边坡要进行重点巡查。</w:t>
            </w:r>
          </w:p>
        </w:tc>
        <w:tc>
          <w:tcPr>
            <w:tcW w:w="28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暂停灾害隐患点附近的户外作业；严密巡查监测；做好应急抢险准备工作，发现异常采取避让措施。</w:t>
            </w:r>
          </w:p>
        </w:tc>
        <w:tc>
          <w:tcPr>
            <w:tcW w:w="3663"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1.乡（镇）人民政府根据实际情况，将可能发生地质灾害的重点隐患点受威胁的人员转移避让；</w:t>
            </w:r>
          </w:p>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2.做好抢险准备，实行24小时不间断巡查监测；</w:t>
            </w:r>
          </w:p>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3.县人民政府及相关部门对预警区域预警措施落实情况进行督促检查。</w:t>
            </w:r>
          </w:p>
        </w:tc>
      </w:tr>
    </w:tbl>
    <w:p>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hAnsi="宋体" w:eastAsia="黑体" w:cs="黑体"/>
          <w:i w:val="0"/>
          <w:color w:val="000000"/>
          <w:kern w:val="0"/>
          <w:sz w:val="32"/>
          <w:szCs w:val="32"/>
          <w:u w:val="none"/>
          <w:lang w:val="en-US" w:eastAsia="zh-CN" w:bidi="ar"/>
        </w:rPr>
        <w:sectPr>
          <w:footerReference r:id="rId99" w:type="default"/>
          <w:footerReference r:id="rId100"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pStyle w:val="10"/>
        <w:keepNext w:val="0"/>
        <w:keepLines w:val="0"/>
        <w:pageBreakBefore w:val="0"/>
        <w:widowControl/>
        <w:kinsoku/>
        <w:wordWrap/>
        <w:overflowPunct/>
        <w:topLinePunct w:val="0"/>
        <w:autoSpaceDE/>
        <w:autoSpaceDN/>
        <w:bidi w:val="0"/>
        <w:adjustRightInd/>
        <w:snapToGrid/>
        <w:spacing w:line="0" w:lineRule="atLeast"/>
        <w:rPr>
          <w:rFonts w:hint="default" w:ascii="黑体" w:hAnsi="宋体" w:eastAsia="黑体" w:cs="黑体"/>
          <w:i w:val="0"/>
          <w:color w:val="000000"/>
          <w:kern w:val="0"/>
          <w:sz w:val="32"/>
          <w:szCs w:val="32"/>
          <w:u w:val="none"/>
          <w:lang w:val="en-US" w:eastAsia="zh-CN" w:bidi="ar"/>
        </w:rPr>
      </w:pPr>
      <w:r>
        <w:rPr>
          <w:rFonts w:hint="eastAsia" w:ascii="黑体" w:hAnsi="宋体" w:eastAsia="黑体" w:cs="黑体"/>
          <w:i w:val="0"/>
          <w:color w:val="000000"/>
          <w:kern w:val="0"/>
          <w:sz w:val="32"/>
          <w:szCs w:val="32"/>
          <w:u w:val="none"/>
          <w:lang w:val="en-US" w:eastAsia="zh-CN" w:bidi="ar"/>
        </w:rPr>
        <w:t>附件</w:t>
      </w:r>
      <w:r>
        <w:rPr>
          <w:rFonts w:hint="eastAsia" w:ascii="黑体" w:eastAsia="黑体" w:cs="黑体"/>
          <w:i w:val="0"/>
          <w:color w:val="000000"/>
          <w:kern w:val="0"/>
          <w:sz w:val="32"/>
          <w:szCs w:val="32"/>
          <w:u w:val="none"/>
          <w:lang w:val="en-US" w:eastAsia="zh-CN" w:bidi="ar"/>
        </w:rPr>
        <w:t>3：</w:t>
      </w:r>
    </w:p>
    <w:p>
      <w:pPr>
        <w:pStyle w:val="10"/>
        <w:keepNext w:val="0"/>
        <w:keepLines w:val="0"/>
        <w:pageBreakBefore w:val="0"/>
        <w:widowControl/>
        <w:kinsoku/>
        <w:wordWrap/>
        <w:overflowPunct/>
        <w:topLinePunct w:val="0"/>
        <w:autoSpaceDE/>
        <w:autoSpaceDN/>
        <w:bidi w:val="0"/>
        <w:adjustRightInd/>
        <w:snapToGrid/>
        <w:spacing w:line="0" w:lineRule="atLeast"/>
        <w:jc w:val="center"/>
        <w:rPr>
          <w:rFonts w:hint="eastAsia" w:ascii="方正小标宋简体" w:hAnsi="方正小标宋简体" w:eastAsia="方正小标宋简体" w:cs="方正小标宋简体"/>
          <w:sz w:val="24"/>
          <w:szCs w:val="24"/>
          <w:lang w:eastAsia="zh-CN"/>
        </w:rPr>
      </w:pPr>
      <w:r>
        <w:rPr>
          <w:rFonts w:hint="eastAsia" w:ascii="方正小标宋简体" w:hAnsi="方正小标宋简体" w:eastAsia="方正小标宋简体" w:cs="方正小标宋简体"/>
          <w:color w:val="auto"/>
          <w:kern w:val="0"/>
          <w:sz w:val="44"/>
          <w:szCs w:val="44"/>
          <w:lang w:bidi="ar"/>
        </w:rPr>
        <w:t>地质灾害灾（险）情</w:t>
      </w:r>
      <w:r>
        <w:rPr>
          <w:rFonts w:hint="eastAsia" w:ascii="方正小标宋简体" w:hAnsi="方正小标宋简体" w:eastAsia="方正小标宋简体" w:cs="方正小标宋简体"/>
          <w:color w:val="auto"/>
          <w:kern w:val="0"/>
          <w:sz w:val="44"/>
          <w:szCs w:val="44"/>
          <w:lang w:val="en-US" w:eastAsia="zh-CN" w:bidi="ar"/>
        </w:rPr>
        <w:t>分级及对应县级</w:t>
      </w:r>
      <w:r>
        <w:rPr>
          <w:rFonts w:hint="eastAsia" w:ascii="方正小标宋简体" w:hAnsi="方正小标宋简体" w:eastAsia="方正小标宋简体" w:cs="方正小标宋简体"/>
          <w:color w:val="auto"/>
          <w:kern w:val="0"/>
          <w:sz w:val="44"/>
          <w:szCs w:val="44"/>
          <w:lang w:bidi="ar"/>
        </w:rPr>
        <w:t>响应</w:t>
      </w:r>
    </w:p>
    <w:tbl>
      <w:tblPr>
        <w:tblStyle w:val="11"/>
        <w:tblW w:w="12680" w:type="dxa"/>
        <w:tblInd w:w="0" w:type="dxa"/>
        <w:tblLayout w:type="fixed"/>
        <w:tblCellMar>
          <w:top w:w="0" w:type="dxa"/>
          <w:left w:w="0" w:type="dxa"/>
          <w:bottom w:w="0" w:type="dxa"/>
          <w:right w:w="0" w:type="dxa"/>
        </w:tblCellMar>
      </w:tblPr>
      <w:tblGrid>
        <w:gridCol w:w="1206"/>
        <w:gridCol w:w="2347"/>
        <w:gridCol w:w="3048"/>
        <w:gridCol w:w="3015"/>
        <w:gridCol w:w="3064"/>
      </w:tblGrid>
      <w:tr>
        <w:tblPrEx>
          <w:tblCellMar>
            <w:top w:w="0" w:type="dxa"/>
            <w:left w:w="0" w:type="dxa"/>
            <w:bottom w:w="0" w:type="dxa"/>
            <w:right w:w="0" w:type="dxa"/>
          </w:tblCellMar>
        </w:tblPrEx>
        <w:trPr>
          <w:trHeight w:val="981" w:hRule="atLeast"/>
        </w:trPr>
        <w:tc>
          <w:tcPr>
            <w:tcW w:w="1206"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灾（险）情分级</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小型</w:t>
            </w:r>
          </w:p>
        </w:tc>
        <w:tc>
          <w:tcPr>
            <w:tcW w:w="30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中型</w:t>
            </w:r>
          </w:p>
        </w:tc>
        <w:tc>
          <w:tcPr>
            <w:tcW w:w="30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大型</w:t>
            </w:r>
          </w:p>
        </w:tc>
        <w:tc>
          <w:tcPr>
            <w:tcW w:w="3064"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特大型</w:t>
            </w:r>
          </w:p>
        </w:tc>
      </w:tr>
      <w:tr>
        <w:tblPrEx>
          <w:tblCellMar>
            <w:top w:w="0" w:type="dxa"/>
            <w:left w:w="0" w:type="dxa"/>
            <w:bottom w:w="0" w:type="dxa"/>
            <w:right w:w="0" w:type="dxa"/>
          </w:tblCellMar>
        </w:tblPrEx>
        <w:trPr>
          <w:trHeight w:val="3920" w:hRule="atLeast"/>
        </w:trPr>
        <w:tc>
          <w:tcPr>
            <w:tcW w:w="1206"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分级</w:t>
            </w:r>
          </w:p>
          <w:p>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标准</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出现受灾害威胁，需避险转移人数在100人以下，或潜在经济损失500万元以下的地质灾害险情；因灾死亡（含失联）3人以下，或因灾造成直接经济损失100万元以下的地质灾害灾情。</w:t>
            </w:r>
          </w:p>
        </w:tc>
        <w:tc>
          <w:tcPr>
            <w:tcW w:w="30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100人以上500人以下，或潜在经济损失500万元以上5000万元以下的地质灾害险情；因灾死亡（含失联）3人以上10人以下，或因灾造成直接经济损失100万元以上500万元以下的地质灾害灾情。</w:t>
            </w:r>
          </w:p>
        </w:tc>
        <w:tc>
          <w:tcPr>
            <w:tcW w:w="30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500人以上1000人以下，或潜在经济损失5000万元以上1亿元以下的地质灾害险情；因灾死亡（含失联）10人以上30人以下，或因灾造成直接经济损失500万元以上1000万元以下的地质灾害灾情。</w:t>
            </w:r>
          </w:p>
        </w:tc>
        <w:tc>
          <w:tcPr>
            <w:tcW w:w="3064"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出现受灾害威胁，需避险转移人数在1000人以上，或潜在经济损失1亿元以上的地质灾害险情；因灾死亡（含失联）30人以上，或因灾造成直接经济损失1000万元以上的地质灾害灾情。</w:t>
            </w:r>
          </w:p>
        </w:tc>
      </w:tr>
      <w:tr>
        <w:tblPrEx>
          <w:tblCellMar>
            <w:top w:w="0" w:type="dxa"/>
            <w:left w:w="0" w:type="dxa"/>
            <w:bottom w:w="0" w:type="dxa"/>
            <w:right w:w="0" w:type="dxa"/>
          </w:tblCellMar>
        </w:tblPrEx>
        <w:trPr>
          <w:trHeight w:val="731" w:hRule="atLeast"/>
        </w:trPr>
        <w:tc>
          <w:tcPr>
            <w:tcW w:w="1206" w:type="dxa"/>
            <w:tcBorders>
              <w:top w:val="single" w:color="000000" w:sz="4" w:space="0"/>
              <w:left w:val="single" w:color="000000" w:sz="8"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县级</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响应</w:t>
            </w:r>
          </w:p>
        </w:tc>
        <w:tc>
          <w:tcPr>
            <w:tcW w:w="234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四级响应</w:t>
            </w:r>
          </w:p>
        </w:tc>
        <w:tc>
          <w:tcPr>
            <w:tcW w:w="304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三级响应</w:t>
            </w:r>
          </w:p>
        </w:tc>
        <w:tc>
          <w:tcPr>
            <w:tcW w:w="3015"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二级响应</w:t>
            </w:r>
          </w:p>
        </w:tc>
        <w:tc>
          <w:tcPr>
            <w:tcW w:w="3064" w:type="dxa"/>
            <w:tcBorders>
              <w:top w:val="single" w:color="000000" w:sz="4" w:space="0"/>
              <w:left w:val="single" w:color="000000" w:sz="4" w:space="0"/>
              <w:bottom w:val="single" w:color="000000" w:sz="8" w:space="0"/>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一级响应</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注：“以上”包括本数，“以下”不包括本数。</w:t>
      </w:r>
    </w:p>
    <w:p>
      <w:pPr>
        <w:pStyle w:val="10"/>
        <w:keepNext w:val="0"/>
        <w:keepLines w:val="0"/>
        <w:pageBreakBefore w:val="0"/>
        <w:widowControl/>
        <w:kinsoku/>
        <w:wordWrap/>
        <w:overflowPunct/>
        <w:topLinePunct w:val="0"/>
        <w:autoSpaceDE/>
        <w:autoSpaceDN/>
        <w:bidi w:val="0"/>
        <w:adjustRightInd/>
        <w:snapToGrid/>
        <w:spacing w:line="0" w:lineRule="atLeast"/>
        <w:rPr>
          <w:rFonts w:hint="eastAsia" w:ascii="楷体" w:hAnsi="楷体" w:eastAsia="楷体" w:cs="楷体"/>
          <w:b w:val="0"/>
          <w:bCs w:val="0"/>
          <w:sz w:val="32"/>
          <w:szCs w:val="32"/>
          <w:lang w:val="en-US" w:eastAsia="zh-CN"/>
        </w:rPr>
        <w:sectPr>
          <w:footerReference r:id="rId101" w:type="default"/>
          <w:footerReference r:id="rId102"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eastAsia="黑体" w:cs="黑体"/>
          <w:i w:val="0"/>
          <w:color w:val="C00000"/>
          <w:kern w:val="0"/>
          <w:sz w:val="32"/>
          <w:szCs w:val="32"/>
          <w:u w:val="none"/>
          <w:lang w:val="en-US" w:eastAsia="zh-CN" w:bidi="ar"/>
        </w:rPr>
      </w:pPr>
      <w:r>
        <w:rPr>
          <w:rFonts w:hint="eastAsia" w:ascii="黑体" w:hAnsi="宋体" w:eastAsia="黑体" w:cs="黑体"/>
          <w:i w:val="0"/>
          <w:color w:val="auto"/>
          <w:kern w:val="0"/>
          <w:sz w:val="32"/>
          <w:szCs w:val="32"/>
          <w:u w:val="none"/>
          <w:lang w:val="en-US" w:eastAsia="zh-CN" w:bidi="ar"/>
        </w:rPr>
        <w:t>附件4</w:t>
      </w:r>
      <w:r>
        <w:rPr>
          <w:rFonts w:hint="eastAsia" w:ascii="黑体" w:eastAsia="黑体" w:cs="黑体"/>
          <w:i w:val="0"/>
          <w:color w:val="auto"/>
          <w:kern w:val="0"/>
          <w:sz w:val="32"/>
          <w:szCs w:val="32"/>
          <w:u w:val="none"/>
          <w:lang w:val="en-US" w:eastAsia="zh-CN" w:bidi="ar"/>
        </w:rPr>
        <w:t xml:space="preserve">： </w:t>
      </w:r>
      <w:r>
        <w:rPr>
          <w:rFonts w:hint="eastAsia" w:ascii="黑体" w:eastAsia="黑体" w:cs="黑体"/>
          <w:i w:val="0"/>
          <w:color w:val="C00000"/>
          <w:kern w:val="0"/>
          <w:sz w:val="32"/>
          <w:szCs w:val="32"/>
          <w:u w:val="none"/>
          <w:lang w:val="en-US" w:eastAsia="zh-CN" w:bidi="ar"/>
        </w:rPr>
        <w:t xml:space="preserve">             </w:t>
      </w:r>
    </w:p>
    <w:p>
      <w:pPr>
        <w:pStyle w:val="10"/>
        <w:keepNext w:val="0"/>
        <w:keepLines w:val="0"/>
        <w:pageBreakBefore w:val="0"/>
        <w:widowControl/>
        <w:kinsoku/>
        <w:wordWrap/>
        <w:overflowPunct/>
        <w:topLinePunct w:val="0"/>
        <w:autoSpaceDE/>
        <w:autoSpaceDN/>
        <w:bidi w:val="0"/>
        <w:adjustRightInd/>
        <w:snapToGrid/>
        <w:spacing w:line="0" w:lineRule="atLeast"/>
        <w:jc w:val="center"/>
        <w:rPr>
          <w:rFonts w:hint="eastAsia" w:ascii="方正小标宋简体" w:hAnsi="方正小标宋简体" w:eastAsia="方正小标宋简体" w:cs="方正小标宋简体"/>
          <w:b w:val="0"/>
          <w:bCs w:val="0"/>
          <w:color w:val="auto"/>
          <w:spacing w:val="20"/>
          <w:sz w:val="44"/>
          <w:szCs w:val="44"/>
          <w:lang w:val="en-US" w:eastAsia="zh-CN"/>
        </w:rPr>
      </w:pPr>
      <w:r>
        <w:rPr>
          <w:rFonts w:hint="eastAsia" w:ascii="方正小标宋简体" w:hAnsi="方正小标宋简体" w:eastAsia="方正小标宋简体" w:cs="方正小标宋简体"/>
          <w:b w:val="0"/>
          <w:bCs w:val="0"/>
          <w:color w:val="auto"/>
          <w:spacing w:val="20"/>
          <w:sz w:val="44"/>
          <w:szCs w:val="44"/>
          <w:lang w:val="en-US" w:eastAsia="zh-CN"/>
        </w:rPr>
        <w:t>临县地质灾害应急救援响应流程</w:t>
      </w:r>
    </w:p>
    <w:p>
      <w:pPr>
        <w:rPr>
          <w:rFonts w:hint="eastAsia" w:ascii="方正小标宋简体" w:hAnsi="方正小标宋简体" w:eastAsia="方正小标宋简体" w:cs="方正小标宋简体"/>
          <w:b w:val="0"/>
          <w:bCs w:val="0"/>
          <w:color w:val="auto"/>
          <w:spacing w:val="20"/>
          <w:sz w:val="44"/>
          <w:szCs w:val="44"/>
          <w:lang w:val="en-US" w:eastAsia="zh-CN"/>
        </w:rPr>
      </w:pPr>
      <w:r>
        <w:drawing>
          <wp:anchor distT="0" distB="0" distL="114935" distR="114935" simplePos="0" relativeHeight="251698176" behindDoc="0" locked="0" layoutInCell="1" allowOverlap="1">
            <wp:simplePos x="0" y="0"/>
            <wp:positionH relativeFrom="column">
              <wp:posOffset>33655</wp:posOffset>
            </wp:positionH>
            <wp:positionV relativeFrom="paragraph">
              <wp:posOffset>26670</wp:posOffset>
            </wp:positionV>
            <wp:extent cx="8094345" cy="4500245"/>
            <wp:effectExtent l="0" t="0" r="8255" b="8255"/>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0"/>
                    <a:stretch>
                      <a:fillRect/>
                    </a:stretch>
                  </pic:blipFill>
                  <pic:spPr>
                    <a:xfrm>
                      <a:off x="0" y="0"/>
                      <a:ext cx="8094345" cy="4500245"/>
                    </a:xfrm>
                    <a:prstGeom prst="rect">
                      <a:avLst/>
                    </a:prstGeom>
                    <a:noFill/>
                    <a:ln>
                      <a:noFill/>
                    </a:ln>
                  </pic:spPr>
                </pic:pic>
              </a:graphicData>
            </a:graphic>
          </wp:anchor>
        </w:drawing>
      </w:r>
    </w:p>
    <w:p>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pPr>
        <w:jc w:val="both"/>
        <w:rPr>
          <w:rFonts w:hint="eastAsia" w:ascii="黑体" w:hAnsi="宋体" w:eastAsia="黑体" w:cs="黑体"/>
          <w:i w:val="0"/>
          <w:color w:val="auto"/>
          <w:kern w:val="0"/>
          <w:sz w:val="32"/>
          <w:szCs w:val="32"/>
          <w:u w:val="none"/>
          <w:lang w:val="en-US" w:eastAsia="zh-CN" w:bidi="ar"/>
        </w:rPr>
      </w:pPr>
    </w:p>
    <w:p>
      <w:pPr>
        <w:jc w:val="both"/>
        <w:rPr>
          <w:rFonts w:hint="eastAsia" w:ascii="黑体" w:hAnsi="宋体" w:eastAsia="黑体" w:cs="黑体"/>
          <w:i w:val="0"/>
          <w:color w:val="auto"/>
          <w:kern w:val="0"/>
          <w:sz w:val="32"/>
          <w:szCs w:val="32"/>
          <w:u w:val="none"/>
          <w:lang w:val="en-US" w:eastAsia="zh-CN" w:bidi="ar"/>
        </w:rPr>
        <w:sectPr>
          <w:footerReference r:id="rId103" w:type="default"/>
          <w:footerReference r:id="rId104" w:type="even"/>
          <w:pgSz w:w="16838" w:h="11906"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jc w:val="both"/>
        <w:rPr>
          <w:rFonts w:hint="eastAsia" w:ascii="黑体" w:eastAsia="黑体" w:cs="黑体"/>
          <w:i w:val="0"/>
          <w:color w:val="C00000"/>
          <w:kern w:val="0"/>
          <w:sz w:val="32"/>
          <w:szCs w:val="32"/>
          <w:u w:val="none"/>
          <w:lang w:val="en-US" w:eastAsia="zh-CN" w:bidi="ar"/>
        </w:rPr>
      </w:pPr>
      <w:r>
        <w:rPr>
          <w:rFonts w:hint="eastAsia" w:ascii="黑体" w:hAnsi="宋体" w:eastAsia="黑体" w:cs="黑体"/>
          <w:i w:val="0"/>
          <w:color w:val="auto"/>
          <w:kern w:val="0"/>
          <w:sz w:val="32"/>
          <w:szCs w:val="32"/>
          <w:u w:val="none"/>
          <w:lang w:val="en-US" w:eastAsia="zh-CN" w:bidi="ar"/>
        </w:rPr>
        <w:t>附件5</w:t>
      </w:r>
      <w:r>
        <w:rPr>
          <w:rFonts w:hint="eastAsia" w:ascii="黑体" w:eastAsia="黑体" w:cs="黑体"/>
          <w:i w:val="0"/>
          <w:color w:val="auto"/>
          <w:kern w:val="0"/>
          <w:sz w:val="32"/>
          <w:szCs w:val="32"/>
          <w:u w:val="none"/>
          <w:lang w:val="en-US" w:eastAsia="zh-CN" w:bidi="ar"/>
        </w:rPr>
        <w:t>：</w:t>
      </w:r>
      <w:r>
        <w:rPr>
          <w:rFonts w:hint="eastAsia" w:ascii="黑体" w:eastAsia="黑体" w:cs="黑体"/>
          <w:i w:val="0"/>
          <w:color w:val="C00000"/>
          <w:kern w:val="0"/>
          <w:sz w:val="32"/>
          <w:szCs w:val="32"/>
          <w:u w:val="none"/>
          <w:lang w:val="en-US" w:eastAsia="zh-CN" w:bidi="ar"/>
        </w:rPr>
        <w:t xml:space="preserve">                 </w:t>
      </w:r>
    </w:p>
    <w:p>
      <w:pPr>
        <w:jc w:val="center"/>
        <w:rPr>
          <w:rFonts w:hint="eastAsia" w:ascii="方正小标宋简体" w:hAnsi="方正小标宋简体" w:eastAsia="方正小标宋简体" w:cs="方正小标宋简体"/>
          <w:sz w:val="44"/>
          <w:szCs w:val="44"/>
        </w:rPr>
        <w:sectPr>
          <w:footerReference r:id="rId105" w:type="default"/>
          <w:footerReference r:id="rId106" w:type="even"/>
          <w:pgSz w:w="16838" w:h="11906"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color w:val="auto"/>
        </w:rPr>
        <w:drawing>
          <wp:anchor distT="0" distB="0" distL="114935" distR="114935" simplePos="0" relativeHeight="251700224" behindDoc="0" locked="0" layoutInCell="1" allowOverlap="1">
            <wp:simplePos x="0" y="0"/>
            <wp:positionH relativeFrom="column">
              <wp:posOffset>-6350</wp:posOffset>
            </wp:positionH>
            <wp:positionV relativeFrom="paragraph">
              <wp:posOffset>615315</wp:posOffset>
            </wp:positionV>
            <wp:extent cx="8119745" cy="4504055"/>
            <wp:effectExtent l="0" t="0" r="8255" b="4445"/>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21"/>
                    <a:stretch>
                      <a:fillRect/>
                    </a:stretch>
                  </pic:blipFill>
                  <pic:spPr>
                    <a:xfrm>
                      <a:off x="0" y="0"/>
                      <a:ext cx="8119745" cy="450405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sz w:val="44"/>
          <w:szCs w:val="44"/>
          <w:lang w:val="en-US" w:eastAsia="zh-CN"/>
        </w:rPr>
        <w:t>临县</w:t>
      </w:r>
      <w:r>
        <w:rPr>
          <w:rFonts w:hint="eastAsia" w:ascii="方正小标宋简体" w:hAnsi="方正小标宋简体" w:eastAsia="方正小标宋简体" w:cs="方正小标宋简体"/>
          <w:b w:val="0"/>
          <w:bCs/>
          <w:sz w:val="44"/>
          <w:szCs w:val="44"/>
        </w:rPr>
        <w:t>地质灾害应急处置流程</w:t>
      </w:r>
    </w:p>
    <w:p>
      <w:pPr>
        <w:keepNext w:val="0"/>
        <w:keepLines w:val="0"/>
        <w:pageBreakBefore w:val="0"/>
        <w:widowControl w:val="0"/>
        <w:kinsoku/>
        <w:wordWrap/>
        <w:overflowPunct/>
        <w:topLinePunct w:val="0"/>
        <w:autoSpaceDE w:val="0"/>
        <w:autoSpaceDN w:val="0"/>
        <w:bidi w:val="0"/>
        <w:adjustRightInd/>
        <w:snapToGrid/>
        <w:spacing w:before="0" w:line="570" w:lineRule="exact"/>
        <w:ind w:right="0"/>
        <w:jc w:val="center"/>
        <w:textAlignment w:val="auto"/>
        <w:outlineLvl w:val="9"/>
        <w:rPr>
          <w:rFonts w:hint="eastAsia"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spacing w:val="20"/>
          <w:sz w:val="44"/>
          <w:szCs w:val="44"/>
          <w:lang w:eastAsia="zh-CN"/>
        </w:rPr>
        <w:t>临县</w:t>
      </w:r>
      <w:r>
        <w:rPr>
          <w:rFonts w:hint="eastAsia" w:ascii="方正小标宋简体" w:hAnsi="方正小标宋简体" w:eastAsia="方正小标宋简体" w:cs="方正小标宋简体"/>
          <w:spacing w:val="20"/>
          <w:sz w:val="44"/>
          <w:szCs w:val="44"/>
        </w:rPr>
        <w:t>自然灾害救助应急预案</w:t>
      </w:r>
    </w:p>
    <w:p>
      <w:pPr>
        <w:pStyle w:val="6"/>
        <w:keepNext w:val="0"/>
        <w:keepLines w:val="0"/>
        <w:pageBreakBefore w:val="0"/>
        <w:widowControl w:val="0"/>
        <w:kinsoku/>
        <w:wordWrap/>
        <w:overflowPunct/>
        <w:topLinePunct w:val="0"/>
        <w:bidi w:val="0"/>
        <w:spacing w:before="0" w:line="570" w:lineRule="exact"/>
        <w:ind w:left="0"/>
        <w:jc w:val="both"/>
        <w:textAlignment w:val="auto"/>
        <w:outlineLvl w:val="9"/>
        <w:rPr>
          <w:rFonts w:hint="eastAsia" w:ascii="仿宋_GB2312" w:hAnsi="仿宋_GB2312" w:eastAsia="仿宋_GB2312" w:cs="仿宋_GB2312"/>
          <w:sz w:val="32"/>
          <w:szCs w:val="32"/>
        </w:rPr>
      </w:pPr>
    </w:p>
    <w:p>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rPr>
      </w:pPr>
      <w:r>
        <w:rPr>
          <w:rFonts w:hint="eastAsia" w:ascii="黑体" w:hAnsi="黑体" w:eastAsia="黑体" w:cs="黑体"/>
          <w:spacing w:val="0"/>
          <w:sz w:val="32"/>
          <w:szCs w:val="32"/>
          <w:lang w:val="en-US" w:eastAsia="zh-CN"/>
        </w:rPr>
        <w:t>一、</w:t>
      </w:r>
      <w:r>
        <w:rPr>
          <w:rFonts w:hint="eastAsia" w:ascii="黑体" w:hAnsi="黑体" w:eastAsia="黑体" w:cs="黑体"/>
          <w:spacing w:val="0"/>
          <w:sz w:val="32"/>
          <w:szCs w:val="32"/>
        </w:rPr>
        <w:t>总</w:t>
      </w:r>
      <w:r>
        <w:rPr>
          <w:rFonts w:hint="eastAsia" w:ascii="黑体" w:hAnsi="黑体" w:eastAsia="黑体" w:cs="黑体"/>
          <w:spacing w:val="0"/>
          <w:sz w:val="32"/>
          <w:szCs w:val="32"/>
          <w:lang w:val="en-US" w:eastAsia="zh-CN"/>
        </w:rPr>
        <w:t xml:space="preserve">  </w:t>
      </w:r>
      <w:r>
        <w:rPr>
          <w:rFonts w:hint="eastAsia" w:ascii="黑体" w:hAnsi="黑体" w:eastAsia="黑体" w:cs="黑体"/>
          <w:spacing w:val="0"/>
          <w:sz w:val="32"/>
          <w:szCs w:val="32"/>
        </w:rPr>
        <w:t>则</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1.1 </w:t>
      </w:r>
      <w:r>
        <w:rPr>
          <w:rFonts w:hint="eastAsia" w:ascii="楷体_GB2312" w:hAnsi="楷体_GB2312" w:eastAsia="楷体_GB2312" w:cs="楷体_GB2312"/>
          <w:spacing w:val="0"/>
          <w:sz w:val="32"/>
          <w:szCs w:val="32"/>
        </w:rPr>
        <w:t>编制目的</w:t>
      </w:r>
    </w:p>
    <w:p>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习近平新时代中国特色社会主义思想为指导，深入贯彻落实习近平关于防灾减灾救灾重要论述，坚持人民至上、生命至上，建立健全全县应对突发自然灾害救助体系和运行机制，规范应急救助行为，提高应急救助能力，最大程度地减少人民群众生命和财产损失，确保受灾人员基本生活，维护灾区社会稳定。</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1.2 编制依据</w:t>
      </w:r>
    </w:p>
    <w:p>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中华人民共和国突发事件应对法》《中华人民共和国防洪法》《中华人民共和国防震减灾法》《中华人民共和国气象法》《中华人民共和国森林法》《中华人民共和国草原法》《自然灾害救助条例》《山西省突发事件应对条例》《山西省自然灾害救助应急预案》《吕梁市突发事件总体应急预案》《吕梁市突发事件应急预案管理办法》</w:t>
      </w:r>
      <w:r>
        <w:rPr>
          <w:rFonts w:hint="eastAsia" w:ascii="仿宋_GB2312" w:hAnsi="仿宋_GB2312" w:eastAsia="仿宋_GB2312" w:cs="仿宋_GB2312"/>
          <w:color w:val="auto"/>
          <w:sz w:val="32"/>
          <w:szCs w:val="32"/>
          <w:lang w:val="zh-CN" w:eastAsia="zh-CN"/>
        </w:rPr>
        <w:t>等有关法律、法规和规定。</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1.3 适用范围</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本预案适用于临县行政区域内发生自然灾害的县级应急救助工作。当毗邻县发生重特大自然灾害并对我县造成重大影响时，按照本预案开展我县范围内应急救助工作。发生其他类型突发事件，根据需要可参照本预案开展应急救助工作。</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sectPr>
          <w:footerReference r:id="rId107" w:type="default"/>
          <w:footerReference r:id="rId108"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1.4 工作原则</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坚持人民至上、生命至上，确保受灾人员基本生活；坚持统一领导、综合协调、分级负责、属地管理为主；坚持党委领导、政府主导、社会参与、群众自救，充分发挥基层群众自治组织和公益性社会组织的作用；坚持灾害防范、救援、救灾一体化，实现灾害全过程管理。</w:t>
      </w:r>
    </w:p>
    <w:p>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cs="仿宋_GB2312"/>
          <w:spacing w:val="0"/>
          <w:sz w:val="32"/>
          <w:szCs w:val="32"/>
          <w:lang w:val="en-US" w:eastAsia="zh-CN"/>
        </w:rPr>
      </w:pPr>
    </w:p>
    <w:p>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二、组织指挥体系</w:t>
      </w:r>
    </w:p>
    <w:p>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临县应急救援总指挥部（临县减灾委员会）（以下简称县总指挥部</w:t>
      </w:r>
      <w:r>
        <w:rPr>
          <w:rFonts w:hint="eastAsia" w:ascii="仿宋_GB2312" w:hAnsi="仿宋_GB2312" w:eastAsia="仿宋_GB2312" w:cs="仿宋_GB2312"/>
          <w:color w:val="auto"/>
          <w:sz w:val="32"/>
          <w:szCs w:val="32"/>
          <w:lang w:val="en-US" w:eastAsia="zh-CN"/>
        </w:rPr>
        <w:t>〔县减灾委〕）</w:t>
      </w:r>
      <w:r>
        <w:rPr>
          <w:rFonts w:hint="eastAsia" w:ascii="仿宋_GB2312" w:hAnsi="仿宋_GB2312" w:eastAsia="仿宋_GB2312" w:cs="仿宋_GB2312"/>
          <w:color w:val="auto"/>
          <w:sz w:val="32"/>
          <w:szCs w:val="32"/>
          <w:lang w:val="zh-CN" w:eastAsia="zh-CN"/>
        </w:rPr>
        <w:t>为县级自然灾害救助应急综合协调机构，负责组织、领导全县的自然灾害救助工作。县总指挥部（县减灾委）办公室设在县应急局，负责与相关部门及乡（镇）的沟通联络，组织开展灾情会商评估、灾害救助等工作，协调落实相关支持措施。有关成员单位按照各自职责做好自然灾害救助相关工作。</w:t>
      </w:r>
    </w:p>
    <w:p>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三、灾害救助准备</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lang w:val="en-US" w:eastAsia="zh-CN" w:bidi="zh-CN"/>
        </w:rPr>
        <w:t>气象、水利、自然资源、农业农村等部门及时向县总指挥部（县减灾委）办公室和有关成员单位通报自然灾害预警预报信息，自然资源部门根据需要及时提供地理信息数据。县总指挥部（县减灾委）办公室根据自然灾害预警预报信息，结合可能受影响地</w:t>
      </w:r>
      <w:r>
        <w:rPr>
          <w:rFonts w:hint="eastAsia" w:ascii="仿宋_GB2312" w:hAnsi="仿宋_GB2312" w:eastAsia="仿宋_GB2312" w:cs="仿宋_GB2312"/>
          <w:color w:val="auto"/>
          <w:sz w:val="32"/>
          <w:szCs w:val="32"/>
          <w:highlight w:val="none"/>
          <w:lang w:val="en-US" w:eastAsia="zh-CN" w:bidi="zh-CN"/>
        </w:rPr>
        <w:t>区的自然条件、人口和社会经济状况，对可能出现的灾情进行预评估，当可能威胁人民生命财产安全、影响基本生活、需要提前采取应对措施时，视情采取以下一项或多项救助准备措施：</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（1）向可能受影响的应急救援总指挥部或应急管理部门通报预警信息，提出灾害救助准备工作要求。</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（2）加强应急值守，密切跟踪灾害风险变化和发展趋势，对灾害可能造成的损失进行动态评估，及时调整相关措施。</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（3）通知县发改局做好救灾物资准备，紧急情况下提前调拨；启动与交通运输、铁路等部门和单位的应急联动机制，做好救灾物资调运准备。</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（4）派出工作组，实地了解灾害风险，检查指导各项救灾准备工作。</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（5）向县委、县政府报告预警及灾害救助准备工作情况，并向县总指挥部（县减灾委）有关成员单位通报。</w:t>
      </w:r>
    </w:p>
    <w:p>
      <w:pPr>
        <w:pStyle w:val="25"/>
        <w:keepNext w:val="0"/>
        <w:keepLines w:val="0"/>
        <w:pageBreakBefore w:val="0"/>
        <w:widowControl w:val="0"/>
        <w:numPr>
          <w:ilvl w:val="0"/>
          <w:numId w:val="0"/>
        </w:numPr>
        <w:tabs>
          <w:tab w:val="left" w:pos="155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（6）向社会发布预警信息。</w:t>
      </w:r>
    </w:p>
    <w:p>
      <w:pPr>
        <w:pStyle w:val="25"/>
        <w:keepNext w:val="0"/>
        <w:keepLines w:val="0"/>
        <w:pageBreakBefore w:val="0"/>
        <w:widowControl w:val="0"/>
        <w:numPr>
          <w:ilvl w:val="0"/>
          <w:numId w:val="0"/>
        </w:numPr>
        <w:tabs>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highlight w:val="none"/>
          <w:lang w:val="en-US" w:eastAsia="zh-CN"/>
        </w:rPr>
      </w:pPr>
    </w:p>
    <w:p>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highlight w:val="none"/>
          <w:lang w:val="en-US" w:eastAsia="zh-CN"/>
        </w:rPr>
      </w:pPr>
      <w:r>
        <w:rPr>
          <w:rFonts w:hint="eastAsia" w:ascii="黑体" w:hAnsi="黑体" w:eastAsia="黑体" w:cs="黑体"/>
          <w:spacing w:val="0"/>
          <w:sz w:val="32"/>
          <w:szCs w:val="32"/>
          <w:highlight w:val="none"/>
          <w:lang w:val="en-US" w:eastAsia="zh-CN"/>
        </w:rPr>
        <w:t>四、信息报告和发布</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县应急管理部门要按照应急管理部《自然灾害情况统计调查制度》《特别重大自然灾害损失统计调查制度》，做好灾情信息收集、汇总、分析、上报和部门间共享工作。</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rPr>
      </w:pPr>
      <w:r>
        <w:rPr>
          <w:rFonts w:hint="eastAsia" w:ascii="楷体_GB2312" w:hAnsi="楷体_GB2312" w:eastAsia="楷体_GB2312" w:cs="楷体_GB2312"/>
          <w:b w:val="0"/>
          <w:bCs w:val="0"/>
          <w:spacing w:val="0"/>
          <w:sz w:val="32"/>
          <w:szCs w:val="32"/>
          <w:highlight w:val="none"/>
          <w:lang w:val="en-US" w:eastAsia="zh-CN"/>
        </w:rPr>
        <w:t xml:space="preserve">4.1 </w:t>
      </w:r>
      <w:r>
        <w:rPr>
          <w:rFonts w:hint="eastAsia" w:ascii="楷体_GB2312" w:hAnsi="楷体_GB2312" w:eastAsia="楷体_GB2312" w:cs="楷体_GB2312"/>
          <w:b w:val="0"/>
          <w:bCs w:val="0"/>
          <w:spacing w:val="0"/>
          <w:sz w:val="32"/>
          <w:szCs w:val="32"/>
          <w:highlight w:val="none"/>
        </w:rPr>
        <w:t>信息报告</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4.1.1 </w:t>
      </w:r>
      <w:r>
        <w:rPr>
          <w:rFonts w:hint="eastAsia" w:ascii="仿宋_GB2312" w:hAnsi="仿宋_GB2312" w:eastAsia="仿宋_GB2312" w:cs="仿宋_GB2312"/>
          <w:color w:val="auto"/>
          <w:sz w:val="32"/>
          <w:szCs w:val="32"/>
          <w:highlight w:val="none"/>
          <w:lang w:val="en-US" w:eastAsia="zh-CN" w:bidi="zh-CN"/>
        </w:rPr>
        <w:t>自然灾害信息首报按照自然灾害各相关预案执行。</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4.1.2 </w:t>
      </w:r>
      <w:r>
        <w:rPr>
          <w:rFonts w:hint="eastAsia" w:ascii="仿宋_GB2312" w:hAnsi="仿宋_GB2312" w:eastAsia="仿宋_GB2312" w:cs="仿宋_GB2312"/>
          <w:color w:val="auto"/>
          <w:sz w:val="32"/>
          <w:szCs w:val="32"/>
          <w:highlight w:val="none"/>
          <w:lang w:val="en-US" w:eastAsia="zh-CN" w:bidi="zh-CN"/>
        </w:rPr>
        <w:t>自然灾害灾情发生后至稳定前，各乡（镇）执行灾情24小时零报告制度，及时将灾情信息上报县应急局；灾情发生重大变化时，县应急局立即向县委、县政府和市应急局报告。灾情稳定后，县应急局在7日内审核、汇总灾情数据并向市应急局报告。</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4.1.3 </w:t>
      </w:r>
      <w:r>
        <w:rPr>
          <w:rFonts w:hint="eastAsia" w:ascii="仿宋_GB2312" w:hAnsi="仿宋_GB2312" w:eastAsia="仿宋_GB2312" w:cs="仿宋_GB2312"/>
          <w:color w:val="auto"/>
          <w:sz w:val="32"/>
          <w:szCs w:val="32"/>
          <w:highlight w:val="none"/>
          <w:lang w:val="en-US" w:eastAsia="zh-CN" w:bidi="zh-CN"/>
        </w:rPr>
        <w:t>对干旱灾害，各乡（镇）应在旱情初显、群众生产和生活受到一定影响时，初报灾情；在旱情发展过程中，每10日续报一次灾情，直至灾情解除；灾情解除后及时核报。</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4.1.4 </w:t>
      </w:r>
      <w:r>
        <w:rPr>
          <w:rFonts w:hint="eastAsia" w:ascii="仿宋_GB2312" w:hAnsi="仿宋_GB2312" w:eastAsia="仿宋_GB2312" w:cs="仿宋_GB2312"/>
          <w:color w:val="auto"/>
          <w:sz w:val="32"/>
          <w:szCs w:val="32"/>
          <w:highlight w:val="none"/>
          <w:lang w:val="en-US" w:eastAsia="zh-CN" w:bidi="zh-CN"/>
        </w:rPr>
        <w:t>县人民政府要建立健全灾情会商制度，县应急救援总指挥部或其办公室要视情组织相关部门召开灾情会商会议，全面客观评估、核定灾情数据。</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rPr>
      </w:pPr>
      <w:r>
        <w:rPr>
          <w:rFonts w:hint="eastAsia" w:ascii="楷体_GB2312" w:hAnsi="楷体_GB2312" w:eastAsia="楷体_GB2312" w:cs="楷体_GB2312"/>
          <w:b w:val="0"/>
          <w:bCs w:val="0"/>
          <w:spacing w:val="0"/>
          <w:sz w:val="32"/>
          <w:szCs w:val="32"/>
          <w:highlight w:val="none"/>
          <w:lang w:val="en-US" w:eastAsia="zh-CN"/>
        </w:rPr>
        <w:t xml:space="preserve">4.2 </w:t>
      </w:r>
      <w:r>
        <w:rPr>
          <w:rFonts w:hint="eastAsia" w:ascii="楷体_GB2312" w:hAnsi="楷体_GB2312" w:eastAsia="楷体_GB2312" w:cs="楷体_GB2312"/>
          <w:b w:val="0"/>
          <w:bCs w:val="0"/>
          <w:spacing w:val="0"/>
          <w:sz w:val="32"/>
          <w:szCs w:val="32"/>
          <w:highlight w:val="none"/>
        </w:rPr>
        <w:t>信息发布</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信息发布坚持实事求是、及时准确、公开透明的原则。要主动通过报刊、广播、电视、新闻网站以及政府网站、政务微博、政务微信、政务客户端等发布信息。县宣传、网信、广播电视行政管理部门等相关单位应配合做好预警、灾情等应急信息发布工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情稳定前，县应急救援总指挥部或应急管理部门应当及时向社会滚动发布自然灾害造成的人员伤亡、财产损失以及自然灾害救助工作动态、成效、下一步安排等情况；灾情稳定后，应当及时评估、核定并按有关规定发布自然灾害损失情况。</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关于灾情核定和发布工作，法律法规另有规定的，从其规定。</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highlight w:val="none"/>
          <w:lang w:val="en-US" w:eastAsia="zh-CN"/>
        </w:rPr>
      </w:pP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highlight w:val="none"/>
        </w:rPr>
      </w:pPr>
      <w:r>
        <w:rPr>
          <w:rFonts w:hint="eastAsia" w:ascii="黑体" w:hAnsi="黑体" w:eastAsia="黑体" w:cs="黑体"/>
          <w:spacing w:val="0"/>
          <w:sz w:val="32"/>
          <w:szCs w:val="32"/>
          <w:highlight w:val="none"/>
          <w:lang w:eastAsia="zh-CN"/>
        </w:rPr>
        <w:t>五、县</w:t>
      </w:r>
      <w:r>
        <w:rPr>
          <w:rFonts w:hint="eastAsia" w:ascii="黑体" w:hAnsi="黑体" w:eastAsia="黑体" w:cs="黑体"/>
          <w:spacing w:val="0"/>
          <w:sz w:val="32"/>
          <w:szCs w:val="32"/>
          <w:highlight w:val="none"/>
        </w:rPr>
        <w:t>级应急响应</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根据自然灾害的危害程度等因素，县级自然灾害救助应急响应由低到高分为四、三、二、一四级，响应启动条件见附件。</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highlight w:val="none"/>
        </w:rPr>
      </w:pPr>
      <w:r>
        <w:rPr>
          <w:rFonts w:hint="eastAsia" w:ascii="楷体_GB2312" w:hAnsi="楷体_GB2312" w:eastAsia="楷体_GB2312" w:cs="楷体_GB2312"/>
          <w:b w:val="0"/>
          <w:bCs w:val="0"/>
          <w:spacing w:val="0"/>
          <w:sz w:val="32"/>
          <w:szCs w:val="32"/>
          <w:highlight w:val="none"/>
          <w:lang w:val="en-US" w:eastAsia="zh-CN"/>
        </w:rPr>
        <w:t xml:space="preserve">5.1 </w:t>
      </w:r>
      <w:r>
        <w:rPr>
          <w:rFonts w:hint="eastAsia" w:ascii="楷体_GB2312" w:hAnsi="楷体_GB2312" w:eastAsia="楷体_GB2312" w:cs="楷体_GB2312"/>
          <w:b w:val="0"/>
          <w:bCs w:val="0"/>
          <w:spacing w:val="0"/>
          <w:sz w:val="32"/>
          <w:szCs w:val="32"/>
          <w:highlight w:val="none"/>
          <w:lang w:eastAsia="zh-CN"/>
        </w:rPr>
        <w:t>四</w:t>
      </w:r>
      <w:r>
        <w:rPr>
          <w:rFonts w:hint="eastAsia" w:ascii="楷体_GB2312" w:hAnsi="楷体_GB2312" w:eastAsia="楷体_GB2312" w:cs="楷体_GB2312"/>
          <w:b w:val="0"/>
          <w:bCs w:val="0"/>
          <w:spacing w:val="0"/>
          <w:sz w:val="32"/>
          <w:szCs w:val="32"/>
          <w:highlight w:val="none"/>
        </w:rPr>
        <w:t>级响应</w:t>
      </w:r>
    </w:p>
    <w:p>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5.1.1 </w:t>
      </w:r>
      <w:r>
        <w:rPr>
          <w:rFonts w:hint="eastAsia" w:ascii="仿宋_GB2312" w:hAnsi="仿宋_GB2312" w:eastAsia="仿宋_GB2312" w:cs="仿宋_GB2312"/>
          <w:b/>
          <w:bCs/>
          <w:spacing w:val="0"/>
          <w:sz w:val="32"/>
          <w:szCs w:val="32"/>
          <w:highlight w:val="none"/>
        </w:rPr>
        <w:t>启动程序</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灾害发生后，经县总指挥部（县减灾委）办公室分析评估，认定灾情达到四级响应启动标准，县总指挥部（县减灾委）办公室主任启动四级响应。</w:t>
      </w:r>
    </w:p>
    <w:p>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5.1.2 </w:t>
      </w:r>
      <w:r>
        <w:rPr>
          <w:rFonts w:hint="eastAsia" w:ascii="仿宋_GB2312" w:hAnsi="仿宋_GB2312" w:eastAsia="仿宋_GB2312" w:cs="仿宋_GB2312"/>
          <w:b/>
          <w:bCs/>
          <w:spacing w:val="0"/>
          <w:sz w:val="32"/>
          <w:szCs w:val="32"/>
          <w:highlight w:val="none"/>
        </w:rPr>
        <w:t>响应措施</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县应急局分管负责人组织协调县级层面自然灾害救助工作，指导支持受灾乡镇自然灾害救助工作。县总指挥部（县减灾委）及其有关成员单位视情采取以下措施：</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（1）县总指挥部（县减灾委）办公室视情组织有关部门和单位召开会商会议，分析灾区形势，研究落实对灾区的救灾支持措施。</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（2）县应急局分管负责人带领工作组赴灾区慰问受灾群众，核查灾情，协助指导灾区开展救灾工作。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（3）县应急局及宣传部门及时掌握并按照有关规定统一发布灾情和救灾工作动态信息。</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根据受灾乡（镇）申请和有关部门对灾情的核定情况，县财政局、县应急局及时下拨自然灾害生活补助资金。县应急局会同县发改局视情调拨县级生活类救灾物资，指导、监督基层救灾应急措施落实和救灾款物发放。</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w:t>
      </w:r>
      <w:r>
        <w:rPr>
          <w:rFonts w:hint="eastAsia" w:hAnsi="仿宋_GB2312"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人武部根据县级有关部门和受灾乡（镇）人民政府请求，负责组织民兵、预备役部队参加救灾。县卫健局指导受灾乡（镇）做好医疗救治、灾后防疫和心理援助等卫生应急工作。</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5.2 三级响应</w:t>
      </w:r>
    </w:p>
    <w:p>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5.2.1 </w:t>
      </w:r>
      <w:r>
        <w:rPr>
          <w:rFonts w:hint="eastAsia" w:ascii="仿宋_GB2312" w:hAnsi="仿宋_GB2312" w:eastAsia="仿宋_GB2312" w:cs="仿宋_GB2312"/>
          <w:b/>
          <w:bCs/>
          <w:spacing w:val="0"/>
          <w:sz w:val="32"/>
          <w:szCs w:val="32"/>
          <w:highlight w:val="none"/>
        </w:rPr>
        <w:t>启动程序</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灾害发生后，经县总指挥部（县减灾委）办公室分析评估，认定灾情达到三级响应启动标准，县总指挥部（县减灾委）办公室主任启动三级响应，并向县委、县政府报告。</w:t>
      </w:r>
    </w:p>
    <w:p>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lang w:val="en-US" w:eastAsia="zh-CN"/>
        </w:rPr>
      </w:pPr>
      <w:r>
        <w:rPr>
          <w:rFonts w:hint="eastAsia" w:ascii="仿宋_GB2312" w:hAnsi="仿宋_GB2312" w:eastAsia="仿宋_GB2312" w:cs="仿宋_GB2312"/>
          <w:b/>
          <w:bCs/>
          <w:spacing w:val="0"/>
          <w:sz w:val="32"/>
          <w:szCs w:val="32"/>
          <w:highlight w:val="none"/>
          <w:lang w:val="en-US" w:eastAsia="zh-CN"/>
        </w:rPr>
        <w:t>5.2.2 响应措施</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县应急局主要负责人组织协调县级层面自然灾害救助工作，指导支持受灾乡（镇）自然灾害救助工作。县总指挥部（县减灾委）及其有关成员单位视情采取以下措施：</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（1）县总指挥部（县减灾委）办公室及时组织有关部门及受灾乡（镇）召开会商会议，分析灾区形势，研究落实对灾区的救灾支持措施。</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（2）县应急局负责人带领有关部门组成的联合工作组赴灾区慰问受灾群众，核查灾情，协助指导灾区开展救灾工作。</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（3）县应急局及宣传部门及时掌握并按照有关规定统一发布灾情和救灾工作动态信息。</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根据受灾乡（镇）和有关部门对灾情的核定情况，县财政局、县应急局及时下拨自然灾害生活补助资金，县发改局及时下达救灾应急补助县级预算内投资。县应急局会同县发改局紧急调拨县级生活类救灾物资，指导、监督基层救灾应急措施落实和救灾款物发放；交通运输、铁路等部门和单位协调指导开展救灾物资、人员运输工作。</w:t>
      </w:r>
    </w:p>
    <w:p>
      <w:pPr>
        <w:pStyle w:val="25"/>
        <w:keepNext w:val="0"/>
        <w:keepLines w:val="0"/>
        <w:pageBreakBefore w:val="0"/>
        <w:widowControl w:val="0"/>
        <w:numPr>
          <w:ilvl w:val="0"/>
          <w:numId w:val="0"/>
        </w:numPr>
        <w:tabs>
          <w:tab w:val="left" w:pos="1569"/>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w:t>
      </w:r>
      <w:r>
        <w:rPr>
          <w:rFonts w:hint="eastAsia"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人武部根据县级有关部门和受灾乡（镇）人民政府请求，负责组织民兵、预备役部队参加救灾。</w:t>
      </w:r>
    </w:p>
    <w:p>
      <w:pPr>
        <w:pStyle w:val="25"/>
        <w:keepNext w:val="0"/>
        <w:keepLines w:val="0"/>
        <w:pageBreakBefore w:val="0"/>
        <w:widowControl w:val="0"/>
        <w:numPr>
          <w:ilvl w:val="0"/>
          <w:numId w:val="0"/>
        </w:numPr>
        <w:tabs>
          <w:tab w:val="left" w:pos="1569"/>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（6）县卫健局指导受灾乡（镇）做好医疗救治、灾后防疫和心理援助等卫生应急工作。</w:t>
      </w:r>
    </w:p>
    <w:p>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（7）县应急局、县民政局指导社会组织、志愿者等社会力量有序参与灾害救助工作。</w:t>
      </w:r>
    </w:p>
    <w:p>
      <w:pPr>
        <w:pStyle w:val="25"/>
        <w:keepNext w:val="0"/>
        <w:keepLines w:val="0"/>
        <w:pageBreakBefore w:val="0"/>
        <w:widowControl w:val="0"/>
        <w:numPr>
          <w:ilvl w:val="0"/>
          <w:numId w:val="0"/>
        </w:numPr>
        <w:tabs>
          <w:tab w:val="left" w:pos="1515"/>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（8）灾情稳定后，县应急局评估、核定自然灾害损失情况。</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5.3 二级响应</w:t>
      </w:r>
    </w:p>
    <w:p>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5.3.1 </w:t>
      </w:r>
      <w:r>
        <w:rPr>
          <w:rFonts w:hint="eastAsia" w:ascii="仿宋_GB2312" w:hAnsi="仿宋_GB2312" w:eastAsia="仿宋_GB2312" w:cs="仿宋_GB2312"/>
          <w:b/>
          <w:bCs/>
          <w:spacing w:val="0"/>
          <w:sz w:val="32"/>
          <w:szCs w:val="32"/>
          <w:highlight w:val="none"/>
        </w:rPr>
        <w:t>启动程序</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害发生后，经县总指挥部（县减灾委）办公室分析评估，认定灾情达到二级响应启动标准，向县总指挥部（县减灾委）提出启动二级响应的建议；县总指挥部（县减灾委）常务副总指挥启动二级响应，并向县委、县政府报告。</w:t>
      </w:r>
    </w:p>
    <w:p>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5.3.2 </w:t>
      </w:r>
      <w:r>
        <w:rPr>
          <w:rFonts w:hint="eastAsia" w:ascii="仿宋_GB2312" w:hAnsi="仿宋_GB2312" w:eastAsia="仿宋_GB2312" w:cs="仿宋_GB2312"/>
          <w:b/>
          <w:bCs/>
          <w:spacing w:val="0"/>
          <w:sz w:val="32"/>
          <w:szCs w:val="32"/>
          <w:highlight w:val="none"/>
        </w:rPr>
        <w:t>响应措施</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县总指挥部（县减灾委）常务副总指挥（常务副主任）组织协调县级层面自然灾害救助工作，指导支持受灾乡（镇）自然灾害救助工作。县总指挥部（县减灾委）及其有关成员单位视情采取以下措施：</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（1）县总指挥部（县减灾委）常务副总指挥（常务副主任）主持召开会商会议，县总指挥部（县减灾委）有关成员单位及有关受灾乡（镇）参加，分析灾区形势，研究落实对灾区的救灾支持措施。</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（2）县应急局主要负责人根据灾情发展和县委、县政府领导同志指示批示，率有关部门赴灾区慰问受灾群众，核查灾情，指导灾区开展救灾工作。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县应急局和宣传部门及时掌握灾情和救灾工作动态信息，组织灾情会商，按照有关规定统一发布灾情，及时发布灾区需求。县总指挥部（县减灾委）有关成员单位做好灾情、灾区需求及救灾工作动态等信息共享，每日向县总指挥部（县减灾委）办公室通报有关情况。</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根据受灾乡（镇）申请和有关部门对灾情的核定情况，县财政局、县应急局及时下拨自然灾害生活补助资金，县发改局及时下达救灾应急补助县级预算内投资。县应急局会同县发改局紧急调拨县级生活类救灾物资，指导、监督基层救灾应急措施落实和救灾款物发放；交通运输、铁路等部门和单位协调指导开展救灾物资、人员运输工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highlight w:val="none"/>
          <w:lang w:val="en-US" w:eastAsia="zh-CN" w:bidi="zh-CN"/>
        </w:rPr>
        <w:t>（5）</w:t>
      </w:r>
      <w:r>
        <w:rPr>
          <w:rFonts w:hint="eastAsia" w:hAnsi="仿宋_GB2312"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w:t>
      </w:r>
      <w:r>
        <w:rPr>
          <w:rFonts w:hint="eastAsia" w:ascii="仿宋_GB2312" w:hAnsi="仿宋_GB2312" w:eastAsia="仿宋_GB2312" w:cs="仿宋_GB2312"/>
          <w:color w:val="auto"/>
          <w:sz w:val="32"/>
          <w:szCs w:val="32"/>
          <w:lang w:val="en-US" w:eastAsia="zh-CN" w:bidi="zh-CN"/>
        </w:rPr>
        <w:t>府请求，负责组织民兵、预备役部队参加救灾。</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县卫健局根据需要，及时派出医疗卫生队伍赴灾区协助开展医疗救治、灾后防疫和心理援助等卫生应急工作。县自然资源局准备灾区地理信息数据，组织灾区现场影像获取等应急测绘，开展灾情监测和空间分析，提供应急测绘保障服务。</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（7）根据县总指挥部（县减灾委）的统一部署，县委宣传部、县委网信办（县宣传事业发展中心）等组织做好新闻宣传和舆论引导等工作。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（8）县应急局、县民政局指导社会组织、志愿者等社会力量有序参与灾害救助工作。县红十字会依法开展救援、救灾的相关工作，开展救灾募捐活动等。</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9）灾情稳定后，根据县委、县政府关于灾害评估工作的有关部署，县应急局及县有关部门会同受灾乡（镇）人民政府组织开展灾害损失综合评估工作。及时将评估结果报送县总指挥部（县减灾委），县应急局组织核定并按有关规定统一发布自然灾害损失情况。</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lang w:val="en-US" w:eastAsia="zh-CN"/>
        </w:rPr>
      </w:pPr>
      <w:r>
        <w:rPr>
          <w:rFonts w:hint="eastAsia" w:ascii="楷体_GB2312" w:hAnsi="楷体_GB2312" w:eastAsia="楷体_GB2312" w:cs="楷体_GB2312"/>
          <w:b w:val="0"/>
          <w:bCs w:val="0"/>
          <w:spacing w:val="0"/>
          <w:sz w:val="32"/>
          <w:szCs w:val="32"/>
          <w:lang w:val="en-US" w:eastAsia="zh-CN"/>
        </w:rPr>
        <w:t>5.4 一级响应</w:t>
      </w:r>
    </w:p>
    <w:p>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 xml:space="preserve">5.4.1 </w:t>
      </w:r>
      <w:r>
        <w:rPr>
          <w:rFonts w:hint="eastAsia" w:ascii="仿宋_GB2312" w:hAnsi="仿宋_GB2312" w:eastAsia="仿宋_GB2312" w:cs="仿宋_GB2312"/>
          <w:b/>
          <w:bCs/>
          <w:spacing w:val="0"/>
          <w:sz w:val="32"/>
          <w:szCs w:val="32"/>
        </w:rPr>
        <w:t>启动程序</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灾害发生后，经县总指挥部（县减灾委）办公室分析评估，认定灾情达到一级响应启动标准，向县总指挥部（县减灾委）提出启动一级响应的建议，由县应急救援总指挥部（县减灾委）总指挥（主任）启动一级响应。</w:t>
      </w:r>
    </w:p>
    <w:p>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 xml:space="preserve">5.4.2 </w:t>
      </w:r>
      <w:r>
        <w:rPr>
          <w:rFonts w:hint="eastAsia" w:ascii="仿宋_GB2312" w:hAnsi="仿宋_GB2312" w:eastAsia="仿宋_GB2312" w:cs="仿宋_GB2312"/>
          <w:b/>
          <w:bCs/>
          <w:spacing w:val="0"/>
          <w:sz w:val="32"/>
          <w:szCs w:val="32"/>
        </w:rPr>
        <w:t>响应措施</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县委、县政府领导或县委、县政府指定的负责人统一组织、领导、协调县级层面自然灾害救助工作，指导支持受灾乡（镇）自然灾害救助工作。县总指挥部（县减灾委）及其有关成员单位视情采取以下措施：</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（1）召开县总指挥部（县减灾委）会商会议，县总指挥部（县减灾委）有关成员单位及有关受灾乡（镇）参加，对指导支持灾区减灾救灾重大事项作出决定。</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2）县委、县政府指定的负责人率有关部门赴灾区指导自然灾害救助工作，县应急局主要负责人根据灾情发展和县委、县政府领导指示批示，率有关部门或派出负责人带队的先期工作组赴灾区指导自然灾害救助工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3）县应急局和宣传部门及时掌握灾情和救灾工作动态信息，组织灾情会商，按照有关规定统一发布灾情，及时发布灾区需求。县总指挥部（县减灾委）有关成员单位做好灾情、灾区需求及救灾工作动态等信息共享，每日向县总指挥部（县减灾委）办公室报有关情况。</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lang w:val="en-US" w:eastAsia="zh-CN" w:bidi="zh-CN"/>
        </w:rPr>
        <w:t>（4）根据受灾乡（镇）申请和有关部门对灾情的核定情况，县财政局、县应急局及时下拨自然灾害生活补助资金，县发改局及时下达救灾应急补助县级预算内投资。县应急局会同县发改局紧急调拨县级生活类救灾物资，指导、监督基层救灾应急措施落实和救灾款物发放；交通运输、铁路等部门和单位协调指导开展</w:t>
      </w:r>
      <w:r>
        <w:rPr>
          <w:rFonts w:hint="eastAsia" w:ascii="仿宋_GB2312" w:hAnsi="仿宋_GB2312" w:eastAsia="仿宋_GB2312" w:cs="仿宋_GB2312"/>
          <w:color w:val="auto"/>
          <w:sz w:val="32"/>
          <w:szCs w:val="32"/>
          <w:highlight w:val="none"/>
          <w:lang w:val="en-US" w:eastAsia="zh-CN" w:bidi="zh-CN"/>
        </w:rPr>
        <w:t>救灾物资、人员运输工作。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（5）县公安局加强灾区社会治安和道路交通秩序维护工作，协助组织灾区群众紧急转移。</w:t>
      </w:r>
      <w:r>
        <w:rPr>
          <w:rFonts w:hint="eastAsia" w:hAnsi="仿宋_GB2312"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人武部根据县级有关部门和受灾乡（镇）人民政府请求，负责组织民兵、预备役部队参加救灾。</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6）县发改局、县农业农村局、县工信局保障市场供应和价格稳定。县工信局、移动、联通、电信临县分公司做好应急通信保障工作。县工信局负责紧急状态下重要物资生产组织工作和县级医药储备应急调拨。县住建局指导灾后房屋建筑的安全应急评估及指导灾后市政基础设施工程的安全应急评估等工作。县水利局指导灾区水利工程修复、水利行业供水和乡镇应急供水工作。县卫健局及时组织医疗卫生队伍赴灾区协助开展医疗救治、灾后防疫和心理援助等卫生应急工作。县教科局提供科技方面的综合咨询建议，协调适用于灾区救灾的科技成果支持救灾工作。县自然资源局准备灾区地理信息数据，组织灾区现场影像获取等应急测绘，开展灾情监测和空间分析，提供应急测绘保障服务。市生态环境局临县分局及时监测因灾害导致的生态环境破坏、污染、变化等情况，开展灾区生态环境状况调查评估。</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（7）根据县总指挥部（县减灾委）的统一部署，县委宣传部、县委网信办（县宣传事业发展中心）等组织做好新闻宣传和舆论引导等工作。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8）县应急局向社会发布接收救灾捐赠的公告，组织开展全县性救灾捐赠活动，统一接收、管理、分配救灾捐赠款物，会同县民政局指导社会组织、志愿者等社会力量有序参与灾害救助工作。县红十字会依法开展救援、救灾的相关工作，开展救灾募捐活动等。</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（9）灾情稳定后，根据县委、县政府关于灾害评估工作的有关部署，县应急局及市有关部门会同受灾乡（镇）人民政府组织开展灾害损失综合评估工作。县应急局按有关规定统一发布自然灾害损失情况。</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5.5 启动条件调整</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对灾害发生在救助能力特别薄弱的乡（镇）或灾害对受灾乡（镇）经济社会造成重大影响时，启动县级自然灾害救助应急响应的标准可酌情调整。</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5.6 响应终止</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灾情稳定、救灾应急工作结束后，由县总指挥部（县减灾委）办公室提出建议，启动响应的单位决定终止响应。</w:t>
      </w:r>
    </w:p>
    <w:p>
      <w:pPr>
        <w:pStyle w:val="25"/>
        <w:keepNext w:val="0"/>
        <w:keepLines w:val="0"/>
        <w:pageBreakBefore w:val="0"/>
        <w:widowControl w:val="0"/>
        <w:numPr>
          <w:ilvl w:val="0"/>
          <w:numId w:val="0"/>
        </w:numPr>
        <w:tabs>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cs="仿宋_GB2312"/>
          <w:spacing w:val="0"/>
          <w:sz w:val="32"/>
          <w:szCs w:val="32"/>
          <w:highlight w:val="none"/>
          <w:lang w:val="en-US" w:eastAsia="zh-CN"/>
        </w:rPr>
      </w:pPr>
    </w:p>
    <w:p>
      <w:pPr>
        <w:pStyle w:val="25"/>
        <w:keepNext w:val="0"/>
        <w:keepLines w:val="0"/>
        <w:pageBreakBefore w:val="0"/>
        <w:widowControl w:val="0"/>
        <w:numPr>
          <w:ilvl w:val="0"/>
          <w:numId w:val="0"/>
        </w:numPr>
        <w:tabs>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highlight w:val="none"/>
        </w:rPr>
      </w:pPr>
      <w:r>
        <w:rPr>
          <w:rFonts w:hint="eastAsia" w:ascii="黑体" w:hAnsi="黑体" w:eastAsia="黑体" w:cs="黑体"/>
          <w:spacing w:val="0"/>
          <w:sz w:val="32"/>
          <w:szCs w:val="32"/>
          <w:highlight w:val="none"/>
          <w:lang w:val="en-US" w:eastAsia="zh-CN"/>
        </w:rPr>
        <w:t>六、</w:t>
      </w:r>
      <w:r>
        <w:rPr>
          <w:rFonts w:hint="eastAsia" w:ascii="黑体" w:hAnsi="黑体" w:eastAsia="黑体" w:cs="黑体"/>
          <w:spacing w:val="0"/>
          <w:sz w:val="32"/>
          <w:szCs w:val="32"/>
          <w:highlight w:val="none"/>
        </w:rPr>
        <w:t>灾后救助与恢复重建</w:t>
      </w: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pacing w:val="0"/>
          <w:sz w:val="32"/>
          <w:szCs w:val="32"/>
          <w:highlight w:val="none"/>
          <w:lang w:val="en-US" w:eastAsia="zh-CN"/>
        </w:rPr>
      </w:pPr>
    </w:p>
    <w:p>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6.1 过渡期生活救助</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 xml:space="preserve">6.1.1 </w:t>
      </w:r>
      <w:r>
        <w:rPr>
          <w:rFonts w:hint="eastAsia" w:ascii="仿宋_GB2312" w:hAnsi="仿宋_GB2312" w:eastAsia="仿宋_GB2312" w:cs="仿宋_GB2312"/>
          <w:color w:val="auto"/>
          <w:sz w:val="32"/>
          <w:szCs w:val="32"/>
          <w:highlight w:val="none"/>
          <w:lang w:val="zh-CN" w:eastAsia="zh-CN" w:bidi="zh-CN"/>
        </w:rPr>
        <w:t>一般以上灾害发生后，县总指挥部（县减灾委）办公室组织有关部门及灾区应急管理部门评估灾区过渡期生活救助需求情况。</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highlight w:val="none"/>
          <w:lang w:val="en-US" w:eastAsia="zh-CN" w:bidi="zh-CN"/>
        </w:rPr>
        <w:t>6.1.2 县财政局、县应急局及时拨付过渡期生活救助资金。</w:t>
      </w:r>
      <w:r>
        <w:rPr>
          <w:rFonts w:hint="eastAsia" w:ascii="仿宋_GB2312" w:hAnsi="仿宋_GB2312" w:eastAsia="仿宋_GB2312" w:cs="仿宋_GB2312"/>
          <w:color w:val="auto"/>
          <w:sz w:val="32"/>
          <w:szCs w:val="32"/>
          <w:lang w:val="en-US" w:eastAsia="zh-CN" w:bidi="zh-CN"/>
        </w:rPr>
        <w:t>县应急局指导受灾乡（镇）人民政府做好过渡期生活救助的人员核定、资金发放等工作。</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6.1.3 县应急局、县财政局监督检查灾区过渡期生活救助政策和措施的落实，定期通报灾区救助工作情况，过渡期生活救助工作结束后组织绩效评估。</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6.2 </w:t>
      </w:r>
      <w:r>
        <w:rPr>
          <w:rFonts w:hint="eastAsia" w:ascii="楷体_GB2312" w:hAnsi="楷体_GB2312" w:eastAsia="楷体_GB2312" w:cs="楷体_GB2312"/>
          <w:spacing w:val="0"/>
          <w:sz w:val="32"/>
          <w:szCs w:val="32"/>
        </w:rPr>
        <w:t>冬春救助</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自然灾害发生后的当年冬季、次年春季，县人民政府为生活困难的受灾人员提供基本生活救助。</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zh-CN" w:eastAsia="zh-CN" w:bidi="zh-CN"/>
        </w:rPr>
      </w:pPr>
      <w:r>
        <w:rPr>
          <w:rFonts w:hint="eastAsia" w:ascii="仿宋_GB2312" w:hAnsi="仿宋_GB2312" w:eastAsia="仿宋_GB2312" w:cs="仿宋_GB2312"/>
          <w:color w:val="auto"/>
          <w:sz w:val="32"/>
          <w:szCs w:val="32"/>
          <w:lang w:val="en-US" w:eastAsia="zh-CN" w:bidi="zh-CN"/>
        </w:rPr>
        <w:t xml:space="preserve">6.2.1 </w:t>
      </w:r>
      <w:r>
        <w:rPr>
          <w:rFonts w:hint="eastAsia" w:ascii="仿宋_GB2312" w:hAnsi="仿宋_GB2312" w:eastAsia="仿宋_GB2312" w:cs="仿宋_GB2312"/>
          <w:color w:val="auto"/>
          <w:sz w:val="32"/>
          <w:szCs w:val="32"/>
          <w:lang w:val="zh-CN" w:eastAsia="zh-CN" w:bidi="zh-CN"/>
        </w:rPr>
        <w:t>县应急局每年9月下旬开展冬春受灾群众生活困难情况调查，并会同乡（镇）开展受灾群众生活困难状况评估，核实情况。</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6.2.2 县应急局应当在每年10月底前统计、评估本行政区域受灾人员当年冬季、次年春季的基本生活救助需求，核实救助对象，编制工作台账，制定救助工作方案，经县人民政府批准后组织实施，并报市应急局备案。</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6.2.3 根据乡（镇）人民政府的资金申请，结合灾情评估情况，县财政局、县应急局确定资金补助方案，及时下拨自然灾害生活补助资金，专项用于帮助解决冬春受灾群众吃饭、穿衣、取暖等基本生活困难。</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6.2.4 县应急局通过开展救灾捐赠、对口支援、政府采购等方式解决受灾群众的过冬衣被等问题，组织有关部门评估全县冬春期间救助工作绩效。发改、财政等部门组织落实以工代赈、灾歉减免政策及粮食供应等。</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6.3 倒损住房恢复重建</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因灾倒损住房恢复重建，由县人民政府负责组织实施，要尊重群众意愿，以受灾户自建为主。建房资金等通过政府救助、社会互助、邻里帮工帮料、以工代赈、自行筹措、政策优惠等多种途径解决。积极发挥居民住宅地震、农房等保险的经济补偿作用，完善市场化筹集重建资金机制。重建规划和房屋设计要根据灾情因地制宜确定方案，科学安排项目选址，合理布局，避开地震断裂带、地质灾害隐患点、泄洪通道等，提高抗灾设防能力，确保安全。</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6.3.1 县应急局根据倒损住房情况评估结果，向市应急局提出倒损住房恢复重建补助资金的申请。</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6.3.2 住房重建工作结束后，县应急管理部门应采取实地调查的方式，对受灾乡（镇）倒损住房恢复重建补助资金管理工作开展绩效评估，并将评估结果报市应急局。</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6.3.3 住房城乡建设部门负责倒损住房恢复重建的技术服务和指导。自然资源部门负责灾后恢复重建的测绘地理信息保障服务工作。其他相关部门按照各自职责，做好重建规划、选址，制定优惠政策，支持做好住房重建工作。</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七、保障措施</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7.1 </w:t>
      </w:r>
      <w:r>
        <w:rPr>
          <w:rFonts w:hint="eastAsia" w:ascii="楷体_GB2312" w:hAnsi="楷体_GB2312" w:eastAsia="楷体_GB2312" w:cs="楷体_GB2312"/>
          <w:spacing w:val="0"/>
          <w:sz w:val="32"/>
          <w:szCs w:val="32"/>
        </w:rPr>
        <w:t>资金保障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县财政局、县发改局、县应急局等部门根据《中华人民共和国预算法》《自然灾害救助条例》等法律法规及相关规定，安排县级救灾资金预算，并按照救灾工作分级负责、救灾资金分级负担、以地方为主的原则，建立完善各级救灾资金分担机制。</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7.1.1 县人民政府要将自然灾害救助工作纳入国民经济和社会发展规划，建立健全与自然灾害救助需求相适应的资金、物资保障机制，将自然灾害救灾资金和自然灾害救助工作经费纳入财政预算。</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7.1.2 县财政局每年综合考虑有关部门灾情预测和上年度实际支出等因素，合理安排县级自然灾害生活补助资金，专项用于帮助解决遭受一般以上自然灾害地区受灾群众的基本生活困难。</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7.1.3 县人民政府根据经济社会发展水平、自然灾害生活救助成本等因素适时调整自然灾害救助政策和相关补助标准。</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7.1.4 县应急局、县财政局按有关规定开展资金绩效目标管理工作。</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7.2 物资保障</w:t>
      </w:r>
    </w:p>
    <w:p>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7.2.1 合理规划、建设各级救灾物资储备库，完善救灾物资储备库的仓储条件、设施和功能，形成救灾物资储备网络。县人民政府应当根据自然灾害特点、居民人口数量和分布等情况，按照布局合理、规模适度的原则，设立救灾物资储备库（点）。救灾物资储备库（点）建设应统筹考虑各行业应急处置、抢险救灾等方面需要。</w:t>
      </w:r>
    </w:p>
    <w:p>
      <w:pPr>
        <w:pStyle w:val="25"/>
        <w:keepNext w:val="0"/>
        <w:keepLines w:val="0"/>
        <w:pageBreakBefore w:val="0"/>
        <w:widowControl w:val="0"/>
        <w:numPr>
          <w:ilvl w:val="0"/>
          <w:numId w:val="0"/>
        </w:numPr>
        <w:tabs>
          <w:tab w:val="left" w:pos="1724"/>
          <w:tab w:val="left" w:pos="1725"/>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7.2.2 制定救灾物资储备规划，合理确定储备品种和规模；建立健全救灾物资采购和储备制度，每年根据应对一般以上自然灾害的要求储备必要物资。按照实物储备和能力储备相结合的原则，建立救灾物资生产厂家名录，健全应急采购和供货机制。</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7.2.3 制定完善救灾物资质量技术标准、储备库（点）建设和管理标准，完善应急物资保障信息系统，完善救灾物资发放全过程管理。建立健全救灾物资应急保障和征用补偿机制。建立健全救灾物资紧急调拨和运输制度。</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7.3 通信和信息保障</w:t>
      </w:r>
    </w:p>
    <w:p>
      <w:pPr>
        <w:pStyle w:val="25"/>
        <w:keepNext w:val="0"/>
        <w:keepLines w:val="0"/>
        <w:pageBreakBefore w:val="0"/>
        <w:widowControl w:val="0"/>
        <w:numPr>
          <w:ilvl w:val="0"/>
          <w:numId w:val="0"/>
        </w:numPr>
        <w:tabs>
          <w:tab w:val="left" w:pos="1725"/>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7.3.1 县工信局，移动、联通、电信临县分公司负责灾害事故应急指挥通信和保障灾情传送网络畅通。</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7.3.2 充分利用现有资源、设备，完善灾情和数据共享平台，健全灾情共享机制。</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7.4 装备和设施保障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县各有关部门应配备救灾管理工作必需的设备和装备。县人民政府要建立健全自然灾害救助应急指挥技术支撑系统，并为自然灾害救助工作提供必要的交通、通信等设备；要根据本地居民人口数量和分布等情况，利用公园、广场、体育场馆等公共设施，统筹规划设立应急避难场所，并设置明显标志。自然灾害多发、易发地区可规划建设专用应急避难场所。</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灾情发生后，县人民政府要及时启用各类避难场所，科学设置受灾群众安置点，避开山洪、地质灾害隐患点，防范次生灾害，同时要加强安置点消防安全、卫生防疫、食品安全、治安等保障，确保安置点秩序。</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7.5 人力资源保障</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7.5.1 县政府和各有关部门要加强自然灾害各类专业救灾队伍建设、灾害管理人员队伍建设，提高自然灾害救助能力。支持、培育和发展相关社会组织和志愿者队伍，鼓励和引导其在救灾工作中发挥积极作用。</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7.5.2 组织应急管理、自然资源、住房城乡建设、城市管理、生态环境、交通运输、水利、农业农村、商务、卫生健康、防震减灾、气象、测绘地理信息、红十字会等方面专家，重点开展灾情会商、赴灾区现场评估及灾害管理的业务咨询工作。</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7.5.3 建立健全覆盖县、乡镇、村（社区）的灾害信息员队伍。村民委员会、居民委员会和企事业单位应当设立专职或者兼职的灾害信息员。</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7.6 社会动员保障</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完善救灾捐赠管理相关政策，建立健全救灾捐赠动员、运行和监督管理机制，规范救灾捐赠的组织发动、款物接收、统计、分配、使用、公示反馈等各个环节的工作。完善接收境外救灾捐赠管理机制。</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完善非灾区支援灾区、轻灾区支援重灾区的救助对口支援机制。</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科学组织、有效引导，充分发挥乡镇人民政府、村民委员会、居民委员会、企事业单位、社会组织和志愿者在灾害救助中的作用。</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7.7 科技保障</w:t>
      </w:r>
    </w:p>
    <w:p>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7.7.1 组织应急管理、自然资源、生态环境、交通运输、水利、农业农村、卫生健康、防震减灾、气象、测绘地理信息等方面专家及高等院校、科研院所等单位专家开展灾害风险调查，编制全县自然灾害风险区划图，制定相关技术和管理标准。</w:t>
      </w:r>
    </w:p>
    <w:p>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7.7.2 支持和鼓励企事业单位和社会组织开展灾害相关领域的科学研究和技术开发，建立合作机制，鼓励减灾救灾政策理论研究。</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7.8 宣传和培训</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组织开展全县性防灾减灾救灾宣传活动，利用各种媒体宣传应急法律法规和灾害预防、避险、避灾、自救、互救、保险的常识，组织好全国“防灾减灾日”“国际减灾日”“世界急救日”“全国科普日”“全国消防日”和“国际民防日”等活动，加强防灾减灾科普宣传，提高公民防灾减灾意识和科学防灾减灾能力。积极推进社区减灾活动，推动综合减灾示范社区建设。组织开展对县、乡（镇）人民政府分管负责人、灾害管理人员和专业应急救灾队伍、社会组织和志愿者的培训。</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八、附  则</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8.1 </w:t>
      </w:r>
      <w:r>
        <w:rPr>
          <w:rFonts w:hint="eastAsia" w:ascii="楷体_GB2312" w:hAnsi="楷体_GB2312" w:eastAsia="楷体_GB2312" w:cs="楷体_GB2312"/>
          <w:spacing w:val="0"/>
          <w:sz w:val="32"/>
          <w:szCs w:val="32"/>
        </w:rPr>
        <w:t>术语解释</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本预案所称自然灾害主要包括干旱、洪涝灾害，风雹、低温冷冻、雪、沙尘暴等气象灾害，地震灾害，山体崩塌、滑坡、泥石流等地质灾害，森林草原火灾等。</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8.2 </w:t>
      </w:r>
      <w:r>
        <w:rPr>
          <w:rFonts w:hint="eastAsia" w:ascii="楷体_GB2312" w:hAnsi="楷体_GB2312" w:eastAsia="楷体_GB2312" w:cs="楷体_GB2312"/>
          <w:spacing w:val="0"/>
          <w:sz w:val="32"/>
          <w:szCs w:val="32"/>
          <w:lang w:val="zh-CN" w:eastAsia="zh-CN"/>
        </w:rPr>
        <w:t>预案演练</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zh-CN" w:eastAsia="zh-CN" w:bidi="zh-CN"/>
        </w:rPr>
      </w:pPr>
      <w:r>
        <w:rPr>
          <w:rFonts w:hint="eastAsia" w:ascii="仿宋_GB2312" w:hAnsi="仿宋_GB2312" w:eastAsia="仿宋_GB2312" w:cs="仿宋_GB2312"/>
          <w:color w:val="auto"/>
          <w:sz w:val="32"/>
          <w:szCs w:val="32"/>
          <w:lang w:val="zh-CN" w:eastAsia="zh-CN" w:bidi="zh-CN"/>
        </w:rPr>
        <w:t>县总指挥部（县减灾委）办公室协同有关成员单位制定应急演练计划并定期组织演练。</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8.3 </w:t>
      </w:r>
      <w:r>
        <w:rPr>
          <w:rFonts w:hint="eastAsia" w:ascii="楷体_GB2312" w:hAnsi="楷体_GB2312" w:eastAsia="楷体_GB2312" w:cs="楷体_GB2312"/>
          <w:spacing w:val="0"/>
          <w:sz w:val="32"/>
          <w:szCs w:val="32"/>
          <w:lang w:val="zh-CN" w:eastAsia="zh-CN"/>
        </w:rPr>
        <w:t>预案管理</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spacing w:val="0"/>
          <w:sz w:val="32"/>
          <w:szCs w:val="32"/>
          <w:lang w:val="zh-CN" w:eastAsia="zh-CN" w:bidi="zh-CN"/>
        </w:rPr>
      </w:pPr>
      <w:r>
        <w:rPr>
          <w:rFonts w:hint="eastAsia" w:ascii="仿宋_GB2312" w:hAnsi="仿宋_GB2312" w:eastAsia="仿宋_GB2312" w:cs="仿宋_GB2312"/>
          <w:color w:val="auto"/>
          <w:sz w:val="32"/>
          <w:szCs w:val="32"/>
          <w:lang w:val="zh-CN" w:eastAsia="zh-CN" w:bidi="zh-CN"/>
        </w:rPr>
        <w:t>县人民政府根据上级要求并结合本县实际情况适时修订本预案。有关部门和单位要制定落实本预案任务的工作手册、行动方案等，确保责任落实到位。</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8.4 </w:t>
      </w:r>
      <w:r>
        <w:rPr>
          <w:rFonts w:hint="eastAsia" w:ascii="楷体_GB2312" w:hAnsi="楷体_GB2312" w:eastAsia="楷体_GB2312" w:cs="楷体_GB2312"/>
          <w:spacing w:val="0"/>
          <w:sz w:val="32"/>
          <w:szCs w:val="32"/>
          <w:lang w:val="zh-CN" w:eastAsia="zh-CN"/>
        </w:rPr>
        <w:t>预案解释</w:t>
      </w:r>
    </w:p>
    <w:p>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zh-CN" w:eastAsia="zh-CN" w:bidi="zh-CN"/>
        </w:rPr>
      </w:pPr>
      <w:r>
        <w:rPr>
          <w:rFonts w:hint="eastAsia" w:ascii="仿宋_GB2312" w:hAnsi="仿宋_GB2312" w:eastAsia="仿宋_GB2312" w:cs="仿宋_GB2312"/>
          <w:color w:val="auto"/>
          <w:sz w:val="32"/>
          <w:szCs w:val="32"/>
          <w:lang w:val="zh-CN" w:eastAsia="zh-CN" w:bidi="zh-CN"/>
        </w:rPr>
        <w:t>本预案由县应急局负责解释。</w:t>
      </w:r>
    </w:p>
    <w:p>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8.5 </w:t>
      </w:r>
      <w:r>
        <w:rPr>
          <w:rFonts w:hint="eastAsia" w:ascii="楷体_GB2312" w:hAnsi="楷体_GB2312" w:eastAsia="楷体_GB2312" w:cs="楷体_GB2312"/>
          <w:spacing w:val="0"/>
          <w:sz w:val="32"/>
          <w:szCs w:val="32"/>
          <w:lang w:val="zh-CN" w:eastAsia="zh-CN"/>
        </w:rPr>
        <w:t>预案实施时间</w:t>
      </w:r>
    </w:p>
    <w:p>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zh-CN" w:eastAsia="zh-CN" w:bidi="zh-CN"/>
        </w:rPr>
        <w:t>本预案自印发之日起实施</w:t>
      </w:r>
      <w:r>
        <w:rPr>
          <w:rFonts w:hint="eastAsia" w:ascii="仿宋_GB2312" w:hAnsi="仿宋_GB2312" w:eastAsia="仿宋_GB2312" w:cs="仿宋_GB2312"/>
          <w:color w:val="auto"/>
          <w:sz w:val="32"/>
          <w:szCs w:val="32"/>
          <w:lang w:val="en-US" w:eastAsia="zh-CN" w:bidi="zh-CN"/>
        </w:rPr>
        <w:t>。</w:t>
      </w:r>
    </w:p>
    <w:p>
      <w:pPr>
        <w:pStyle w:val="26"/>
        <w:keepNext w:val="0"/>
        <w:keepLines w:val="0"/>
        <w:pageBreakBefore w:val="0"/>
        <w:widowControl w:val="0"/>
        <w:shd w:val="clear" w:color="auto" w:fill="auto"/>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p>
    <w:p>
      <w:pPr>
        <w:pStyle w:val="26"/>
        <w:keepNext w:val="0"/>
        <w:keepLines w:val="0"/>
        <w:pageBreakBefore w:val="0"/>
        <w:widowControl w:val="0"/>
        <w:shd w:val="clear" w:color="auto" w:fill="auto"/>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附件：临县县级</w:t>
      </w:r>
      <w:r>
        <w:rPr>
          <w:rFonts w:hint="eastAsia" w:ascii="仿宋_GB2312" w:hAnsi="仿宋_GB2312" w:eastAsia="仿宋_GB2312" w:cs="仿宋_GB2312"/>
          <w:color w:val="auto"/>
          <w:sz w:val="32"/>
          <w:szCs w:val="32"/>
          <w:lang w:val="zh-CN" w:eastAsia="zh-CN" w:bidi="zh-CN"/>
        </w:rPr>
        <w:t>自然灾害救助应急响应分级启动条件</w:t>
      </w:r>
    </w:p>
    <w:p>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109" w:type="default"/>
          <w:headerReference r:id="rId11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before="0"/>
        <w:ind w:right="0"/>
        <w:jc w:val="left"/>
        <w:rPr>
          <w:rFonts w:hint="eastAsia" w:ascii="宋体" w:hAnsi="宋体" w:eastAsia="宋体" w:cs="宋体"/>
          <w:sz w:val="44"/>
          <w:szCs w:val="44"/>
          <w:lang w:val="en-US" w:eastAsia="zh-CN"/>
        </w:rPr>
      </w:pPr>
      <w:r>
        <w:rPr>
          <w:rFonts w:hint="eastAsia" w:ascii="黑体" w:hAnsi="黑体" w:eastAsia="黑体" w:cs="黑体"/>
          <w:sz w:val="32"/>
          <w:szCs w:val="32"/>
          <w:lang w:val="en-US" w:eastAsia="zh-CN"/>
        </w:rPr>
        <w:t>附件</w:t>
      </w:r>
      <w:r>
        <w:rPr>
          <w:rFonts w:hint="eastAsia" w:ascii="宋体" w:hAnsi="宋体" w:eastAsia="宋体" w:cs="宋体"/>
          <w:sz w:val="44"/>
          <w:szCs w:val="44"/>
          <w:lang w:val="en-US" w:eastAsia="zh-CN"/>
        </w:rPr>
        <w:t xml:space="preserve">      </w:t>
      </w:r>
    </w:p>
    <w:tbl>
      <w:tblPr>
        <w:tblStyle w:val="11"/>
        <w:tblpPr w:leftFromText="180" w:rightFromText="180" w:vertAnchor="page" w:horzAnchor="page" w:tblpXSpec="center" w:tblpY="3159"/>
        <w:tblOverlap w:val="never"/>
        <w:tblW w:w="126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59"/>
        <w:gridCol w:w="3161"/>
        <w:gridCol w:w="3159"/>
        <w:gridCol w:w="31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exact"/>
          <w:jc w:val="center"/>
        </w:trPr>
        <w:tc>
          <w:tcPr>
            <w:tcW w:w="3159" w:type="dxa"/>
            <w:vAlign w:val="top"/>
          </w:tcPr>
          <w:p>
            <w:pPr>
              <w:pStyle w:val="27"/>
              <w:keepNext w:val="0"/>
              <w:keepLines w:val="0"/>
              <w:pageBreakBefore w:val="0"/>
              <w:widowControl w:val="0"/>
              <w:kinsoku/>
              <w:wordWrap/>
              <w:overflowPunct/>
              <w:topLinePunct w:val="0"/>
              <w:autoSpaceDE/>
              <w:autoSpaceDN/>
              <w:bidi w:val="0"/>
              <w:adjustRightInd/>
              <w:snapToGrid/>
              <w:spacing w:before="140" w:line="400" w:lineRule="exact"/>
              <w:ind w:right="1185"/>
              <w:jc w:val="center"/>
              <w:textAlignment w:val="auto"/>
              <w:rPr>
                <w:rFonts w:hint="eastAsia" w:ascii="黑体" w:hAnsi="黑体" w:eastAsia="黑体"/>
                <w:sz w:val="24"/>
                <w:szCs w:val="24"/>
              </w:rPr>
            </w:pPr>
            <w:r>
              <w:rPr>
                <w:rFonts w:hint="eastAsia" w:ascii="黑体" w:hAnsi="黑体" w:eastAsia="黑体"/>
                <w:sz w:val="24"/>
                <w:szCs w:val="24"/>
                <w:lang w:eastAsia="zh-CN"/>
              </w:rPr>
              <w:t>一</w:t>
            </w:r>
            <w:r>
              <w:rPr>
                <w:rFonts w:hint="eastAsia" w:ascii="黑体" w:hAnsi="黑体" w:eastAsia="黑体"/>
                <w:sz w:val="24"/>
                <w:szCs w:val="24"/>
              </w:rPr>
              <w:t>级响应</w:t>
            </w:r>
          </w:p>
        </w:tc>
        <w:tc>
          <w:tcPr>
            <w:tcW w:w="3161" w:type="dxa"/>
            <w:vAlign w:val="top"/>
          </w:tcPr>
          <w:p>
            <w:pPr>
              <w:pStyle w:val="27"/>
              <w:keepNext w:val="0"/>
              <w:keepLines w:val="0"/>
              <w:pageBreakBefore w:val="0"/>
              <w:widowControl w:val="0"/>
              <w:kinsoku/>
              <w:wordWrap/>
              <w:overflowPunct/>
              <w:topLinePunct w:val="0"/>
              <w:autoSpaceDE/>
              <w:autoSpaceDN/>
              <w:bidi w:val="0"/>
              <w:adjustRightInd/>
              <w:snapToGrid/>
              <w:spacing w:before="140" w:line="400" w:lineRule="exact"/>
              <w:ind w:right="1187"/>
              <w:jc w:val="center"/>
              <w:textAlignment w:val="auto"/>
              <w:rPr>
                <w:rFonts w:hint="eastAsia" w:ascii="黑体" w:hAnsi="黑体" w:eastAsia="黑体"/>
                <w:sz w:val="24"/>
                <w:szCs w:val="24"/>
                <w:lang w:eastAsia="zh-CN"/>
              </w:rPr>
            </w:pPr>
            <w:r>
              <w:rPr>
                <w:rFonts w:hint="eastAsia" w:ascii="黑体" w:hAnsi="黑体" w:eastAsia="黑体"/>
                <w:sz w:val="24"/>
                <w:szCs w:val="24"/>
                <w:lang w:eastAsia="zh-CN"/>
              </w:rPr>
              <w:t>二</w:t>
            </w:r>
            <w:r>
              <w:rPr>
                <w:rFonts w:hint="eastAsia" w:ascii="黑体" w:hAnsi="黑体" w:eastAsia="黑体"/>
                <w:sz w:val="24"/>
                <w:szCs w:val="24"/>
              </w:rPr>
              <w:t>级响</w:t>
            </w:r>
            <w:r>
              <w:rPr>
                <w:rFonts w:hint="eastAsia" w:ascii="黑体" w:hAnsi="黑体" w:eastAsia="黑体"/>
                <w:sz w:val="24"/>
                <w:szCs w:val="24"/>
                <w:lang w:eastAsia="zh-CN"/>
              </w:rPr>
              <w:t>应</w:t>
            </w:r>
          </w:p>
        </w:tc>
        <w:tc>
          <w:tcPr>
            <w:tcW w:w="3159" w:type="dxa"/>
            <w:vAlign w:val="top"/>
          </w:tcPr>
          <w:p>
            <w:pPr>
              <w:pStyle w:val="27"/>
              <w:keepNext w:val="0"/>
              <w:keepLines w:val="0"/>
              <w:pageBreakBefore w:val="0"/>
              <w:widowControl w:val="0"/>
              <w:kinsoku/>
              <w:wordWrap/>
              <w:overflowPunct/>
              <w:topLinePunct w:val="0"/>
              <w:autoSpaceDE/>
              <w:autoSpaceDN/>
              <w:bidi w:val="0"/>
              <w:adjustRightInd/>
              <w:snapToGrid/>
              <w:spacing w:before="140" w:line="400" w:lineRule="exact"/>
              <w:ind w:right="1186"/>
              <w:jc w:val="center"/>
              <w:textAlignment w:val="auto"/>
              <w:rPr>
                <w:rFonts w:hint="eastAsia" w:ascii="黑体" w:hAnsi="黑体" w:eastAsia="黑体"/>
                <w:sz w:val="24"/>
                <w:szCs w:val="24"/>
              </w:rPr>
            </w:pPr>
            <w:r>
              <w:rPr>
                <w:rFonts w:hint="eastAsia" w:ascii="黑体" w:hAnsi="黑体" w:eastAsia="黑体"/>
                <w:sz w:val="24"/>
                <w:szCs w:val="24"/>
                <w:lang w:eastAsia="zh-CN"/>
              </w:rPr>
              <w:t>三</w:t>
            </w:r>
            <w:r>
              <w:rPr>
                <w:rFonts w:hint="eastAsia" w:ascii="黑体" w:hAnsi="黑体" w:eastAsia="黑体"/>
                <w:sz w:val="24"/>
                <w:szCs w:val="24"/>
              </w:rPr>
              <w:t>级响应</w:t>
            </w:r>
          </w:p>
        </w:tc>
        <w:tc>
          <w:tcPr>
            <w:tcW w:w="3159" w:type="dxa"/>
            <w:vAlign w:val="top"/>
          </w:tcPr>
          <w:p>
            <w:pPr>
              <w:pStyle w:val="27"/>
              <w:keepNext w:val="0"/>
              <w:keepLines w:val="0"/>
              <w:pageBreakBefore w:val="0"/>
              <w:widowControl w:val="0"/>
              <w:kinsoku/>
              <w:wordWrap/>
              <w:overflowPunct/>
              <w:topLinePunct w:val="0"/>
              <w:autoSpaceDE/>
              <w:autoSpaceDN/>
              <w:bidi w:val="0"/>
              <w:adjustRightInd/>
              <w:snapToGrid/>
              <w:spacing w:before="140" w:line="400" w:lineRule="exact"/>
              <w:ind w:right="1186"/>
              <w:jc w:val="center"/>
              <w:textAlignment w:val="auto"/>
              <w:rPr>
                <w:rFonts w:hint="eastAsia" w:ascii="黑体" w:hAnsi="黑体" w:eastAsia="黑体"/>
                <w:sz w:val="24"/>
                <w:szCs w:val="24"/>
              </w:rPr>
            </w:pPr>
            <w:r>
              <w:rPr>
                <w:rFonts w:hint="eastAsia" w:ascii="黑体" w:hAnsi="黑体" w:eastAsia="黑体"/>
                <w:sz w:val="24"/>
                <w:szCs w:val="24"/>
                <w:lang w:val="en-US" w:eastAsia="zh-CN"/>
              </w:rPr>
              <w:t>四</w:t>
            </w:r>
            <w:r>
              <w:rPr>
                <w:rFonts w:hint="eastAsia" w:ascii="黑体" w:hAnsi="黑体" w:eastAsia="黑体"/>
                <w:sz w:val="24"/>
                <w:szCs w:val="24"/>
              </w:rPr>
              <w:t>级响应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1" w:hRule="atLeast"/>
          <w:jc w:val="center"/>
        </w:trPr>
        <w:tc>
          <w:tcPr>
            <w:tcW w:w="3159" w:type="dxa"/>
            <w:vAlign w:val="top"/>
          </w:tcPr>
          <w:p>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行政区域内发生自然灾害，一次灾害过程出现下列情形之一的，启动Ⅰ级响应：</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1.因灾死亡50人以上；</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2.因灾紧急转移安置或需紧急生活救助50万人以上；</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3.因灾倒塌和严重损坏房屋10万间或3万户以上；</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4.干旱灾害造成缺粮或缺水等生活困难，需政府救助人数占当地农业人口的30％以上；</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rPr>
            </w:pPr>
            <w:r>
              <w:rPr>
                <w:rFonts w:hint="eastAsia" w:ascii="仿宋_GB2312" w:hAnsi="仿宋_GB2312" w:eastAsia="仿宋_GB2312" w:cs="仿宋_GB2312"/>
                <w:spacing w:val="5"/>
                <w:sz w:val="24"/>
                <w:lang w:val="en-US" w:eastAsia="zh-CN"/>
              </w:rPr>
              <w:t>5.县总指挥部（县减灾委） 认为其他符合启动一级响应的情形及符合其他自然灾害专项应急预案一级响应启动条件的情形。</w:t>
            </w:r>
          </w:p>
        </w:tc>
        <w:tc>
          <w:tcPr>
            <w:tcW w:w="3161" w:type="dxa"/>
            <w:vAlign w:val="top"/>
          </w:tcPr>
          <w:p>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行政区域内发生自然灾害，一次灾害过程出现下列情形之一的，启动Ⅱ级响应：</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rPr>
            </w:pPr>
            <w:r>
              <w:rPr>
                <w:rFonts w:hint="eastAsia" w:ascii="仿宋_GB2312" w:hAnsi="仿宋_GB2312" w:eastAsia="仿宋_GB2312" w:cs="仿宋_GB2312"/>
                <w:spacing w:val="5"/>
                <w:sz w:val="24"/>
                <w:lang w:val="en-US" w:eastAsia="zh-CN"/>
              </w:rPr>
              <w:t>1.</w:t>
            </w:r>
            <w:r>
              <w:rPr>
                <w:rFonts w:hint="eastAsia" w:ascii="仿宋_GB2312" w:hAnsi="仿宋_GB2312" w:eastAsia="仿宋_GB2312" w:cs="仿宋_GB2312"/>
                <w:spacing w:val="5"/>
                <w:sz w:val="24"/>
              </w:rPr>
              <w:t>因灾死亡</w:t>
            </w:r>
            <w:r>
              <w:rPr>
                <w:rFonts w:hint="eastAsia" w:ascii="仿宋_GB2312" w:hAnsi="仿宋_GB2312" w:eastAsia="仿宋_GB2312" w:cs="仿宋_GB2312"/>
                <w:spacing w:val="5"/>
                <w:sz w:val="24"/>
                <w:lang w:val="en-US" w:eastAsia="zh-CN"/>
              </w:rPr>
              <w:t>2</w:t>
            </w:r>
            <w:r>
              <w:rPr>
                <w:rFonts w:hint="eastAsia" w:ascii="仿宋_GB2312" w:hAnsi="仿宋_GB2312" w:eastAsia="仿宋_GB2312" w:cs="仿宋_GB2312"/>
                <w:spacing w:val="5"/>
                <w:sz w:val="24"/>
              </w:rPr>
              <w:t>0人以上、</w:t>
            </w:r>
            <w:r>
              <w:rPr>
                <w:rFonts w:hint="eastAsia" w:ascii="仿宋_GB2312" w:hAnsi="仿宋_GB2312" w:eastAsia="仿宋_GB2312" w:cs="仿宋_GB2312"/>
                <w:spacing w:val="5"/>
                <w:sz w:val="24"/>
                <w:lang w:val="en-US" w:eastAsia="zh-CN"/>
              </w:rPr>
              <w:t>50</w:t>
            </w:r>
            <w:r>
              <w:rPr>
                <w:rFonts w:hint="eastAsia" w:ascii="仿宋_GB2312" w:hAnsi="仿宋_GB2312" w:eastAsia="仿宋_GB2312" w:cs="仿宋_GB2312"/>
                <w:spacing w:val="5"/>
                <w:sz w:val="24"/>
              </w:rPr>
              <w:t>人以下；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rPr>
            </w:pPr>
            <w:r>
              <w:rPr>
                <w:rFonts w:hint="eastAsia" w:ascii="仿宋_GB2312" w:hAnsi="仿宋_GB2312" w:eastAsia="仿宋_GB2312" w:cs="仿宋_GB2312"/>
                <w:spacing w:val="5"/>
                <w:sz w:val="24"/>
                <w:lang w:val="en-US" w:eastAsia="zh-CN"/>
              </w:rPr>
              <w:t>2.</w:t>
            </w:r>
            <w:r>
              <w:rPr>
                <w:rFonts w:hint="eastAsia" w:ascii="仿宋_GB2312" w:hAnsi="仿宋_GB2312" w:eastAsia="仿宋_GB2312" w:cs="仿宋_GB2312"/>
                <w:spacing w:val="5"/>
                <w:sz w:val="24"/>
              </w:rPr>
              <w:t>因灾紧急转移安置或需紧急生活救助</w:t>
            </w:r>
            <w:r>
              <w:rPr>
                <w:rFonts w:hint="eastAsia" w:ascii="仿宋_GB2312" w:hAnsi="仿宋_GB2312" w:eastAsia="仿宋_GB2312" w:cs="仿宋_GB2312"/>
                <w:spacing w:val="5"/>
                <w:sz w:val="24"/>
                <w:lang w:val="en-US" w:eastAsia="zh-CN"/>
              </w:rPr>
              <w:t>10万人</w:t>
            </w:r>
            <w:r>
              <w:rPr>
                <w:rFonts w:hint="eastAsia" w:ascii="仿宋_GB2312" w:hAnsi="仿宋_GB2312" w:eastAsia="仿宋_GB2312" w:cs="仿宋_GB2312"/>
                <w:spacing w:val="5"/>
                <w:sz w:val="24"/>
              </w:rPr>
              <w:t>以上、</w:t>
            </w:r>
            <w:r>
              <w:rPr>
                <w:rFonts w:hint="eastAsia" w:ascii="仿宋_GB2312" w:hAnsi="仿宋_GB2312" w:eastAsia="仿宋_GB2312" w:cs="仿宋_GB2312"/>
                <w:spacing w:val="5"/>
                <w:sz w:val="24"/>
                <w:lang w:val="en-US" w:eastAsia="zh-CN"/>
              </w:rPr>
              <w:t>50</w:t>
            </w:r>
            <w:r>
              <w:rPr>
                <w:rFonts w:hint="eastAsia" w:ascii="仿宋_GB2312" w:hAnsi="仿宋_GB2312" w:eastAsia="仿宋_GB2312" w:cs="仿宋_GB2312"/>
                <w:spacing w:val="5"/>
                <w:sz w:val="24"/>
              </w:rPr>
              <w:t>万人以下；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rPr>
            </w:pPr>
            <w:r>
              <w:rPr>
                <w:rFonts w:hint="eastAsia" w:ascii="仿宋_GB2312" w:hAnsi="仿宋_GB2312" w:eastAsia="仿宋_GB2312" w:cs="仿宋_GB2312"/>
                <w:spacing w:val="5"/>
                <w:sz w:val="24"/>
                <w:lang w:val="en-US" w:eastAsia="zh-CN"/>
              </w:rPr>
              <w:t>3.</w:t>
            </w:r>
            <w:r>
              <w:rPr>
                <w:rFonts w:hint="eastAsia" w:ascii="仿宋_GB2312" w:hAnsi="仿宋_GB2312" w:eastAsia="仿宋_GB2312" w:cs="仿宋_GB2312"/>
                <w:spacing w:val="5"/>
                <w:sz w:val="24"/>
              </w:rPr>
              <w:t>因灾倒塌和严重损坏房屋</w:t>
            </w:r>
            <w:r>
              <w:rPr>
                <w:rFonts w:hint="eastAsia" w:ascii="仿宋_GB2312" w:hAnsi="仿宋_GB2312" w:eastAsia="仿宋_GB2312" w:cs="仿宋_GB2312"/>
                <w:spacing w:val="5"/>
                <w:sz w:val="24"/>
                <w:lang w:val="en-US" w:eastAsia="zh-CN"/>
              </w:rPr>
              <w:t>1万</w:t>
            </w:r>
            <w:r>
              <w:rPr>
                <w:rFonts w:hint="eastAsia" w:ascii="仿宋_GB2312" w:hAnsi="仿宋_GB2312" w:eastAsia="仿宋_GB2312" w:cs="仿宋_GB2312"/>
                <w:spacing w:val="5"/>
                <w:sz w:val="24"/>
              </w:rPr>
              <w:t>间</w:t>
            </w:r>
            <w:r>
              <w:rPr>
                <w:rFonts w:hint="eastAsia" w:ascii="仿宋_GB2312" w:hAnsi="仿宋_GB2312" w:eastAsia="仿宋_GB2312" w:cs="仿宋_GB2312"/>
                <w:spacing w:val="5"/>
                <w:sz w:val="24"/>
                <w:lang w:eastAsia="zh-CN"/>
              </w:rPr>
              <w:t>或</w:t>
            </w:r>
            <w:r>
              <w:rPr>
                <w:rFonts w:hint="eastAsia" w:ascii="仿宋_GB2312" w:hAnsi="仿宋_GB2312" w:eastAsia="仿宋_GB2312" w:cs="仿宋_GB2312"/>
                <w:spacing w:val="5"/>
                <w:sz w:val="24"/>
                <w:lang w:val="en-US" w:eastAsia="zh-CN"/>
              </w:rPr>
              <w:t>3000户</w:t>
            </w:r>
            <w:r>
              <w:rPr>
                <w:rFonts w:hint="eastAsia" w:ascii="仿宋_GB2312" w:hAnsi="仿宋_GB2312" w:eastAsia="仿宋_GB2312" w:cs="仿宋_GB2312"/>
                <w:spacing w:val="5"/>
                <w:sz w:val="24"/>
              </w:rPr>
              <w:t>以上、1</w:t>
            </w:r>
            <w:r>
              <w:rPr>
                <w:rFonts w:hint="eastAsia" w:ascii="仿宋_GB2312" w:hAnsi="仿宋_GB2312" w:eastAsia="仿宋_GB2312" w:cs="仿宋_GB2312"/>
                <w:spacing w:val="5"/>
                <w:sz w:val="24"/>
                <w:lang w:val="en-US" w:eastAsia="zh-CN"/>
              </w:rPr>
              <w:t>0</w:t>
            </w:r>
            <w:r>
              <w:rPr>
                <w:rFonts w:hint="eastAsia" w:ascii="仿宋_GB2312" w:hAnsi="仿宋_GB2312" w:eastAsia="仿宋_GB2312" w:cs="仿宋_GB2312"/>
                <w:spacing w:val="5"/>
                <w:sz w:val="24"/>
              </w:rPr>
              <w:t>万间</w:t>
            </w:r>
            <w:r>
              <w:rPr>
                <w:rFonts w:hint="eastAsia" w:ascii="仿宋_GB2312" w:hAnsi="仿宋_GB2312" w:eastAsia="仿宋_GB2312" w:cs="仿宋_GB2312"/>
                <w:spacing w:val="5"/>
                <w:sz w:val="24"/>
                <w:lang w:eastAsia="zh-CN"/>
              </w:rPr>
              <w:t>或</w:t>
            </w:r>
            <w:r>
              <w:rPr>
                <w:rFonts w:hint="eastAsia" w:ascii="仿宋_GB2312" w:hAnsi="仿宋_GB2312" w:eastAsia="仿宋_GB2312" w:cs="仿宋_GB2312"/>
                <w:spacing w:val="5"/>
                <w:sz w:val="24"/>
                <w:lang w:val="en-US" w:eastAsia="zh-CN"/>
              </w:rPr>
              <w:t>3万户</w:t>
            </w:r>
            <w:r>
              <w:rPr>
                <w:rFonts w:hint="eastAsia" w:ascii="仿宋_GB2312" w:hAnsi="仿宋_GB2312" w:eastAsia="仿宋_GB2312" w:cs="仿宋_GB2312"/>
                <w:spacing w:val="5"/>
                <w:sz w:val="24"/>
              </w:rPr>
              <w:t>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4.干旱灾害造成缺粮或缺水等生活困难，需政府救助人数占当地农业人口的25％以上、30％以下；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pacing w:val="5"/>
                <w:sz w:val="24"/>
                <w:lang w:val="en-US" w:eastAsia="zh-CN"/>
              </w:rPr>
              <w:t>5.县总指挥部（县减灾委） 认为其他符合启动二级响应的情形及符合其他自然灾害专项应急预案二级响应启动条件的情形。</w:t>
            </w:r>
          </w:p>
        </w:tc>
        <w:tc>
          <w:tcPr>
            <w:tcW w:w="3159" w:type="dxa"/>
            <w:vAlign w:val="top"/>
          </w:tcPr>
          <w:p>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 一次灾害过程出现下列情形之一的，启动Ⅲ级响应：</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1.因灾死亡10人以上、20人以下；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2.因灾紧急转移安置或需紧急生活救助5000人以上、10 万人以下；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3.因灾倒塌和严重损坏房屋3000 间或1000户以上、1万间或3000户以下；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4.干旱灾害造成缺粮或缺水等生活困难，需政府救助人数占当地农业人口的20％以上、25％以下；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rPr>
            </w:pPr>
            <w:r>
              <w:rPr>
                <w:rFonts w:hint="eastAsia" w:ascii="仿宋_GB2312" w:hAnsi="仿宋_GB2312" w:eastAsia="仿宋_GB2312" w:cs="仿宋_GB2312"/>
                <w:spacing w:val="5"/>
                <w:sz w:val="24"/>
                <w:lang w:val="en-US" w:eastAsia="zh-CN"/>
              </w:rPr>
              <w:t>5.县总指挥部（县减灾委） 认为其他符合启动三级响应的情形及符合其他自然灾害专项应急预案三级响应启动条件的情形。</w:t>
            </w:r>
          </w:p>
        </w:tc>
        <w:tc>
          <w:tcPr>
            <w:tcW w:w="3159" w:type="dxa"/>
            <w:vAlign w:val="top"/>
          </w:tcPr>
          <w:p>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 一次灾害过程出现下列情形之一的，启动Ⅳ级响应：</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1.因灾死亡5人以上、10人以下；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2.因灾紧急转移安置3000人以上、5000 人以下；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3.因灾倒塌和严重损坏房屋2000 间或650户以上、3000间或1000户以下；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4.干旱灾害造成缺粮或缺水等生活困难，需政府救助人数占农业人口的15％以上、20％以下；</w:t>
            </w:r>
          </w:p>
          <w:p>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rPr>
            </w:pPr>
            <w:r>
              <w:rPr>
                <w:rFonts w:hint="eastAsia" w:ascii="仿宋_GB2312" w:hAnsi="仿宋_GB2312" w:eastAsia="仿宋_GB2312" w:cs="仿宋_GB2312"/>
                <w:spacing w:val="5"/>
                <w:sz w:val="24"/>
                <w:lang w:val="en-US" w:eastAsia="zh-CN"/>
              </w:rPr>
              <w:t>5.县总指挥部（县减灾委） 认为其他符合启动四级响应的情形及符合其他自然灾害专项应急预案四级响应启动条件的情形。</w:t>
            </w:r>
          </w:p>
        </w:tc>
      </w:tr>
    </w:tbl>
    <w:p>
      <w:pPr>
        <w:spacing w:before="0"/>
        <w:ind w:right="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临县县级</w:t>
      </w:r>
      <w:r>
        <w:rPr>
          <w:rFonts w:hint="eastAsia" w:ascii="方正小标宋简体" w:hAnsi="方正小标宋简体" w:eastAsia="方正小标宋简体" w:cs="方正小标宋简体"/>
          <w:b w:val="0"/>
          <w:bCs w:val="0"/>
          <w:sz w:val="44"/>
          <w:szCs w:val="44"/>
        </w:rPr>
        <w:t>自然灾害救助应急响应分级启动条件</w:t>
      </w: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111" w:type="default"/>
          <w:footerReference r:id="rId113" w:type="default"/>
          <w:headerReference r:id="rId112" w:type="even"/>
          <w:footerReference r:id="rId11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bidi w:val="0"/>
        <w:spacing w:before="0" w:beforeAutospacing="0" w:after="0" w:afterAutospacing="0" w:line="57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val="0"/>
          <w:bCs w:val="0"/>
          <w:sz w:val="44"/>
          <w:szCs w:val="44"/>
          <w:lang w:eastAsia="zh-CN"/>
        </w:rPr>
        <w:t>临县</w:t>
      </w:r>
      <w:r>
        <w:rPr>
          <w:rFonts w:hint="eastAsia" w:ascii="方正小标宋简体" w:hAnsi="方正小标宋简体" w:eastAsia="方正小标宋简体" w:cs="方正小标宋简体"/>
          <w:b w:val="0"/>
          <w:bCs w:val="0"/>
          <w:sz w:val="44"/>
          <w:szCs w:val="44"/>
        </w:rPr>
        <w:t>生产安全事故应急预案</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1.1 编制目的</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为深入贯彻落</w:t>
      </w:r>
      <w:r>
        <w:rPr>
          <w:rFonts w:hint="eastAsia" w:ascii="仿宋_GB2312" w:hAnsi="仿宋_GB2312" w:eastAsia="仿宋_GB2312" w:cs="仿宋_GB2312"/>
          <w:sz w:val="32"/>
          <w:szCs w:val="32"/>
          <w:highlight w:val="none"/>
        </w:rPr>
        <w:t>实习近平总书记“以人为本、人民至上”的宗旨观念，牢固树立安全发展的底线思维，建立健全安全生产风险防范化解和应急救援机制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主动预防、有效应对各类生产安全事故，最大程度地减少事故造成的人员伤亡和财产损失</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编制本预案。</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1.2 工作原则</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生产安全事故应对工作坚持以人为本、安全第一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预防为主、防救并重，党政同责、齐抓共管，统一领导、协调联动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属地为主、分级负责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快速反应、科学救援的原则。</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1.3 编制依据</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中华人民共和国突发事件应对法》《中华人民共和国安全生产法》《中华人民共和国消防法》《生产安全事故报告和调查处理条例》《生产安全事故应急条例》《生产安全事故应急预案管理办法》《山西省突发事件应对条例》《山西省安全生产条例》《山西省生产安全事故应急预案》《吕梁市突发事件应急预案管理办法》《吕梁市突发事件总体应急预案》等有关法律法规及规定。</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sectPr>
          <w:footerReference r:id="rId115" w:type="default"/>
          <w:footerReference r:id="rId116"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1.4 事故分级</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根据《生产安全事故报告和调查处理条例》有关规定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生产安全事故分为特别重大、重大、较大和一般事故四个等级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见附件 3 )。</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1.5 适用范围</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本预案适用于本</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行政区域内发生的生产安全事故的应对工作。</w:t>
      </w:r>
      <w:r>
        <w:rPr>
          <w:rFonts w:hint="eastAsia" w:ascii="仿宋_GB2312" w:hAnsi="仿宋_GB2312" w:eastAsia="仿宋_GB2312" w:cs="仿宋_GB2312"/>
          <w:sz w:val="32"/>
          <w:szCs w:val="32"/>
          <w:highlight w:val="none"/>
          <w:lang w:val="en-US" w:eastAsia="zh-CN"/>
        </w:rPr>
        <w:t>有关行业领域省、市政府已发布专项应急预案的，按照各专项预案执行。</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二、临县</w:t>
      </w:r>
      <w:r>
        <w:rPr>
          <w:rFonts w:hint="eastAsia" w:ascii="黑体" w:hAnsi="黑体" w:eastAsia="黑体" w:cs="黑体"/>
          <w:sz w:val="32"/>
          <w:szCs w:val="32"/>
          <w:highlight w:val="none"/>
        </w:rPr>
        <w:t>生产安全事故应急指挥体系</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生产安全事故应急指挥体系由县生产安全事故应急指挥部及其办公室组成。</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 xml:space="preserve">2.1 </w:t>
      </w:r>
      <w:r>
        <w:rPr>
          <w:rFonts w:hint="eastAsia" w:ascii="楷体_GB2312" w:hAnsi="楷体_GB2312" w:eastAsia="楷体_GB2312" w:cs="楷体_GB2312"/>
          <w:sz w:val="32"/>
          <w:szCs w:val="32"/>
          <w:highlight w:val="none"/>
          <w:lang w:eastAsia="zh-CN"/>
        </w:rPr>
        <w:t>县</w:t>
      </w:r>
      <w:r>
        <w:rPr>
          <w:rFonts w:hint="eastAsia" w:ascii="楷体_GB2312" w:hAnsi="楷体_GB2312" w:eastAsia="楷体_GB2312" w:cs="楷体_GB2312"/>
          <w:sz w:val="32"/>
          <w:szCs w:val="32"/>
          <w:highlight w:val="none"/>
        </w:rPr>
        <w:t>生产安全事故应急指挥部</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挥</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w:t>
      </w:r>
      <w:r>
        <w:rPr>
          <w:rFonts w:hint="eastAsia" w:ascii="仿宋_GB2312" w:hAnsi="仿宋_GB2312" w:eastAsia="仿宋_GB2312" w:cs="仿宋_GB2312"/>
          <w:sz w:val="32"/>
          <w:szCs w:val="32"/>
          <w:highlight w:val="none"/>
          <w:lang w:eastAsia="zh-CN"/>
        </w:rPr>
        <w:t>：县政府常务副县长和分管副县长</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w:t>
      </w:r>
      <w:r>
        <w:rPr>
          <w:rFonts w:hint="eastAsia" w:ascii="仿宋_GB2312" w:hAnsi="仿宋_GB2312" w:eastAsia="仿宋_GB2312" w:cs="仿宋_GB2312"/>
          <w:sz w:val="32"/>
          <w:szCs w:val="32"/>
          <w:highlight w:val="none"/>
          <w:lang w:eastAsia="zh-CN"/>
        </w:rPr>
        <w:t>：县政府办分管副主任，县应急局局长</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县工信局</w:t>
      </w:r>
      <w:r>
        <w:rPr>
          <w:rFonts w:hint="eastAsia" w:ascii="仿宋_GB2312" w:hAnsi="仿宋_GB2312" w:eastAsia="仿宋_GB2312" w:cs="仿宋_GB2312"/>
          <w:sz w:val="32"/>
          <w:szCs w:val="32"/>
          <w:highlight w:val="none"/>
        </w:rPr>
        <w:t>局长（国资委主任）。</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lang w:eastAsia="zh-CN"/>
        </w:rPr>
        <w:sectPr>
          <w:headerReference r:id="rId117" w:type="default"/>
          <w:headerReference r:id="rId118"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hint="eastAsia" w:ascii="仿宋_GB2312" w:hAnsi="仿宋_GB2312" w:eastAsia="仿宋_GB2312" w:cs="仿宋_GB2312"/>
          <w:sz w:val="32"/>
          <w:szCs w:val="32"/>
          <w:highlight w:val="none"/>
        </w:rPr>
        <w:t>成员单位</w:t>
      </w:r>
      <w:r>
        <w:rPr>
          <w:rFonts w:hint="eastAsia" w:ascii="仿宋_GB2312" w:hAnsi="仿宋_GB2312" w:eastAsia="仿宋_GB2312" w:cs="仿宋_GB2312"/>
          <w:sz w:val="32"/>
          <w:szCs w:val="32"/>
          <w:highlight w:val="none"/>
          <w:lang w:eastAsia="zh-CN"/>
        </w:rPr>
        <w:t>：县委宣传部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宣传事业发展中心）、</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总工会、</w:t>
      </w:r>
      <w:r>
        <w:rPr>
          <w:rFonts w:hint="eastAsia" w:ascii="仿宋_GB2312" w:hAnsi="仿宋_GB2312" w:eastAsia="仿宋_GB2312" w:cs="仿宋_GB2312"/>
          <w:sz w:val="32"/>
          <w:szCs w:val="32"/>
          <w:highlight w:val="none"/>
          <w:lang w:eastAsia="zh-CN"/>
        </w:rPr>
        <w:t>县委网信办（县宣传事业发展中心）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发展改革</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县工信局（县国资委）</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县公安局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县民政局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县财政局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县人社局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县自然资源局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市生态环境局临县分局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县交通局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县公路段</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县水利局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县农业农村局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县卫健局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w:t>
      </w:r>
      <w:r>
        <w:rPr>
          <w:rFonts w:hint="eastAsia" w:ascii="仿宋_GB2312" w:hAnsi="仿宋_GB2312" w:eastAsia="仿宋_GB2312" w:cs="仿宋_GB2312"/>
          <w:sz w:val="32"/>
          <w:szCs w:val="32"/>
          <w:highlight w:val="none"/>
          <w:lang w:eastAsia="zh-CN"/>
        </w:rPr>
        <w:t>县应急减灾</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县能源局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县气象局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县电力公司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移动临县分公司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联通临县分公司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电信临县分公司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白文东站</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吕梁银保监分局临县监管组</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lang w:val="zh-CN"/>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以下简称</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下设办公室</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应急局和</w:t>
      </w:r>
      <w:r>
        <w:rPr>
          <w:rFonts w:hint="eastAsia" w:ascii="仿宋_GB2312" w:hAnsi="仿宋_GB2312" w:eastAsia="仿宋_GB2312" w:cs="仿宋_GB2312"/>
          <w:sz w:val="32"/>
          <w:szCs w:val="32"/>
          <w:highlight w:val="none"/>
          <w:lang w:eastAsia="zh-CN"/>
        </w:rPr>
        <w:t>县工信局</w:t>
      </w:r>
      <w:r>
        <w:rPr>
          <w:rFonts w:hint="eastAsia" w:ascii="仿宋_GB2312" w:hAnsi="仿宋_GB2312" w:eastAsia="仿宋_GB2312" w:cs="仿宋_GB2312"/>
          <w:sz w:val="32"/>
          <w:szCs w:val="32"/>
          <w:highlight w:val="none"/>
        </w:rPr>
        <w:t>局长（国资委主任）兼任。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指挥部办公室下设应急值守专班，由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应急局带班领导任组长，值班</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有关人员为成员</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指挥部及其办公室、成员单位职责见附件 2 )。</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2.2 分级应对</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县指挥部负责应对一般以上生产安全事故；超出本级应对能力时，在请求上级增援的同时做好先期处置工作。当上级成立现场指挥部时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下级指挥部应纳入上级指挥部并移交指挥权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继续配合做好应急处置工作。</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2.3 现场指挥部</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生产安全事故发生后</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政府视情成立生产安全事故应急救援现场指挥部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以下简称现场指挥部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现场指挥部设置如下</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 挥 长</w:t>
      </w:r>
      <w:r>
        <w:rPr>
          <w:rFonts w:hint="eastAsia" w:ascii="仿宋_GB2312" w:hAnsi="仿宋_GB2312" w:eastAsia="仿宋_GB2312" w:cs="仿宋_GB2312"/>
          <w:sz w:val="32"/>
          <w:szCs w:val="32"/>
          <w:highlight w:val="none"/>
          <w:lang w:eastAsia="zh-CN"/>
        </w:rPr>
        <w:t>：县政府分管副县长</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w:t>
      </w:r>
      <w:r>
        <w:rPr>
          <w:rFonts w:hint="eastAsia" w:ascii="仿宋_GB2312" w:hAnsi="仿宋_GB2312" w:eastAsia="仿宋_GB2312" w:cs="仿宋_GB2312"/>
          <w:sz w:val="32"/>
          <w:szCs w:val="32"/>
          <w:highlight w:val="none"/>
          <w:lang w:eastAsia="zh-CN"/>
        </w:rPr>
        <w:t>：县政府办分管副主任，县应急局局长</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县直相关部门</w:t>
      </w:r>
      <w:r>
        <w:rPr>
          <w:rFonts w:hint="eastAsia" w:ascii="仿宋_GB2312" w:hAnsi="仿宋_GB2312" w:eastAsia="仿宋_GB2312" w:cs="仿宋_GB2312"/>
          <w:sz w:val="32"/>
          <w:szCs w:val="32"/>
          <w:highlight w:val="none"/>
        </w:rPr>
        <w:t>主要负责人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事发地</w:t>
      </w:r>
      <w:r>
        <w:rPr>
          <w:rFonts w:hint="eastAsia" w:ascii="仿宋_GB2312" w:hAnsi="仿宋_GB2312" w:eastAsia="仿宋_GB2312" w:cs="仿宋_GB2312"/>
          <w:sz w:val="32"/>
          <w:szCs w:val="32"/>
          <w:highlight w:val="none"/>
          <w:lang w:eastAsia="zh-CN"/>
        </w:rPr>
        <w:t>乡（镇）</w:t>
      </w:r>
      <w:r>
        <w:rPr>
          <w:rFonts w:hint="eastAsia" w:ascii="仿宋_GB2312" w:hAnsi="仿宋_GB2312" w:eastAsia="仿宋_GB2312" w:cs="仿宋_GB2312"/>
          <w:sz w:val="32"/>
          <w:szCs w:val="32"/>
          <w:highlight w:val="none"/>
        </w:rPr>
        <w:t>长。</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sectPr>
          <w:headerReference r:id="rId119" w:type="default"/>
          <w:headerReference r:id="rId120"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现场指挥部下设综合组、抢险救援组、技术组、医学救护组、环境监测组、社会稳定组、应急保障组、宣传报道组、善后工作组等 9个工作组。根据事故情况及抢险需要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指挥长可视情调整工作组、组成单位及职责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调集</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直其他相关部门和单位参加事故处置工作。</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 综合组</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组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w:t>
      </w:r>
      <w:r>
        <w:rPr>
          <w:rFonts w:hint="eastAsia" w:ascii="仿宋_GB2312" w:hAnsi="仿宋_GB2312" w:eastAsia="仿宋_GB2312" w:cs="仿宋_GB2312"/>
          <w:sz w:val="32"/>
          <w:szCs w:val="32"/>
          <w:highlight w:val="none"/>
          <w:lang w:eastAsia="zh-CN"/>
        </w:rPr>
        <w:t>：县应急局局长</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应急局、对事故发生行业领域负有安全监管职责的</w:t>
      </w:r>
      <w:r>
        <w:rPr>
          <w:rFonts w:hint="eastAsia" w:ascii="仿宋_GB2312" w:hAnsi="仿宋_GB2312" w:eastAsia="仿宋_GB2312" w:cs="仿宋_GB2312"/>
          <w:sz w:val="32"/>
          <w:szCs w:val="32"/>
          <w:highlight w:val="none"/>
          <w:lang w:eastAsia="zh-CN"/>
        </w:rPr>
        <w:t>县直相关部门，事发地乡（镇）政府</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收集、汇总、报送事故和救援动态信息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承办文秘、会务工作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协调、服务、督办各组工作落实</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完成现场指挥部交办的其他任务。</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2.3.2 抢险救援组</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组</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w:t>
      </w:r>
      <w:r>
        <w:rPr>
          <w:rFonts w:hint="eastAsia" w:ascii="仿宋_GB2312" w:hAnsi="仿宋_GB2312" w:eastAsia="仿宋_GB2312" w:cs="仿宋_GB2312"/>
          <w:sz w:val="32"/>
          <w:szCs w:val="32"/>
          <w:highlight w:val="none"/>
          <w:lang w:eastAsia="zh-CN"/>
        </w:rPr>
        <w:t>：县应急救援中心主任</w:t>
      </w:r>
      <w:r>
        <w:rPr>
          <w:rFonts w:hint="eastAsia" w:ascii="仿宋_GB2312" w:hAnsi="仿宋_GB2312" w:eastAsia="仿宋_GB2312" w:cs="仿宋_GB2312"/>
          <w:sz w:val="32"/>
          <w:szCs w:val="32"/>
          <w:highlight w:val="none"/>
        </w:rPr>
        <w:t>，对事故发生行业领域负有安全监管职责的</w:t>
      </w:r>
      <w:r>
        <w:rPr>
          <w:rFonts w:hint="eastAsia" w:ascii="仿宋_GB2312" w:hAnsi="仿宋_GB2312" w:eastAsia="仿宋_GB2312" w:cs="仿宋_GB2312"/>
          <w:sz w:val="32"/>
          <w:szCs w:val="32"/>
          <w:highlight w:val="none"/>
          <w:lang w:eastAsia="zh-CN"/>
        </w:rPr>
        <w:t>县直部门</w:t>
      </w:r>
      <w:r>
        <w:rPr>
          <w:rFonts w:hint="eastAsia" w:ascii="仿宋_GB2312" w:hAnsi="仿宋_GB2312" w:eastAsia="仿宋_GB2312" w:cs="仿宋_GB2312"/>
          <w:sz w:val="32"/>
          <w:szCs w:val="32"/>
          <w:highlight w:val="none"/>
        </w:rPr>
        <w:t>分管负责人。</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应急局、对事故发生行业领域负有安全监管职责的</w:t>
      </w:r>
      <w:r>
        <w:rPr>
          <w:rFonts w:hint="eastAsia" w:ascii="仿宋_GB2312" w:hAnsi="仿宋_GB2312" w:eastAsia="仿宋_GB2312" w:cs="仿宋_GB2312"/>
          <w:sz w:val="32"/>
          <w:szCs w:val="32"/>
          <w:highlight w:val="none"/>
          <w:lang w:eastAsia="zh-CN"/>
        </w:rPr>
        <w:t>县直部门，县消防救援大队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县应急救援中心、</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、其他</w:t>
      </w:r>
      <w:r>
        <w:rPr>
          <w:rFonts w:hint="eastAsia" w:ascii="仿宋_GB2312" w:hAnsi="仿宋_GB2312" w:eastAsia="仿宋_GB2312" w:cs="仿宋_GB2312"/>
          <w:sz w:val="32"/>
          <w:szCs w:val="32"/>
          <w:highlight w:val="none"/>
          <w:lang w:eastAsia="zh-CN"/>
        </w:rPr>
        <w:t>社会</w:t>
      </w:r>
      <w:r>
        <w:rPr>
          <w:rFonts w:hint="eastAsia" w:ascii="仿宋_GB2312" w:hAnsi="仿宋_GB2312" w:eastAsia="仿宋_GB2312" w:cs="仿宋_GB2312"/>
          <w:sz w:val="32"/>
          <w:szCs w:val="32"/>
          <w:highlight w:val="none"/>
        </w:rPr>
        <w:t>救援队伍等，事发地</w:t>
      </w:r>
      <w:r>
        <w:rPr>
          <w:rFonts w:hint="eastAsia" w:ascii="仿宋_GB2312" w:hAnsi="仿宋_GB2312" w:eastAsia="仿宋_GB2312" w:cs="仿宋_GB2312"/>
          <w:sz w:val="32"/>
          <w:szCs w:val="32"/>
          <w:highlight w:val="none"/>
          <w:lang w:eastAsia="zh-CN"/>
        </w:rPr>
        <w:t>乡（镇）</w:t>
      </w:r>
      <w:r>
        <w:rPr>
          <w:rFonts w:hint="eastAsia" w:ascii="仿宋_GB2312" w:hAnsi="仿宋_GB2312" w:eastAsia="仿宋_GB2312" w:cs="仿宋_GB2312"/>
          <w:sz w:val="32"/>
          <w:szCs w:val="32"/>
          <w:highlight w:val="none"/>
        </w:rPr>
        <w:t>政府。</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掌握事故动态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参与救援方案制定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调集专业应急队伍、抢险救援装备和物资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组织灾情侦察、抢险救援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控制危险源。</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2.3.3 技术组</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对事故发生行业领域负有安全监管职责的</w:t>
      </w:r>
      <w:r>
        <w:rPr>
          <w:rFonts w:hint="eastAsia" w:ascii="仿宋_GB2312" w:hAnsi="仿宋_GB2312" w:eastAsia="仿宋_GB2312" w:cs="仿宋_GB2312"/>
          <w:sz w:val="32"/>
          <w:szCs w:val="32"/>
          <w:lang w:eastAsia="zh-CN"/>
        </w:rPr>
        <w:t>县直部门</w:t>
      </w:r>
      <w:r>
        <w:rPr>
          <w:rFonts w:hint="eastAsia" w:ascii="仿宋_GB2312" w:hAnsi="仿宋_GB2312" w:eastAsia="仿宋_GB2312" w:cs="仿宋_GB2312"/>
          <w:sz w:val="32"/>
          <w:szCs w:val="32"/>
        </w:rPr>
        <w:t>分管负责人。</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根据具体事故抽调相关部门组成。</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掌握、研判灾情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组织专家研究论证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为救援工作提供技术支持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制定救援方案、技术措施和安全保障措施。技术组下设专家组。根据具体事故从各行业领域抽调有关人员组成，组长由专家组共同推选。主要任务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研判灾情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研究论证救援技术措施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为救援决策提出意见和建议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参与救援方案制定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提出防范事故扩大措施建议。</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医学救护组</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：县卫健局</w:t>
      </w:r>
      <w:r>
        <w:rPr>
          <w:rFonts w:hint="eastAsia" w:ascii="仿宋_GB2312" w:hAnsi="仿宋_GB2312" w:eastAsia="仿宋_GB2312" w:cs="仿宋_GB2312"/>
          <w:sz w:val="32"/>
          <w:szCs w:val="32"/>
        </w:rPr>
        <w:t>分管负责人。</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kern w:val="0"/>
          <w:sz w:val="32"/>
          <w:szCs w:val="32"/>
          <w:lang w:eastAsia="zh-CN" w:bidi="ar"/>
        </w:rPr>
        <w:t>县卫健局，</w:t>
      </w:r>
      <w:r>
        <w:rPr>
          <w:rFonts w:hint="eastAsia" w:ascii="仿宋_GB2312" w:hAnsi="仿宋_GB2312" w:eastAsia="仿宋_GB2312" w:cs="仿宋_GB2312"/>
          <w:color w:val="000000"/>
          <w:kern w:val="0"/>
          <w:sz w:val="32"/>
          <w:szCs w:val="32"/>
          <w:lang w:bidi="ar"/>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eastAsia="zh-CN" w:bidi="ar"/>
        </w:rPr>
        <w:t>政府</w:t>
      </w:r>
      <w:r>
        <w:rPr>
          <w:rFonts w:hint="eastAsia" w:ascii="仿宋_GB2312" w:hAnsi="仿宋_GB2312" w:eastAsia="仿宋_GB2312" w:cs="仿宋_GB2312"/>
          <w:color w:val="000000"/>
          <w:kern w:val="0"/>
          <w:sz w:val="32"/>
          <w:szCs w:val="32"/>
          <w:lang w:bidi="ar"/>
        </w:rPr>
        <w:t xml:space="preserve">。 </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负责伤员救治和医疗卫生保障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调配</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级医疗资源指导援助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开展现场卫生防疫。</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 环境监测组</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：市生态环境局临县分局</w:t>
      </w:r>
      <w:r>
        <w:rPr>
          <w:rFonts w:hint="eastAsia" w:ascii="仿宋_GB2312" w:hAnsi="仿宋_GB2312" w:eastAsia="仿宋_GB2312" w:cs="仿宋_GB2312"/>
          <w:sz w:val="32"/>
          <w:szCs w:val="32"/>
        </w:rPr>
        <w:t>分管负责人。</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：市生态环境局临县分局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县水利局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县农业农村局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县气象局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县应急减灾中心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负责事故现场大气、水质、土壤监测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对现场救援人员提供安全防护对策建议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制定事故造成的大气、水源或土壤污染处置方案并组织实施；开展气象监测预报。</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社会稳定组</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：县公安局分管负责人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：县公安局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 ）政府</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负责现场及周边治安、警戒和道路交通管制、疏导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开展人员核查和遇难人员身份识别工作。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宣传报道组</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：县委宣传部</w:t>
      </w:r>
      <w:r>
        <w:rPr>
          <w:rFonts w:hint="eastAsia" w:ascii="仿宋_GB2312" w:hAnsi="仿宋_GB2312" w:eastAsia="仿宋_GB2312" w:cs="仿宋_GB2312"/>
          <w:sz w:val="32"/>
          <w:szCs w:val="32"/>
        </w:rPr>
        <w:t>副部长。</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：县委宣传部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县宣传事业发展中心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县委网信办（县宣传事业发展中心），</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乡（镇）政府</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组织开展新闻发布、新闻报道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引导舆情。</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应急保障组</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长。</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：县发改局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县财政局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县工信局</w:t>
      </w:r>
      <w:r>
        <w:rPr>
          <w:rFonts w:hint="eastAsia" w:ascii="仿宋_GB2312" w:hAnsi="仿宋_GB2312" w:eastAsia="仿宋_GB2312" w:cs="仿宋_GB2312"/>
          <w:sz w:val="32"/>
          <w:szCs w:val="32"/>
        </w:rPr>
        <w:t>（国资委）、</w:t>
      </w:r>
      <w:r>
        <w:rPr>
          <w:rFonts w:hint="eastAsia" w:ascii="仿宋_GB2312" w:hAnsi="仿宋_GB2312" w:eastAsia="仿宋_GB2312" w:cs="仿宋_GB2312"/>
          <w:sz w:val="32"/>
          <w:szCs w:val="32"/>
          <w:lang w:eastAsia="zh-CN"/>
        </w:rPr>
        <w:t>县能源局</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eastAsia="zh-CN" w:bidi="ar"/>
        </w:rPr>
        <w:t>县电力公司</w:t>
      </w:r>
      <w:r>
        <w:rPr>
          <w:rFonts w:hint="eastAsia" w:ascii="仿宋_GB2312" w:hAnsi="仿宋_GB2312" w:eastAsia="仿宋_GB2312" w:cs="仿宋_GB2312"/>
          <w:color w:val="000000"/>
          <w:kern w:val="0"/>
          <w:sz w:val="32"/>
          <w:szCs w:val="32"/>
          <w:lang w:bidi="ar"/>
        </w:rPr>
        <w:t>、</w:t>
      </w:r>
      <w:r>
        <w:rPr>
          <w:rFonts w:hint="eastAsia" w:ascii="仿宋_GB2312" w:hAnsi="仿宋_GB2312" w:eastAsia="仿宋_GB2312" w:cs="仿宋_GB2312"/>
          <w:sz w:val="32"/>
          <w:szCs w:val="32"/>
          <w:lang w:eastAsia="zh-CN"/>
        </w:rPr>
        <w:t>县交通局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县公路段</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白文东站</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移动临县分公司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联通临县分公司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电信临县分公司，</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政府。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组织交通运输、应急物资、通信、电力、医药调拨、后勤服务等保障工作。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善后工作组</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政府分管</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长。</w:t>
      </w:r>
    </w:p>
    <w:p>
      <w:pPr>
        <w:pStyle w:val="10"/>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w:t>
      </w:r>
      <w:r>
        <w:rPr>
          <w:rFonts w:hint="eastAsia" w:ascii="仿宋_GB2312" w:hAnsi="仿宋_GB2312" w:eastAsia="仿宋_GB2312" w:cs="仿宋_GB2312"/>
          <w:kern w:val="2"/>
          <w:sz w:val="32"/>
          <w:szCs w:val="32"/>
        </w:rPr>
        <w:t>位</w:t>
      </w:r>
      <w:r>
        <w:rPr>
          <w:rFonts w:hint="eastAsia" w:ascii="仿宋_GB2312" w:hAnsi="仿宋_GB2312" w:eastAsia="仿宋_GB2312" w:cs="仿宋_GB2312"/>
          <w:kern w:val="2"/>
          <w:sz w:val="32"/>
          <w:szCs w:val="32"/>
          <w:lang w:eastAsia="zh-CN"/>
        </w:rPr>
        <w:t>：县总工会</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县民政局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县人社局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吕梁银保监分局临县监管组</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县工信局（县国资委）</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做好家属安抚、伤亡赔偿、伤亡人员工伤保险落实和应急补偿、恢复重建工作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处理其他有关善后事宜。</w:t>
      </w:r>
    </w:p>
    <w:p>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应急部门会同负有安全监管职责的部门要建立安全风险研判防控和处置制度或办法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定期对本行政区域内生产经营单位可能存在的安全风险进行分析研判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确定本行政区域内较大及以上安全风险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形成清单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开展重点检查执法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督促和指导生产经营单位制定防控方案、落实风险防控措施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整改消除安全隐患。</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四、监测和预警</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监测</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应急部门会同负有安全监管职责的部门要充分运用安全监管监察执法系统、安全风险监测监控预警系统等信息化手段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结合安全风险分析研判、检查执法、企业报送的安全风险管控情况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对本行政区域内生产经营单位的安全风险状况加强监测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对存在较大及以上安全风险和安全隐患企业实施重点监控。同时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与能源、</w:t>
      </w:r>
      <w:r>
        <w:rPr>
          <w:rFonts w:hint="eastAsia" w:ascii="仿宋_GB2312" w:hAnsi="仿宋_GB2312" w:eastAsia="仿宋_GB2312" w:cs="仿宋_GB2312"/>
          <w:sz w:val="32"/>
          <w:szCs w:val="32"/>
          <w:lang w:eastAsia="zh-CN"/>
        </w:rPr>
        <w:t>自然资源</w:t>
      </w:r>
      <w:r>
        <w:rPr>
          <w:rFonts w:hint="eastAsia" w:ascii="仿宋_GB2312" w:hAnsi="仿宋_GB2312" w:eastAsia="仿宋_GB2312" w:cs="仿宋_GB2312"/>
          <w:sz w:val="32"/>
          <w:szCs w:val="32"/>
        </w:rPr>
        <w:t>、水利、气象等相关部门建立生产安全事故信息和自然灾害信息资源获取及共享机制。</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 预警</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负有安全管理职责的部门和负有安全监管职责的部门，要及时分析研判本行政区域内较大以及上安全风险监测、监控信息。经研判认为事故发生的可能性增大或接收到相关自然灾害信息可能引发生产安全事故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通知相关部门及企业采取针对性的防止措施。同时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应急部门针对可能发生事故的特点、危害程度和发展态势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指令应急救援队伍和相关单位进入待命状态。应急部门、相关部门视情派出工作组进行现场督导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检查预防性处置措施执行情况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对较大及以上安全风险和隐患排除前或者控制、排除过程中无法保证安全的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责令从危险区域内撤出作业人员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暂时停产或停止使用相关设施、设备。</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应急处置与救援</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信息报告</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生产安全事故发生后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现场有关人员应当立即报告企业负责人。企业负责人接到报告后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应当按规定立即报告县应急部门及相关部门。情况紧急时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现场有关人员可以直接向县应急部门及相关部门报告。</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应急部门及相关部门接到事故信息报告后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应当立即按照规定上报</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人民政府和上级应急管理及相关部门。</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人民政府和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应急管理及相关部门接到事故信息报告后，要立即向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政府、上级应急管理及相关部门报告。死亡1人事故应于事发2小时内报告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政府、上级应急管理及相关部门；死亡2人、较大及以上和暂时无法判明等级的事故，应于事发1小时内报告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应急局接到事故信息报告后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要及时跟踪和续报事故及救援进展情况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根据事故等级和应急处置需要通报</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指挥部成员单位。</w:t>
      </w:r>
      <w:r>
        <w:rPr>
          <w:rFonts w:hint="eastAsia" w:ascii="仿宋_GB2312" w:hAnsi="仿宋_GB2312" w:eastAsia="仿宋_GB2312" w:cs="仿宋_GB2312"/>
          <w:bCs/>
          <w:sz w:val="32"/>
          <w:szCs w:val="32"/>
        </w:rPr>
        <w:t>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bCs/>
          <w:sz w:val="32"/>
          <w:szCs w:val="32"/>
          <w:lang w:eastAsia="zh-CN"/>
        </w:rPr>
        <w:t>市</w:t>
      </w:r>
      <w:r>
        <w:rPr>
          <w:rFonts w:hint="eastAsia" w:ascii="仿宋_GB2312" w:hAnsi="仿宋_GB2312" w:eastAsia="仿宋_GB2312" w:cs="仿宋_GB2312"/>
          <w:bCs/>
          <w:sz w:val="32"/>
          <w:szCs w:val="32"/>
        </w:rPr>
        <w:t>应急</w:t>
      </w:r>
      <w:r>
        <w:rPr>
          <w:rFonts w:hint="eastAsia" w:ascii="仿宋_GB2312" w:hAnsi="仿宋_GB2312" w:eastAsia="仿宋_GB2312" w:cs="仿宋_GB2312"/>
          <w:bCs/>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w:t>
      </w:r>
      <w:r>
        <w:rPr>
          <w:rFonts w:hint="eastAsia" w:ascii="仿宋_GB2312" w:hAnsi="仿宋_GB2312" w:eastAsia="仿宋_GB2312" w:cs="仿宋_GB2312"/>
          <w:bCs/>
          <w:sz w:val="32"/>
          <w:szCs w:val="32"/>
        </w:rPr>
        <w:t>立即以电话或传真形式传达到</w:t>
      </w:r>
      <w:r>
        <w:rPr>
          <w:rFonts w:hint="eastAsia" w:ascii="仿宋_GB2312" w:hAnsi="仿宋_GB2312" w:eastAsia="仿宋_GB2312" w:cs="仿宋_GB2312"/>
          <w:sz w:val="32"/>
          <w:szCs w:val="32"/>
        </w:rPr>
        <w:t>县应急救援现场指挥部，并及时将落实情况进行反馈。</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5.2 先期处置</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生产安全事故发生后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事发企业应立即启动本单位应急响应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在确保安全的前提下迅速采取有效应急救援措施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组织救援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防止事故扩大。根据事故情况及发展态势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按照分级属地原则</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政府及应急部门应立即启动相应的应急响应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赶到事故现场组织事故救援。</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5.3 </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级响应</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级响应由低到高设定为二级、一级</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rPr>
        <w:t>个等级。生产安全事故发生后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依据响应条件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启动相应等级响应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各等级响应条件见附件 4 )。</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 xml:space="preserve"> 二级响应</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符合二级响应条件时</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指挥部办公室主任向指挥长报告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由指挥长启动二级响应。重点做好以下工作</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指挥部办公室通知副指挥长、有关成员单位负责人等相关人员立即赶赴现场。同时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根据事故情况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迅速指挥调度有关救援力量赶赴现场参加救援工作。</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迅速成立</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现场指挥部及其工作组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接管指挥权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开展灾情会商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了解先期处置情况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分析研判事故灾害现状及发展态势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研究制定事故救援方案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指挥各组迅速开展行动。</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（3）指挥、协调应急救援队伍和医疗救治单位积极抢救遇险人员、救治受伤人员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控制危险源或排除事故隐患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标明或划定危险区域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为救援工作创造条件。</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（4）加强灾区环境监测监控和救援人员安全防护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发现可能直接危及应急救援人员生命安全的紧急情况时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立即组织采取相应措施消除隐患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降低或者化解风险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必要时可以暂时撤离应急救援人员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防止事故扩大和次生灾害发生。</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（5）根据事故发展态势和救援需要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协调增调救援力量。</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（6）组织展开人员核查、事故现场秩序维护、遇险人员和遇险遇难人员亲属安抚工作。</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（7）做好交通、医疗卫生、通信、气象、供电、供水、生活等应急保障工作。</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（8）及时、统一发布灾情、救援等信息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积极协调各类新闻媒体做好新闻报道工作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做好舆情监测和引导工作。</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（9）按照</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工作组指导意见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落实相应工作。</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（10）认真贯彻落实</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政府领导同志批示指示精神及</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政府工作要求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并及时向事发地传达。</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 xml:space="preserve"> 一级响应</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符合一级响应条件时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指挥长向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应急救援总指挥部总指挥报告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建议总指挥启动一级响应；在做好二级响应重点工作基础上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进一步加强现场指挥部力量，</w:t>
      </w:r>
      <w:r>
        <w:rPr>
          <w:rFonts w:hint="eastAsia" w:ascii="仿宋_GB2312" w:hAnsi="仿宋_GB2312" w:eastAsia="仿宋_GB2312" w:cs="仿宋_GB2312"/>
          <w:sz w:val="32"/>
          <w:szCs w:val="32"/>
          <w:lang w:val="zh-CN"/>
        </w:rPr>
        <w:t>必要时请</w:t>
      </w:r>
      <w:r>
        <w:rPr>
          <w:rFonts w:hint="eastAsia" w:ascii="仿宋_GB2312" w:hAnsi="仿宋_GB2312" w:eastAsia="仿宋_GB2312" w:cs="仿宋_GB2312"/>
          <w:sz w:val="32"/>
          <w:szCs w:val="32"/>
        </w:rPr>
        <w:t>求</w:t>
      </w:r>
      <w:r>
        <w:rPr>
          <w:rFonts w:hint="eastAsia" w:ascii="仿宋_GB2312" w:hAnsi="仿宋_GB2312" w:eastAsia="仿宋_GB2312" w:cs="仿宋_GB2312"/>
          <w:sz w:val="32"/>
          <w:szCs w:val="32"/>
          <w:lang w:val="zh-CN"/>
        </w:rPr>
        <w:t>上级</w:t>
      </w:r>
      <w:r>
        <w:rPr>
          <w:rFonts w:hint="eastAsia" w:ascii="仿宋_GB2312" w:hAnsi="仿宋_GB2312" w:eastAsia="仿宋_GB2312" w:cs="仿宋_GB2312"/>
          <w:sz w:val="32"/>
          <w:szCs w:val="32"/>
        </w:rPr>
        <w:t>有关部门给予支持；贯彻落实上级领导指示批示精神；积极配合国家、省</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指挥部工作组开展相应工作。</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5.3.4 响应调整</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指挥部或</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指挥部办公室依据事故情况变化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结合救援实际调整响应级别。</w:t>
      </w:r>
    </w:p>
    <w:p>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5.3.5 响应结束</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遇险遇难人员全部救出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导致次生、衍生事故的威胁和危害得到控制或者消除后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一级、二级响应</w:t>
      </w:r>
      <w:r>
        <w:rPr>
          <w:rFonts w:hint="eastAsia" w:ascii="仿宋_GB2312" w:hAnsi="仿宋_GB2312" w:eastAsia="仿宋_GB2312" w:cs="仿宋_GB2312"/>
          <w:sz w:val="32"/>
          <w:szCs w:val="32"/>
          <w:lang w:eastAsia="zh-CN"/>
        </w:rPr>
        <w:t>均</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现场指挥部指挥长宣布响应结束。</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应急保障</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6.1 救援力量</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生产安全事故应急救援力量主要有</w:t>
      </w:r>
      <w:r>
        <w:rPr>
          <w:rFonts w:hint="eastAsia" w:ascii="仿宋_GB2312" w:hAnsi="仿宋_GB2312" w:eastAsia="仿宋_GB2312" w:cs="仿宋_GB2312"/>
          <w:sz w:val="32"/>
          <w:szCs w:val="32"/>
          <w:lang w:eastAsia="zh-CN"/>
        </w:rPr>
        <w:t>县消防救援大队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县应急救援中心</w:t>
      </w:r>
      <w:r>
        <w:rPr>
          <w:rFonts w:hint="eastAsia" w:ascii="仿宋_GB2312" w:hAnsi="仿宋_GB2312" w:eastAsia="仿宋_GB2312" w:cs="仿宋_GB2312"/>
          <w:sz w:val="32"/>
          <w:szCs w:val="32"/>
        </w:rPr>
        <w:t>和企事业单位</w:t>
      </w:r>
      <w:r>
        <w:rPr>
          <w:rFonts w:hint="eastAsia" w:ascii="仿宋_GB2312" w:hAnsi="仿宋_GB2312" w:eastAsia="仿宋_GB2312" w:cs="仿宋_GB2312"/>
          <w:sz w:val="32"/>
          <w:szCs w:val="32"/>
          <w:highlight w:val="none"/>
        </w:rPr>
        <w:t>人员。</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等救援力量根据军地应急联动机制和事故救援需要，参加事故抢险救援工作。</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6.2 资金保障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企业应当做好事故应急救援的资金准备。事故发生后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事发企业及时落实各类应急费用</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政府负责统筹协调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并督促及时支付所需费用。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县政府对生产安全事故抢险救援过程中的应急处置费用（抢险救援、紧急医学救援、调查评估等）予以保障。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6.3 其他保障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对应急保障工作负总责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统筹协调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全力保证应急处置工作需要。县政府有关部门按照现场指挥部指令或应急处置需要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在各自职责范围内做好相关应急保障工作。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后期处置</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7.1 善后处置</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善后处置工作由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政府负责组织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包括受害及受影响人员妥善安置、慰问、后续医疗救治、赔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征用物资和救援费用补偿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灾后恢复和重建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污染物收集、清理与处理等事项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尽快消除事故影响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恢复正常秩序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确保社会稳定。</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7.2 调查评估</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按照事故等级和有关规定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各级政府相应成立事故调查组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及时对事故发生经过、原因、类别、性质、人员伤亡情况及直接经济损失、教训、责任进行调查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提出防范措施。</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指挥部办公室及时总结、分析事故发生、应急处置情和应吸取的经验教训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提出改进措施。</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预案宣传、培训和演练</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县指挥部办公室应当会同有关部门采取多种形式开展应急预案宣传、组织应急预案培训和演练，</w:t>
      </w:r>
      <w:r>
        <w:rPr>
          <w:rFonts w:hint="eastAsia" w:ascii="仿宋_GB2312" w:hAnsi="仿宋_GB2312" w:eastAsia="仿宋_GB2312" w:cs="仿宋_GB2312"/>
          <w:sz w:val="32"/>
          <w:szCs w:val="32"/>
        </w:rPr>
        <w:t>应急演练至少每两年组织开展一次，</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定期组织应急预案评估，符合修订情形的应及时组织修订。</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 xml:space="preserve"> 预案解释</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应急局负责解释。</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rPr>
        <w:t xml:space="preserve"> 预案实施时间</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1.生产安全事故</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级应急响应流程图</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级生产安全事故应急指挥机构及职责</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3.生产安全事故分级</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4.生产安全事故</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级应急响应条件</w:t>
      </w:r>
    </w:p>
    <w:p>
      <w:pPr>
        <w:autoSpaceDE w:val="0"/>
        <w:autoSpaceDN w:val="0"/>
        <w:adjustRightInd w:val="0"/>
        <w:spacing w:line="600" w:lineRule="exact"/>
        <w:rPr>
          <w:rFonts w:ascii="Times New Roman" w:hAnsi="Times New Roman" w:eastAsia="黑体" w:cs="Times New Roman"/>
          <w:sz w:val="32"/>
          <w:szCs w:val="32"/>
        </w:rPr>
      </w:pPr>
      <w:r>
        <w:rPr>
          <w:rFonts w:ascii="Times New Roman" w:hAnsi="Times New Roman" w:eastAsia="黑体" w:cs="Times New Roman"/>
          <w:sz w:val="32"/>
          <w:szCs w:val="32"/>
        </w:rPr>
        <w:t>附件1</w:t>
      </w:r>
    </w:p>
    <w:p>
      <w:pPr>
        <w:pStyle w:val="2"/>
        <w:tabs>
          <w:tab w:val="right" w:leader="middleDot" w:pos="8490"/>
        </w:tabs>
        <w:spacing w:line="600" w:lineRule="exact"/>
        <w:jc w:val="center"/>
        <w:rPr>
          <w:rFonts w:hint="eastAsia" w:ascii="方正小标宋简体" w:hAnsi="方正小标宋简体" w:eastAsia="方正小标宋简体" w:cs="方正小标宋简体"/>
          <w:b w:val="0"/>
          <w:bCs w:val="0"/>
          <w:sz w:val="44"/>
        </w:rPr>
      </w:pPr>
      <w:r>
        <w:rPr>
          <w:rFonts w:hint="eastAsia" w:ascii="方正小标宋简体" w:hAnsi="方正小标宋简体" w:eastAsia="方正小标宋简体" w:cs="方正小标宋简体"/>
          <w:b w:val="0"/>
          <w:bCs w:val="0"/>
          <w:sz w:val="44"/>
        </w:rPr>
        <w:t>生产安全事故</w:t>
      </w:r>
      <w:r>
        <w:rPr>
          <w:rFonts w:hint="eastAsia" w:ascii="方正小标宋简体" w:hAnsi="方正小标宋简体" w:eastAsia="方正小标宋简体" w:cs="方正小标宋简体"/>
          <w:b w:val="0"/>
          <w:bCs w:val="0"/>
          <w:sz w:val="44"/>
          <w:lang w:eastAsia="zh-CN"/>
        </w:rPr>
        <w:t>县</w:t>
      </w:r>
      <w:r>
        <w:rPr>
          <w:rFonts w:hint="eastAsia" w:ascii="方正小标宋简体" w:hAnsi="方正小标宋简体" w:eastAsia="方正小标宋简体" w:cs="方正小标宋简体"/>
          <w:b w:val="0"/>
          <w:bCs w:val="0"/>
          <w:sz w:val="44"/>
        </w:rPr>
        <w:t>级应急响应流程图</w:t>
      </w:r>
    </w:p>
    <w:p>
      <w:pPr>
        <w:spacing w:line="600" w:lineRule="exact"/>
        <w:rPr>
          <w:rFonts w:ascii="Times New Roman" w:hAnsi="Times New Roman" w:cs="Times New Roman"/>
        </w:rPr>
      </w:pPr>
    </w:p>
    <w:p>
      <w:pPr>
        <w:spacing w:line="600" w:lineRule="exact"/>
        <w:rPr>
          <w:rFonts w:ascii="Times New Roman" w:hAnsi="Times New Roman" w:eastAsia="仿宋_GB2312" w:cs="Times New Roman"/>
          <w:sz w:val="32"/>
          <w:szCs w:val="32"/>
        </w:rPr>
        <w:sectPr>
          <w:headerReference r:id="rId121" w:type="default"/>
          <w:headerReference r:id="rId122"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ascii="Times New Roman" w:hAnsi="Times New Roman" w:cs="Times New Roman"/>
          <w:szCs w:val="32"/>
        </w:rPr>
        <mc:AlternateContent>
          <mc:Choice Requires="wpc">
            <w:drawing>
              <wp:anchor distT="0" distB="0" distL="114300" distR="114300" simplePos="0" relativeHeight="251701248" behindDoc="0" locked="0" layoutInCell="1" allowOverlap="1">
                <wp:simplePos x="0" y="0"/>
                <wp:positionH relativeFrom="column">
                  <wp:posOffset>55245</wp:posOffset>
                </wp:positionH>
                <wp:positionV relativeFrom="paragraph">
                  <wp:posOffset>-254000</wp:posOffset>
                </wp:positionV>
                <wp:extent cx="5679440" cy="7288530"/>
                <wp:effectExtent l="0" t="0" r="0" b="0"/>
                <wp:wrapNone/>
                <wp:docPr id="412" name="画布 4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3" name="流程图: 可选过程 1"/>
                        <wps:cNvSpPr/>
                        <wps:spPr>
                          <a:xfrm>
                            <a:off x="2091055" y="99695"/>
                            <a:ext cx="1257300" cy="3797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事故发生</w:t>
                              </w:r>
                            </w:p>
                          </w:txbxContent>
                        </wps:txbx>
                        <wps:bodyPr upright="1"/>
                      </wps:wsp>
                      <wps:wsp>
                        <wps:cNvPr id="414" name="上下箭头标注 2"/>
                        <wps:cNvSpPr/>
                        <wps:spPr>
                          <a:xfrm>
                            <a:off x="2081530" y="454025"/>
                            <a:ext cx="1257300" cy="1047115"/>
                          </a:xfrm>
                          <a:prstGeom prst="upDownArrowCallout">
                            <a:avLst>
                              <a:gd name="adj1" fmla="val 33400"/>
                              <a:gd name="adj2" fmla="val 33400"/>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信息接收与处理</w:t>
                              </w:r>
                            </w:p>
                          </w:txbxContent>
                        </wps:txbx>
                        <wps:bodyPr upright="1"/>
                      </wps:wsp>
                      <wps:wsp>
                        <wps:cNvPr id="415" name="流程图: 过程 3"/>
                        <wps:cNvSpPr/>
                        <wps:spPr>
                          <a:xfrm>
                            <a:off x="1948180" y="1452880"/>
                            <a:ext cx="1600200"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指挥部办公室</w:t>
                              </w:r>
                            </w:p>
                            <w:p>
                              <w:pPr>
                                <w:jc w:val="center"/>
                                <w:rPr>
                                  <w:rFonts w:ascii="仿宋_GB2312" w:eastAsia="仿宋_GB2312"/>
                                  <w:b/>
                                </w:rPr>
                              </w:pPr>
                              <w:r>
                                <w:rPr>
                                  <w:rFonts w:hint="eastAsia" w:ascii="仿宋_GB2312" w:eastAsia="仿宋_GB2312"/>
                                  <w:b/>
                                </w:rPr>
                                <w:t>分析研判</w:t>
                              </w:r>
                            </w:p>
                          </w:txbxContent>
                        </wps:txbx>
                        <wps:bodyPr upright="1"/>
                      </wps:wsp>
                      <wps:wsp>
                        <wps:cNvPr id="418" name="流程图: 可选过程 10"/>
                        <wps:cNvSpPr/>
                        <wps:spPr>
                          <a:xfrm>
                            <a:off x="4006215" y="3777615"/>
                            <a:ext cx="1371600" cy="3327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医学救护组</w:t>
                              </w:r>
                            </w:p>
                            <w:p/>
                          </w:txbxContent>
                        </wps:txbx>
                        <wps:bodyPr upright="1"/>
                      </wps:wsp>
                      <wps:wsp>
                        <wps:cNvPr id="419" name="流程图: 可选过程 11"/>
                        <wps:cNvSpPr/>
                        <wps:spPr>
                          <a:xfrm>
                            <a:off x="4006215" y="2882900"/>
                            <a:ext cx="1371600" cy="368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综合组</w:t>
                              </w:r>
                            </w:p>
                          </w:txbxContent>
                        </wps:txbx>
                        <wps:bodyPr upright="1"/>
                      </wps:wsp>
                      <wps:wsp>
                        <wps:cNvPr id="420" name="流程图: 可选过程 12"/>
                        <wps:cNvSpPr/>
                        <wps:spPr>
                          <a:xfrm>
                            <a:off x="4006215" y="3180080"/>
                            <a:ext cx="1371600" cy="356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抢险救援组</w:t>
                              </w:r>
                            </w:p>
                            <w:p/>
                          </w:txbxContent>
                        </wps:txbx>
                        <wps:bodyPr upright="1"/>
                      </wps:wsp>
                      <wps:wsp>
                        <wps:cNvPr id="421" name="流程图: 可选过程 14"/>
                        <wps:cNvSpPr/>
                        <wps:spPr>
                          <a:xfrm>
                            <a:off x="3996690" y="4083050"/>
                            <a:ext cx="1371600" cy="3448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pPr>
                              <w:r>
                                <w:rPr>
                                  <w:rFonts w:hint="eastAsia" w:ascii="楷体_GB2312" w:eastAsia="楷体_GB2312"/>
                                </w:rPr>
                                <w:t>环境监测组</w:t>
                              </w:r>
                            </w:p>
                          </w:txbxContent>
                        </wps:txbx>
                        <wps:bodyPr upright="1"/>
                      </wps:wsp>
                      <wps:wsp>
                        <wps:cNvPr id="422" name="流程图: 可选过程 15"/>
                        <wps:cNvSpPr/>
                        <wps:spPr>
                          <a:xfrm>
                            <a:off x="4006215" y="3477260"/>
                            <a:ext cx="1371600" cy="3327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630" w:firstLineChars="300"/>
                              </w:pPr>
                              <w:r>
                                <w:rPr>
                                  <w:rFonts w:hint="eastAsia" w:ascii="楷体_GB2312" w:eastAsia="楷体_GB2312"/>
                                </w:rPr>
                                <w:t>技术组</w:t>
                              </w:r>
                            </w:p>
                          </w:txbxContent>
                        </wps:txbx>
                        <wps:bodyPr upright="1"/>
                      </wps:wsp>
                      <wps:wsp>
                        <wps:cNvPr id="423" name="流程图: 可选过程 16"/>
                        <wps:cNvSpPr/>
                        <wps:spPr>
                          <a:xfrm>
                            <a:off x="4015740" y="4677410"/>
                            <a:ext cx="1371600" cy="3448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楷体_GB2312"/>
                                </w:rPr>
                              </w:pPr>
                              <w:r>
                                <w:rPr>
                                  <w:rFonts w:hint="eastAsia" w:ascii="楷体_GB2312" w:eastAsia="楷体_GB2312"/>
                                </w:rPr>
                                <w:t>宣传报道组</w:t>
                              </w:r>
                            </w:p>
                          </w:txbxContent>
                        </wps:txbx>
                        <wps:bodyPr upright="1"/>
                      </wps:wsp>
                      <wps:wsp>
                        <wps:cNvPr id="424" name="流程图: 可选过程 17"/>
                        <wps:cNvSpPr/>
                        <wps:spPr>
                          <a:xfrm>
                            <a:off x="4006215" y="4380230"/>
                            <a:ext cx="1371600" cy="3562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楷体_GB2312"/>
                                </w:rPr>
                              </w:pPr>
                              <w:r>
                                <w:rPr>
                                  <w:rFonts w:hint="eastAsia" w:ascii="楷体_GB2312" w:eastAsia="楷体_GB2312"/>
                                </w:rPr>
                                <w:t>社会稳定组</w:t>
                              </w:r>
                            </w:p>
                          </w:txbxContent>
                        </wps:txbx>
                        <wps:bodyPr upright="1"/>
                      </wps:wsp>
                      <wps:wsp>
                        <wps:cNvPr id="426" name="流程图: 可选过程 19"/>
                        <wps:cNvSpPr/>
                        <wps:spPr>
                          <a:xfrm>
                            <a:off x="3987165" y="1750695"/>
                            <a:ext cx="1371600" cy="6146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指挥部领导和专家赶赴现场</w:t>
                              </w:r>
                            </w:p>
                            <w:p/>
                          </w:txbxContent>
                        </wps:txbx>
                        <wps:bodyPr upright="1"/>
                      </wps:wsp>
                      <wps:wsp>
                        <wps:cNvPr id="427" name="流程图: 可选过程 20"/>
                        <wps:cNvSpPr/>
                        <wps:spPr>
                          <a:xfrm>
                            <a:off x="3987165" y="2313305"/>
                            <a:ext cx="1371600" cy="6064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救援力量</w:t>
                              </w:r>
                            </w:p>
                            <w:p>
                              <w:pPr>
                                <w:jc w:val="center"/>
                                <w:rPr>
                                  <w:rFonts w:ascii="楷体_GB2312" w:eastAsia="楷体_GB2312"/>
                                </w:rPr>
                              </w:pPr>
                              <w:r>
                                <w:rPr>
                                  <w:rFonts w:hint="eastAsia" w:ascii="楷体_GB2312" w:eastAsia="楷体_GB2312"/>
                                </w:rPr>
                                <w:t>赶赴现场</w:t>
                              </w:r>
                            </w:p>
                          </w:txbxContent>
                        </wps:txbx>
                        <wps:bodyPr upright="1"/>
                      </wps:wsp>
                      <wps:wsp>
                        <wps:cNvPr id="428" name="肘形连接符 21"/>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29" name="肘形连接符 22"/>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0" name="肘形连接符 23"/>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1" name="肘形连接符 24"/>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2" name="肘形连接符 25"/>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3" name="肘形连接符 26"/>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4" name="肘形连接符 27"/>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5" name="肘形连接符 28"/>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6" name="直接连接符 29"/>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wps:wsp>
                      <wps:wsp>
                        <wps:cNvPr id="437" name="流程图: 可选过程 30"/>
                        <wps:cNvSpPr/>
                        <wps:spPr>
                          <a:xfrm>
                            <a:off x="2100580" y="4798060"/>
                            <a:ext cx="1371600" cy="6369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b/>
                                </w:rPr>
                                <w:t>抢救结束，</w:t>
                              </w:r>
                              <w:r>
                                <w:rPr>
                                  <w:rFonts w:hint="eastAsia" w:ascii="仿宋_GB2312" w:hAnsi="Calibri" w:eastAsia="仿宋_GB2312" w:cs="Times New Roman"/>
                                  <w:b/>
                                  <w:snapToGrid w:val="0"/>
                                </w:rPr>
                                <w:t>符合</w:t>
                              </w:r>
                              <w:r>
                                <w:rPr>
                                  <w:rFonts w:hint="eastAsia" w:ascii="仿宋_GB2312" w:eastAsia="仿宋_GB2312" w:cs="Times New Roman"/>
                                  <w:b/>
                                  <w:snapToGrid w:val="0"/>
                                </w:rPr>
                                <w:t>应急</w:t>
                              </w:r>
                              <w:r>
                                <w:rPr>
                                  <w:rFonts w:hint="eastAsia" w:ascii="仿宋_GB2312" w:hAnsi="Calibri" w:eastAsia="仿宋_GB2312" w:cs="Times New Roman"/>
                                  <w:b/>
                                  <w:snapToGrid w:val="0"/>
                                </w:rPr>
                                <w:t>响应</w:t>
                              </w:r>
                              <w:r>
                                <w:rPr>
                                  <w:rFonts w:hint="eastAsia" w:ascii="仿宋_GB2312" w:eastAsia="仿宋_GB2312"/>
                                  <w:b/>
                                </w:rPr>
                                <w:t>结束条件</w:t>
                              </w:r>
                            </w:p>
                          </w:txbxContent>
                        </wps:txbx>
                        <wps:bodyPr upright="1"/>
                      </wps:wsp>
                      <wps:wsp>
                        <wps:cNvPr id="438" name="直接连接符 31"/>
                        <wps:cNvCnPr/>
                        <wps:spPr>
                          <a:xfrm>
                            <a:off x="2748597" y="5367020"/>
                            <a:ext cx="635" cy="557530"/>
                          </a:xfrm>
                          <a:prstGeom prst="line">
                            <a:avLst/>
                          </a:prstGeom>
                          <a:ln w="9525" cap="flat" cmpd="sng">
                            <a:solidFill>
                              <a:srgbClr val="000000"/>
                            </a:solidFill>
                            <a:prstDash val="solid"/>
                            <a:headEnd type="none" w="med" len="med"/>
                            <a:tailEnd type="triangle" w="med" len="med"/>
                          </a:ln>
                        </wps:spPr>
                        <wps:bodyPr/>
                      </wps:wsp>
                      <wps:wsp>
                        <wps:cNvPr id="439" name="流程图: 可选过程 32"/>
                        <wps:cNvSpPr/>
                        <wps:spPr>
                          <a:xfrm>
                            <a:off x="2062480" y="6579235"/>
                            <a:ext cx="1371600" cy="368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后期处置</w:t>
                              </w:r>
                            </w:p>
                          </w:txbxContent>
                        </wps:txbx>
                        <wps:bodyPr upright="1"/>
                      </wps:wsp>
                      <wps:wsp>
                        <wps:cNvPr id="440" name="直接连接符 33"/>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wps:wsp>
                      <wps:wsp>
                        <wps:cNvPr id="441" name="流程图: 可选过程 34"/>
                        <wps:cNvSpPr/>
                        <wps:spPr>
                          <a:xfrm>
                            <a:off x="548005" y="3244215"/>
                            <a:ext cx="1124585" cy="391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队伍保障</w:t>
                              </w:r>
                            </w:p>
                          </w:txbxContent>
                        </wps:txbx>
                        <wps:bodyPr upright="1"/>
                      </wps:wsp>
                      <wps:wsp>
                        <wps:cNvPr id="442" name="流程图: 可选过程 35"/>
                        <wps:cNvSpPr/>
                        <wps:spPr>
                          <a:xfrm>
                            <a:off x="548640" y="3579495"/>
                            <a:ext cx="1114425" cy="3441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楷体_GB2312" w:eastAsia="楷体_GB2312"/>
                                </w:rPr>
                                <w:t>通信保障</w:t>
                              </w:r>
                            </w:p>
                          </w:txbxContent>
                        </wps:txbx>
                        <wps:bodyPr upright="1"/>
                      </wps:wsp>
                      <wps:wsp>
                        <wps:cNvPr id="443" name="流程图: 可选过程 36"/>
                        <wps:cNvSpPr/>
                        <wps:spPr>
                          <a:xfrm>
                            <a:off x="548640" y="4152265"/>
                            <a:ext cx="1123950" cy="3556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物资保障</w:t>
                              </w:r>
                            </w:p>
                            <w:p/>
                          </w:txbxContent>
                        </wps:txbx>
                        <wps:bodyPr upright="1"/>
                      </wps:wsp>
                      <wps:wsp>
                        <wps:cNvPr id="444" name="流程图: 可选过程 37"/>
                        <wps:cNvSpPr/>
                        <wps:spPr>
                          <a:xfrm>
                            <a:off x="556895" y="4500245"/>
                            <a:ext cx="1115695" cy="3206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资金保障</w:t>
                              </w:r>
                            </w:p>
                            <w:p/>
                          </w:txbxContent>
                        </wps:txbx>
                        <wps:bodyPr upright="1"/>
                      </wps:wsp>
                      <wps:wsp>
                        <wps:cNvPr id="445" name="流程图: 可选过程 38"/>
                        <wps:cNvSpPr/>
                        <wps:spPr>
                          <a:xfrm>
                            <a:off x="548005" y="3866515"/>
                            <a:ext cx="1124585" cy="3441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技术保障</w:t>
                              </w:r>
                            </w:p>
                            <w:p/>
                          </w:txbxContent>
                        </wps:txbx>
                        <wps:bodyPr upright="1"/>
                      </wps:wsp>
                      <wps:wsp>
                        <wps:cNvPr id="446" name="直接连接符 39"/>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wps:wsp>
                      <wpg:wgp>
                        <wpg:cNvPr id="447" name="组合 45"/>
                        <wpg:cNvGrpSpPr/>
                        <wpg:grpSpPr>
                          <a:xfrm>
                            <a:off x="2349136" y="2165985"/>
                            <a:ext cx="884022" cy="993140"/>
                            <a:chOff x="3654" y="3186"/>
                            <a:chExt cx="1392" cy="1564"/>
                          </a:xfrm>
                        </wpg:grpSpPr>
                        <wps:wsp>
                          <wps:cNvPr id="448" name="肘形连接符 40"/>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49" name="肘形连接符 41"/>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50" name="流程图: 过程 42"/>
                          <wps:cNvSpPr/>
                          <wps:spPr>
                            <a:xfrm>
                              <a:off x="3654" y="3186"/>
                              <a:ext cx="1392" cy="5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b/>
                                  </w:rPr>
                                </w:pPr>
                                <w:r>
                                  <w:rPr>
                                    <w:rFonts w:hint="eastAsia" w:ascii="仿宋_GB2312" w:eastAsia="仿宋_GB2312"/>
                                    <w:b/>
                                  </w:rPr>
                                  <w:t>二级响应</w:t>
                                </w:r>
                              </w:p>
                            </w:txbxContent>
                          </wps:txbx>
                          <wps:bodyPr upright="1"/>
                        </wps:wsp>
                        <wps:wsp>
                          <wps:cNvPr id="451" name="流程图: 过程 43"/>
                          <wps:cNvSpPr/>
                          <wps:spPr>
                            <a:xfrm>
                              <a:off x="3654" y="4216"/>
                              <a:ext cx="1391"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b/>
                                  </w:rPr>
                                </w:pPr>
                                <w:r>
                                  <w:rPr>
                                    <w:rFonts w:hint="eastAsia" w:ascii="仿宋_GB2312" w:eastAsia="仿宋_GB2312"/>
                                    <w:b/>
                                  </w:rPr>
                                  <w:t>一级响应</w:t>
                                </w:r>
                              </w:p>
                            </w:txbxContent>
                          </wps:txbx>
                          <wps:bodyPr upright="1"/>
                        </wps:wsp>
                        <wps:wsp>
                          <wps:cNvPr id="452" name="上下箭头 44"/>
                          <wps:cNvSpPr/>
                          <wps:spPr>
                            <a:xfrm>
                              <a:off x="4119" y="3756"/>
                              <a:ext cx="376"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453" name="直接箭头连接符 46"/>
                        <wps:cNvCnPr/>
                        <wps:spPr>
                          <a:xfrm>
                            <a:off x="2748280" y="1928495"/>
                            <a:ext cx="9525" cy="238125"/>
                          </a:xfrm>
                          <a:prstGeom prst="straightConnector1">
                            <a:avLst/>
                          </a:prstGeom>
                          <a:ln w="9525" cap="flat" cmpd="sng">
                            <a:solidFill>
                              <a:srgbClr val="000000"/>
                            </a:solidFill>
                            <a:prstDash val="solid"/>
                            <a:headEnd type="none" w="med" len="med"/>
                            <a:tailEnd type="triangle" w="med" len="med"/>
                          </a:ln>
                        </wps:spPr>
                        <wps:bodyPr/>
                      </wps:wsp>
                      <wps:wsp>
                        <wps:cNvPr id="454" name="流程图: 可选过程 47"/>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现场指挥部</w:t>
                              </w:r>
                            </w:p>
                          </w:txbxContent>
                        </wps:txbx>
                        <wps:bodyPr upright="1"/>
                      </wps:wsp>
                      <wps:wsp>
                        <wps:cNvPr id="455" name="直接连接符 48"/>
                        <wps:cNvCnPr/>
                        <wps:spPr>
                          <a:xfrm>
                            <a:off x="2738755" y="3166745"/>
                            <a:ext cx="635" cy="173990"/>
                          </a:xfrm>
                          <a:prstGeom prst="line">
                            <a:avLst/>
                          </a:prstGeom>
                          <a:ln w="9525" cap="flat" cmpd="sng">
                            <a:solidFill>
                              <a:srgbClr val="000000"/>
                            </a:solidFill>
                            <a:prstDash val="solid"/>
                            <a:headEnd type="none" w="med" len="med"/>
                            <a:tailEnd type="triangle" w="med" len="med"/>
                          </a:ln>
                        </wps:spPr>
                        <wps:bodyPr/>
                      </wps:wsp>
                      <wps:wsp>
                        <wps:cNvPr id="456" name="直接连接符 49"/>
                        <wps:cNvCnPr>
                          <a:stCxn id="57" idx="1"/>
                        </wps:cNvCnPr>
                        <wps:spPr>
                          <a:xfrm flipH="1">
                            <a:off x="1819275" y="4191635"/>
                            <a:ext cx="282575" cy="12700"/>
                          </a:xfrm>
                          <a:prstGeom prst="line">
                            <a:avLst/>
                          </a:prstGeom>
                          <a:ln w="9525" cap="flat" cmpd="sng">
                            <a:solidFill>
                              <a:srgbClr val="000000"/>
                            </a:solidFill>
                            <a:prstDash val="solid"/>
                            <a:headEnd type="none" w="med" len="med"/>
                            <a:tailEnd type="triangle" w="med" len="med"/>
                          </a:ln>
                        </wps:spPr>
                        <wps:bodyPr/>
                      </wps:wsp>
                      <wps:wsp>
                        <wps:cNvPr id="458" name="流程图: 可选过程 52"/>
                        <wps:cNvSpPr/>
                        <wps:spPr>
                          <a:xfrm>
                            <a:off x="2072640" y="5824220"/>
                            <a:ext cx="1371600" cy="3752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结束响应</w:t>
                              </w:r>
                            </w:p>
                          </w:txbxContent>
                        </wps:txbx>
                        <wps:bodyPr upright="1"/>
                      </wps:wsp>
                      <wps:wsp>
                        <wps:cNvPr id="459" name="直接连接符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wps:wsp>
                      <wps:wsp>
                        <wps:cNvPr id="462" name="流程图: 可选过程 57"/>
                        <wps:cNvSpPr/>
                        <wps:spPr>
                          <a:xfrm>
                            <a:off x="2101850" y="3928110"/>
                            <a:ext cx="1371600" cy="6102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sz w:val="24"/>
                                </w:rPr>
                              </w:pPr>
                              <w:r>
                                <w:rPr>
                                  <w:rFonts w:hint="eastAsia" w:ascii="仿宋_GB2312" w:eastAsia="仿宋_GB2312"/>
                                  <w:b/>
                                  <w:sz w:val="24"/>
                                </w:rPr>
                                <w:t>指挥协调</w:t>
                              </w:r>
                            </w:p>
                            <w:p>
                              <w:pPr>
                                <w:jc w:val="center"/>
                                <w:rPr>
                                  <w:rFonts w:ascii="仿宋_GB2312" w:eastAsia="仿宋_GB2312"/>
                                  <w:b/>
                                  <w:sz w:val="24"/>
                                </w:rPr>
                              </w:pPr>
                              <w:r>
                                <w:rPr>
                                  <w:rFonts w:hint="eastAsia" w:ascii="仿宋_GB2312" w:eastAsia="仿宋_GB2312"/>
                                  <w:b/>
                                  <w:sz w:val="24"/>
                                </w:rPr>
                                <w:t>应急处置</w:t>
                              </w:r>
                            </w:p>
                          </w:txbxContent>
                        </wps:txbx>
                        <wps:bodyPr upright="1"/>
                      </wps:wsp>
                      <wps:wsp>
                        <wps:cNvPr id="463" name="直接连接符 58"/>
                        <wps:cNvCnPr/>
                        <wps:spPr>
                          <a:xfrm flipH="1">
                            <a:off x="2748915" y="4465320"/>
                            <a:ext cx="3810" cy="390525"/>
                          </a:xfrm>
                          <a:prstGeom prst="line">
                            <a:avLst/>
                          </a:prstGeom>
                          <a:ln w="9525" cap="flat" cmpd="sng">
                            <a:solidFill>
                              <a:srgbClr val="000000"/>
                            </a:solidFill>
                            <a:prstDash val="solid"/>
                            <a:headEnd type="none" w="med" len="med"/>
                            <a:tailEnd type="triangle" w="med" len="med"/>
                          </a:ln>
                        </wps:spPr>
                        <wps:bodyPr/>
                      </wps:wsp>
                      <wps:wsp>
                        <wps:cNvPr id="464" name="肘形连接符 60"/>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465" name="肘形连接符 61"/>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466" name="肘形连接符 62"/>
                        <wps:cNvCnPr/>
                        <wps:spPr>
                          <a:xfrm rot="5400000" flipV="1">
                            <a:off x="1574982" y="3569970"/>
                            <a:ext cx="341669"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467" name="肘形连接符 63"/>
                        <wps:cNvCnPr/>
                        <wps:spPr>
                          <a:xfrm rot="5400000">
                            <a:off x="1581967" y="4403725"/>
                            <a:ext cx="321982" cy="153670"/>
                          </a:xfrm>
                          <a:prstGeom prst="bentConnector2">
                            <a:avLst/>
                          </a:prstGeom>
                          <a:ln w="9525" cap="flat" cmpd="sng">
                            <a:solidFill>
                              <a:srgbClr val="000000"/>
                            </a:solidFill>
                            <a:prstDash val="solid"/>
                            <a:miter/>
                            <a:headEnd type="none" w="med" len="med"/>
                            <a:tailEnd type="none" w="med" len="med"/>
                          </a:ln>
                        </wps:spPr>
                        <wps:bodyPr/>
                      </wps:wsp>
                      <wps:wsp>
                        <wps:cNvPr id="469" name="流程图: 可选过程 59"/>
                        <wps:cNvSpPr/>
                        <wps:spPr>
                          <a:xfrm>
                            <a:off x="4008755" y="4970780"/>
                            <a:ext cx="1371600" cy="3327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楷体_GB2312"/>
                                </w:rPr>
                              </w:pPr>
                              <w:r>
                                <w:rPr>
                                  <w:rFonts w:hint="eastAsia" w:ascii="楷体_GB2312" w:eastAsia="楷体_GB2312"/>
                                </w:rPr>
                                <w:t>应急保障组</w:t>
                              </w:r>
                            </w:p>
                          </w:txbxContent>
                        </wps:txbx>
                        <wps:bodyPr upright="1"/>
                      </wps:wsp>
                      <wps:wsp>
                        <wps:cNvPr id="470" name="圆角矩形 8"/>
                        <wps:cNvSpPr/>
                        <wps:spPr>
                          <a:xfrm>
                            <a:off x="4015105" y="5273040"/>
                            <a:ext cx="1343025" cy="342900"/>
                          </a:xfrm>
                          <a:prstGeom prst="roundRect">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ascii="楷体_GB2312" w:eastAsia="楷体_GB2312"/>
                                </w:rPr>
                                <w:t>善后工作组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1" name="肘形连接符 7"/>
                        <wps:cNvCnPr/>
                        <wps:spPr>
                          <a:xfrm rot="10800000" flipH="1" flipV="1">
                            <a:off x="4005580" y="51117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c:wpc>
                  </a:graphicData>
                </a:graphic>
              </wp:anchor>
            </w:drawing>
          </mc:Choice>
          <mc:Fallback>
            <w:pict>
              <v:group id="_x0000_s1026" o:spid="_x0000_s1026" o:spt="203" style="position:absolute;left:0pt;margin-left:4.35pt;margin-top:-20pt;height:573.9pt;width:447.2pt;z-index:251701248;mso-width-relative:page;mso-height-relative:page;" coordsize="5679440,7288530" editas="canvas" o:gfxdata="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">
                <o:lock v:ext="edit" aspectratio="f"/>
                <v:shape id="_x0000_s1026" o:spid="_x0000_s1026" style="position:absolute;left:0;top:0;height:7288530;width:5679440;" filled="f" stroked="f" coordsize="21600,21600" o:gfxdata="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">
                  <v:fill on="f" focussize="0,0"/>
                  <v:stroke on="f"/>
                  <v:imagedata o:title=""/>
                  <o:lock v:ext="edit" aspectratio="t"/>
                </v:shape>
                <v:shape id="流程图: 可选过程 1" o:spid="_x0000_s1026" o:spt="176" type="#_x0000_t176" style="position:absolute;left:2091055;top:99695;height:379730;width:12573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f9ie9cAAAAKAQAADwAAAAAAAAABACAAAAAiAAAAZHJzL2Rvd25yZXYu&#10;eG1sUEsBAhQAFAAAAAgAh07iQNSfgCY1AgAAWwQAAA4AAAAAAAAAAQAgAAAAJgEAAGRycy9lMm9E&#10;b2MueG1sUEsFBgAAAAAGAAYAWQEAAM0F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事故发生</w:t>
                        </w:r>
                      </w:p>
                    </w:txbxContent>
                  </v:textbox>
                </v:shape>
                <v:shape id="上下箭头标注 2" o:spid="_x0000_s1026" o:spt="82" type="#_x0000_t82" style="position:absolute;left:2081530;top:454025;height:1047115;width:1257300;" fillcolor="#FFFFFF" filled="t" stroked="t" coordsize="21600,21600" o:gfxdata="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1m2&#10;2NYAAAAKAQAADwAAAAAAAAABACAAAAAiAAAAZHJzL2Rvd25yZXYueG1sUEsBAhQAFAAAAAgAh07i&#10;QIxaKb9dAgAA6gQAAA4AAAAAAAAAAQAgAAAAJQEAAGRycy9lMm9Eb2MueG1sUEsFBgAAAAAGAAYA&#10;WQEAAPQFAAAAAA==&#10;" adj="5400,4791,2700,7795">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信息接收与处理</w:t>
                        </w:r>
                      </w:p>
                    </w:txbxContent>
                  </v:textbox>
                </v:shape>
                <v:shape id="流程图: 过程 3" o:spid="_x0000_s1026" o:spt="109" type="#_x0000_t109" style="position:absolute;left:1948180;top:1452880;height:605790;width:1600200;" fillcolor="#FFFFFF" filled="t" stroked="t" coordsize="21600,21600" o:gfxdata="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ZJm9kAAAAKAQAADwAAAAAAAAABACAAAAAiAAAAZHJzL2Rvd25yZXYueG1sUEsBAhQAFAAAAAgA&#10;h07iQF3NJdAkAgAATgQAAA4AAAAAAAAAAQAgAAAAKAEAAGRycy9lMm9Eb2MueG1sUEsFBgAAAAAG&#10;AAYAWQEAAL4F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指挥部办公室</w:t>
                        </w:r>
                      </w:p>
                      <w:p>
                        <w:pPr>
                          <w:jc w:val="center"/>
                          <w:rPr>
                            <w:rFonts w:ascii="仿宋_GB2312" w:eastAsia="仿宋_GB2312"/>
                            <w:b/>
                          </w:rPr>
                        </w:pPr>
                        <w:r>
                          <w:rPr>
                            <w:rFonts w:hint="eastAsia" w:ascii="仿宋_GB2312" w:eastAsia="仿宋_GB2312"/>
                            <w:b/>
                          </w:rPr>
                          <w:t>分析研判</w:t>
                        </w:r>
                      </w:p>
                    </w:txbxContent>
                  </v:textbox>
                </v:shape>
                <v:shape id="流程图: 可选过程 10" o:spid="_x0000_s1026" o:spt="176" type="#_x0000_t176" style="position:absolute;left:4006215;top:3777615;height:33274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PoOIvzcCAABeBAAADgAAAAAAAAABACAAAAAmAQAAZHJzL2Uy&#10;b0RvYy54bWxQSwUGAAAAAAYABgBZAQAAzwU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医学救护组</w:t>
                        </w:r>
                      </w:p>
                      <w:p/>
                    </w:txbxContent>
                  </v:textbox>
                </v:shape>
                <v:shape id="流程图: 可选过程 11" o:spid="_x0000_s1026" o:spt="176" type="#_x0000_t176" style="position:absolute;left:4006215;top:2882900;height:3689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f9ie9cAAAAKAQAADwAAAAAAAAABACAAAAAiAAAAZHJzL2Rvd25yZXYu&#10;eG1sUEsBAhQAFAAAAAgAh07iQHsiWQQ1AgAAXgQAAA4AAAAAAAAAAQAgAAAAJgEAAGRycy9lMm9E&#10;b2MueG1sUEsFBgAAAAAGAAYAWQEAAM0FA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综合组</w:t>
                        </w:r>
                      </w:p>
                    </w:txbxContent>
                  </v:textbox>
                </v:shape>
                <v:shape id="流程图: 可选过程 12" o:spid="_x0000_s1026" o:spt="176" type="#_x0000_t176" style="position:absolute;left:4006215;top:3180080;height:35687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ntL2BDcCAABeBAAADgAAAAAAAAABACAAAAAmAQAAZHJzL2Uy&#10;b0RvYy54bWxQSwUGAAAAAAYABgBZAQAAzwU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抢险救援组</w:t>
                        </w:r>
                      </w:p>
                      <w:p/>
                    </w:txbxContent>
                  </v:textbox>
                </v:shape>
                <v:shape id="流程图: 可选过程 14" o:spid="_x0000_s1026" o:spt="176" type="#_x0000_t176" style="position:absolute;left:3996690;top:4083050;height:34480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HVJpNjcCAABeBAAADgAAAAAAAAABACAAAAAmAQAAZHJzL2Uy&#10;b0RvYy54bWxQSwUGAAAAAAYABgBZAQAAzwUAAAAA&#10;">
                  <v:fill on="t" focussize="0,0"/>
                  <v:stroke color="#000000" joinstyle="miter"/>
                  <v:imagedata o:title=""/>
                  <o:lock v:ext="edit" aspectratio="f"/>
                  <v:textbox>
                    <w:txbxContent>
                      <w:p>
                        <w:pPr>
                          <w:ind w:firstLine="420" w:firstLineChars="200"/>
                        </w:pPr>
                        <w:r>
                          <w:rPr>
                            <w:rFonts w:hint="eastAsia" w:ascii="楷体_GB2312" w:eastAsia="楷体_GB2312"/>
                          </w:rPr>
                          <w:t>环境监测组</w:t>
                        </w:r>
                      </w:p>
                    </w:txbxContent>
                  </v:textbox>
                </v:shape>
                <v:shape id="流程图: 可选过程 15" o:spid="_x0000_s1026" o:spt="176" type="#_x0000_t176" style="position:absolute;left:4006215;top:3477260;height:33274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yQTQaTcCAABeBAAADgAAAAAAAAABACAAAAAmAQAAZHJzL2Uy&#10;b0RvYy54bWxQSwUGAAAAAAYABgBZAQAAzwUAAAAA&#10;">
                  <v:fill on="t" focussize="0,0"/>
                  <v:stroke color="#000000" joinstyle="miter"/>
                  <v:imagedata o:title=""/>
                  <o:lock v:ext="edit" aspectratio="f"/>
                  <v:textbox>
                    <w:txbxContent>
                      <w:p>
                        <w:pPr>
                          <w:ind w:firstLine="630" w:firstLineChars="300"/>
                        </w:pPr>
                        <w:r>
                          <w:rPr>
                            <w:rFonts w:hint="eastAsia" w:ascii="楷体_GB2312" w:eastAsia="楷体_GB2312"/>
                          </w:rPr>
                          <w:t>技术组</w:t>
                        </w:r>
                      </w:p>
                    </w:txbxContent>
                  </v:textbox>
                </v:shape>
                <v:shape id="流程图: 可选过程 16" o:spid="_x0000_s1026" o:spt="176" type="#_x0000_t176" style="position:absolute;left:4015740;top:4677410;height:34480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n/YnvXAAAACgEAAA8AAAAAAAAAAQAgAAAAIgAAAGRycy9kb3ducmV2&#10;LnhtbFBLAQIUABQAAAAIAIdO4kAWVeTANgIAAF4EAAAOAAAAAAAAAAEAIAAAACYBAABkcnMvZTJv&#10;RG9jLnhtbFBLBQYAAAAABgAGAFkBAADOBQAAAAA=&#10;">
                  <v:fill on="t" focussize="0,0"/>
                  <v:stroke color="#000000" joinstyle="miter"/>
                  <v:imagedata o:title=""/>
                  <o:lock v:ext="edit" aspectratio="f"/>
                  <v:textbox>
                    <w:txbxContent>
                      <w:p>
                        <w:pPr>
                          <w:jc w:val="center"/>
                          <w:rPr>
                            <w:rFonts w:eastAsia="楷体_GB2312"/>
                          </w:rPr>
                        </w:pPr>
                        <w:r>
                          <w:rPr>
                            <w:rFonts w:hint="eastAsia" w:ascii="楷体_GB2312" w:eastAsia="楷体_GB2312"/>
                          </w:rPr>
                          <w:t>宣传报道组</w:t>
                        </w:r>
                      </w:p>
                    </w:txbxContent>
                  </v:textbox>
                </v:shape>
                <v:shape id="流程图: 可选过程 17" o:spid="_x0000_s1026" o:spt="176" type="#_x0000_t176" style="position:absolute;left:4006215;top:4380230;height:3562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MCDk+jcCAABeBAAADgAAAAAAAAABACAAAAAmAQAAZHJzL2Uy&#10;b0RvYy54bWxQSwUGAAAAAAYABgBZAQAAzwUAAAAA&#10;">
                  <v:fill on="t" focussize="0,0"/>
                  <v:stroke color="#000000" joinstyle="miter"/>
                  <v:imagedata o:title=""/>
                  <o:lock v:ext="edit" aspectratio="f"/>
                  <v:textbox>
                    <w:txbxContent>
                      <w:p>
                        <w:pPr>
                          <w:jc w:val="center"/>
                          <w:rPr>
                            <w:rFonts w:eastAsia="楷体_GB2312"/>
                          </w:rPr>
                        </w:pPr>
                        <w:r>
                          <w:rPr>
                            <w:rFonts w:hint="eastAsia" w:ascii="楷体_GB2312" w:eastAsia="楷体_GB2312"/>
                          </w:rPr>
                          <w:t>社会稳定组</w:t>
                        </w:r>
                      </w:p>
                    </w:txbxContent>
                  </v:textbox>
                </v:shape>
                <v:shape id="流程图: 可选过程 19" o:spid="_x0000_s1026" o:spt="176" type="#_x0000_t176" style="position:absolute;left:3987165;top:1750695;height:61468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f9ie9cAAAAKAQAADwAAAAAAAAABACAAAAAiAAAAZHJzL2Rv&#10;d25yZXYueG1sUEsBAhQAFAAAAAgAh07iQIr/E3g7AgAAXgQAAA4AAAAAAAAAAQAgAAAAJgEAAGRy&#10;cy9lMm9Eb2MueG1sUEsFBgAAAAAGAAYAWQEAANMFA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指挥部领导和专家赶赴现场</w:t>
                        </w:r>
                      </w:p>
                      <w:p/>
                    </w:txbxContent>
                  </v:textbox>
                </v:shape>
                <v:shape id="流程图: 可选过程 20" o:spid="_x0000_s1026" o:spt="176" type="#_x0000_t176" style="position:absolute;left:3987165;top:2313305;height:60642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A3wu6iOQIAAF4EAAAOAAAAAAAAAAEAIAAAACYBAABkcnMv&#10;ZTJvRG9jLnhtbFBLBQYAAAAABgAGAFkBAADRBQ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救援力量</w:t>
                        </w:r>
                      </w:p>
                      <w:p>
                        <w:pPr>
                          <w:jc w:val="center"/>
                          <w:rPr>
                            <w:rFonts w:ascii="楷体_GB2312" w:eastAsia="楷体_GB2312"/>
                          </w:rPr>
                        </w:pPr>
                        <w:r>
                          <w:rPr>
                            <w:rFonts w:hint="eastAsia" w:ascii="楷体_GB2312" w:eastAsia="楷体_GB2312"/>
                          </w:rPr>
                          <w:t>赶赴现场</w:t>
                        </w:r>
                      </w:p>
                    </w:txbxContent>
                  </v:textbox>
                </v:shape>
                <v:shape id="肘形连接符 21" o:spid="_x0000_s1026" o:spt="34" type="#_x0000_t34" style="position:absolute;left:3986990;top:2217420;flip:x y;height:494665;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yiydkAAAAKAQAADwAAAAAAAAABACAAAAAiAAAAZHJz&#10;L2Rvd25yZXYueG1sUEsBAhQAFAAAAAgAh07iQD+NkGM8AgAAUAQAAA4AAAAAAAAAAQAgAAAAKAEA&#10;AGRycy9lMm9Eb2MueG1sUEsFBgAAAAAGAAYAWQEAANYFAAAAAA==&#10;" adj="-7776000">
                  <v:fill on="f" focussize="0,0"/>
                  <v:stroke color="#000000" joinstyle="miter"/>
                  <v:imagedata o:title=""/>
                  <o:lock v:ext="edit" aspectratio="f"/>
                </v:shape>
                <v:shape id="肘形连接符 22" o:spid="_x0000_s1026" o:spt="34" type="#_x0000_t34" style="position:absolute;left:4006042;top:303149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C7i9DOOgIAAFAEAAAOAAAAAAAAAAEAIAAAACgBAABk&#10;cnMvZTJvRG9jLnhtbFBLBQYAAAAABgAGAFkBAADUBQAAAAA=&#10;" adj="-7776000">
                  <v:fill on="f" focussize="0,0"/>
                  <v:stroke color="#000000" joinstyle="miter"/>
                  <v:imagedata o:title=""/>
                  <o:lock v:ext="edit" aspectratio="f"/>
                </v:shape>
                <v:shape id="肘形连接符 23" o:spid="_x0000_s1026" o:spt="34" type="#_x0000_t34" style="position:absolute;left:4006042;top:332867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CLjxNjOgIAAFAEAAAOAAAAAAAAAAEAIAAAACgBAABk&#10;cnMvZTJvRG9jLnhtbFBLBQYAAAAABgAGAFkBAADUBQAAAAA=&#10;" adj="-7776000">
                  <v:fill on="f" focussize="0,0"/>
                  <v:stroke color="#000000" joinstyle="miter"/>
                  <v:imagedata o:title=""/>
                  <o:lock v:ext="edit" aspectratio="f"/>
                </v:shape>
                <v:shape id="肘形连接符 24" o:spid="_x0000_s1026" o:spt="34" type="#_x0000_t34" style="position:absolute;left:4006042;top:362585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Baie0aOgIAAFAEAAAOAAAAAAAAAAEAIAAAACgBAABk&#10;cnMvZTJvRG9jLnhtbFBLBQYAAAAABgAGAFkBAADUBQAAAAA=&#10;" adj="-7776000">
                  <v:fill on="f" focussize="0,0"/>
                  <v:stroke color="#000000" joinstyle="miter"/>
                  <v:imagedata o:title=""/>
                  <o:lock v:ext="edit" aspectratio="f"/>
                </v:shape>
                <v:shape id="肘形连接符 25" o:spid="_x0000_s1026" o:spt="34" type="#_x0000_t34" style="position:absolute;left:4006042;top:392303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AiaM41OgIAAFAEAAAOAAAAAAAAAAEAIAAAACgBAABk&#10;cnMvZTJvRG9jLnhtbFBLBQYAAAAABgAGAFkBAADUBQAAAAA=&#10;" adj="-7776000">
                  <v:fill on="f" focussize="0,0"/>
                  <v:stroke color="#000000" joinstyle="miter"/>
                  <v:imagedata o:title=""/>
                  <o:lock v:ext="edit" aspectratio="f"/>
                </v:shape>
                <v:shape id="肘形连接符 26" o:spid="_x0000_s1026" o:spt="34" type="#_x0000_t34" style="position:absolute;left:4006042;top:422021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iydkAAAAKAQAADwAAAAAAAAABACAAAAAiAAAAZHJzL2Rv&#10;d25yZXYueG1sUEsBAhQAFAAAAAgAh07iQNT2/7o5AgAAUAQAAA4AAAAAAAAAAQAgAAAAKAEAAGRy&#10;cy9lMm9Eb2MueG1sUEsFBgAAAAAGAAYAWQEAANMFAAAAAA==&#10;" adj="-7776000">
                  <v:fill on="f" focussize="0,0"/>
                  <v:stroke color="#000000" joinstyle="miter"/>
                  <v:imagedata o:title=""/>
                  <o:lock v:ext="edit" aspectratio="f"/>
                </v:shape>
                <v:shape id="肘形连接符 27" o:spid="_x0000_s1026" o:spt="34" type="#_x0000_t34" style="position:absolute;left:4006042;top:451739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KLJ2QAAAAoBAAAPAAAAAAAAAAEAIAAAACIAAABkcnMvZG93&#10;bnJldi54bWxQSwECFAAUAAAACACHTuJAL7vUqzgCAABQBAAADgAAAAAAAAABACAAAAAoAQAAZHJz&#10;L2Uyb0RvYy54bWxQSwUGAAAAAAYABgBZAQAA0gUAAAAA&#10;" adj="-7776000">
                  <v:fill on="f" focussize="0,0"/>
                  <v:stroke color="#000000" joinstyle="miter"/>
                  <v:imagedata o:title=""/>
                  <o:lock v:ext="edit" aspectratio="f"/>
                </v:shape>
                <v:shape id="肘形连接符 28" o:spid="_x0000_s1026" o:spt="34" type="#_x0000_t34" style="position:absolute;left:4006042;top:481457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KLJ2QAAAAoBAAAPAAAAAAAAAAEAIAAAACIAAABkcnMvZG93&#10;bnJldi54bWxQSwECFAAUAAAACACHTuJA97n0UTgCAABQBAAADgAAAAAAAAABACAAAAAoAQAAZHJz&#10;L2Uyb0RvYy54bWxQSwUGAAAAAAYABgBZAQAA0gUAAAAA&#10;" adj="-7776000">
                  <v:fill on="f" focussize="0,0"/>
                  <v:stroke color="#000000" joinstyle="miter"/>
                  <v:imagedata o:title=""/>
                  <o:lock v:ext="edit" aspectratio="f"/>
                </v:shape>
                <v:line id="直接连接符 29" o:spid="_x0000_s1026" o:spt="20" style="position:absolute;left:3444002;top:4107815;height:635;width:342940;"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e7PP2QAAAAoBAAAPAAAAAAAAAAEAIAAAACIAAABk&#10;cnMvZG93bnJldi54bWxQSwECFAAUAAAACACHTuJAjKi51AUCAADsAwAADgAAAAAAAAABACAAAAAo&#10;AQAAZHJzL2Uyb0RvYy54bWxQSwUGAAAAAAYABgBZAQAAnwUAAAAA&#10;">
                  <v:fill on="f" focussize="0,0"/>
                  <v:stroke color="#000000" joinstyle="round" endarrow="block"/>
                  <v:imagedata o:title=""/>
                  <o:lock v:ext="edit" aspectratio="f"/>
                </v:line>
                <v:shape id="流程图: 可选过程 30" o:spid="_x0000_s1026" o:spt="176" type="#_x0000_t176" style="position:absolute;left:2100580;top:4798060;height:63690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Cr3nBw4AgAAXgQAAA4AAAAAAAAAAQAgAAAAJgEAAGRycy9l&#10;Mm9Eb2MueG1sUEsFBgAAAAAGAAYAWQEAANAFAAAAAA==&#10;">
                  <v:fill on="t" focussize="0,0"/>
                  <v:stroke color="#000000" joinstyle="miter"/>
                  <v:imagedata o:title=""/>
                  <o:lock v:ext="edit" aspectratio="f"/>
                  <v:textbox>
                    <w:txbxContent>
                      <w:p>
                        <w:pPr>
                          <w:jc w:val="center"/>
                        </w:pPr>
                        <w:r>
                          <w:rPr>
                            <w:rFonts w:hint="eastAsia" w:ascii="仿宋_GB2312" w:eastAsia="仿宋_GB2312"/>
                            <w:b/>
                          </w:rPr>
                          <w:t>抢救结束，</w:t>
                        </w:r>
                        <w:r>
                          <w:rPr>
                            <w:rFonts w:hint="eastAsia" w:ascii="仿宋_GB2312" w:hAnsi="Calibri" w:eastAsia="仿宋_GB2312" w:cs="Times New Roman"/>
                            <w:b/>
                            <w:snapToGrid w:val="0"/>
                          </w:rPr>
                          <w:t>符合</w:t>
                        </w:r>
                        <w:r>
                          <w:rPr>
                            <w:rFonts w:hint="eastAsia" w:ascii="仿宋_GB2312" w:eastAsia="仿宋_GB2312" w:cs="Times New Roman"/>
                            <w:b/>
                            <w:snapToGrid w:val="0"/>
                          </w:rPr>
                          <w:t>应急</w:t>
                        </w:r>
                        <w:r>
                          <w:rPr>
                            <w:rFonts w:hint="eastAsia" w:ascii="仿宋_GB2312" w:hAnsi="Calibri" w:eastAsia="仿宋_GB2312" w:cs="Times New Roman"/>
                            <w:b/>
                            <w:snapToGrid w:val="0"/>
                          </w:rPr>
                          <w:t>响应</w:t>
                        </w:r>
                        <w:r>
                          <w:rPr>
                            <w:rFonts w:hint="eastAsia" w:ascii="仿宋_GB2312" w:eastAsia="仿宋_GB2312"/>
                            <w:b/>
                          </w:rPr>
                          <w:t>结束条件</w:t>
                        </w:r>
                      </w:p>
                    </w:txbxContent>
                  </v:textbox>
                </v:shape>
                <v:line id="直接连接符 31" o:spid="_x0000_s1026" o:spt="20" style="position:absolute;left:2748597;top:5367020;height:557530;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&#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Huzz9kAAAAKAQAADwAAAAAAAAABACAAAAAiAAAA&#10;ZHJzL2Rvd25yZXYueG1sUEsBAhQAFAAAAAgAh07iQAzqJAAGAgAA7AMAAA4AAAAAAAAAAQAgAAAA&#10;KAEAAGRycy9lMm9Eb2MueG1sUEsFBgAAAAAGAAYAWQEAAKAFAAAAAA==&#10;">
                  <v:fill on="f" focussize="0,0"/>
                  <v:stroke color="#000000" joinstyle="round" endarrow="block"/>
                  <v:imagedata o:title=""/>
                  <o:lock v:ext="edit" aspectratio="f"/>
                </v:line>
                <v:shape id="流程图: 可选过程 32" o:spid="_x0000_s1026" o:spt="176" type="#_x0000_t176" style="position:absolute;left:2062480;top:6579235;height:3689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f9ie9cAAAAKAQAADwAAAAAAAAABACAAAAAiAAAAZHJzL2Rv&#10;d25yZXYueG1sUEsBAhQAFAAAAAgAh07iQO64eis7AgAAXgQAAA4AAAAAAAAAAQAgAAAAJgEAAGRy&#10;cy9lMm9Eb2MueG1sUEsFBgAAAAAGAAYAWQEAANMF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后期处置</w:t>
                        </w:r>
                      </w:p>
                    </w:txbxContent>
                  </v:textbox>
                </v:shape>
                <v:line id="直接连接符 33" o:spid="_x0000_s1026" o:spt="20" style="position:absolute;left:2748597;top:3686810;height:220345;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7s8/ZAAAACgEAAA8AAAAAAAAAAQAgAAAAIgAAAGRy&#10;cy9kb3ducmV2LnhtbFBLAQIUABQAAAAIAIdO4kDQWgXsBAIAAOwDAAAOAAAAAAAAAAEAIAAAACgB&#10;AABkcnMvZTJvRG9jLnhtbFBLBQYAAAAABgAGAFkBAACeBQAAAAA=&#10;">
                  <v:fill on="f" focussize="0,0"/>
                  <v:stroke color="#000000" joinstyle="round" endarrow="block"/>
                  <v:imagedata o:title=""/>
                  <o:lock v:ext="edit" aspectratio="f"/>
                </v:line>
                <v:shape id="流程图: 可选过程 34" o:spid="_x0000_s1026" o:spt="176" type="#_x0000_t176" style="position:absolute;left:548005;top:3244215;height:391795;width:112458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PzDOtk4AgAAXQQAAA4AAAAAAAAAAQAgAAAAJgEAAGRycy9l&#10;Mm9Eb2MueG1sUEsFBgAAAAAGAAYAWQEAANAFA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队伍保障</w:t>
                        </w:r>
                      </w:p>
                    </w:txbxContent>
                  </v:textbox>
                </v:shape>
                <v:shape id="流程图: 可选过程 35" o:spid="_x0000_s1026" o:spt="176" type="#_x0000_t176" style="position:absolute;left:548640;top:3579495;height:344170;width:111442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Dbsx2mOQIAAF0EAAAOAAAAAAAAAAEAIAAAACYBAABkcnMv&#10;ZTJvRG9jLnhtbFBLBQYAAAAABgAGAFkBAADRBQAAAAA=&#10;">
                  <v:fill on="t" focussize="0,0"/>
                  <v:stroke color="#000000" joinstyle="miter"/>
                  <v:imagedata o:title=""/>
                  <o:lock v:ext="edit" aspectratio="f"/>
                  <v:textbox>
                    <w:txbxContent>
                      <w:p>
                        <w:pPr>
                          <w:jc w:val="center"/>
                        </w:pPr>
                        <w:r>
                          <w:rPr>
                            <w:rFonts w:hint="eastAsia" w:ascii="楷体_GB2312" w:eastAsia="楷体_GB2312"/>
                          </w:rPr>
                          <w:t>通信保障</w:t>
                        </w:r>
                      </w:p>
                    </w:txbxContent>
                  </v:textbox>
                </v:shape>
                <v:shape id="流程图: 可选过程 36" o:spid="_x0000_s1026" o:spt="176" type="#_x0000_t176" style="position:absolute;left:548640;top:4152265;height:355600;width:112395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D04JGgOQIAAF0EAAAOAAAAAAAAAAEAIAAAACYBAABkcnMv&#10;ZTJvRG9jLnhtbFBLBQYAAAAABgAGAFkBAADRBQ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物资保障</w:t>
                        </w:r>
                      </w:p>
                      <w:p/>
                    </w:txbxContent>
                  </v:textbox>
                </v:shape>
                <v:shape id="流程图: 可选过程 37" o:spid="_x0000_s1026" o:spt="176" type="#_x0000_t176" style="position:absolute;left:556895;top:4500245;height:320675;width:111569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BKv1/iOQIAAF0EAAAOAAAAAAAAAAEAIAAAACYBAABkcnMv&#10;ZTJvRG9jLnhtbFBLBQYAAAAABgAGAFkBAADRBQ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资金保障</w:t>
                        </w:r>
                      </w:p>
                      <w:p/>
                    </w:txbxContent>
                  </v:textbox>
                </v:shape>
                <v:shape id="流程图: 可选过程 38" o:spid="_x0000_s1026" o:spt="176" type="#_x0000_t176" style="position:absolute;left:548005;top:3866515;height:344170;width:112458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DlEG0qOQIAAF0EAAAOAAAAAAAAAAEAIAAAACYBAABkcnMv&#10;ZTJvRG9jLnhtbFBLBQYAAAAABgAGAFkBAADRBQ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技术保障</w:t>
                        </w:r>
                      </w:p>
                      <w:p/>
                    </w:txbxContent>
                  </v:textbox>
                </v:shape>
                <v:line id="直接连接符 39" o:spid="_x0000_s1026" o:spt="20" style="position:absolute;left:3377955;top:2534920;height:5715;width:381044;"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&#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e7PP2QAAAAoBAAAPAAAAAAAAAAEAIAAAACIAAABk&#10;cnMvZG93bnJldi54bWxQSwECFAAUAAAACACHTuJAAzNCRgUCAADtAwAADgAAAAAAAAABACAAAAAo&#10;AQAAZHJzL2Uyb0RvYy54bWxQSwUGAAAAAAYABgBZAQAAnwUAAAAA&#10;">
                  <v:fill on="f" focussize="0,0"/>
                  <v:stroke color="#000000" joinstyle="round" endarrow="block"/>
                  <v:imagedata o:title=""/>
                  <o:lock v:ext="edit" aspectratio="f"/>
                </v:line>
                <v:group id="组合 45" o:spid="_x0000_s1026" o:spt="203" style="position:absolute;left:2349136;top:2165985;height:993140;width:884022;" coordorigin="3654,3186" coordsize="1392,1564" o:gfxdata="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A7mxozaAAAACgEAAA8AAAAAAAAAAQAgAAAAIgAAAGRycy9kb3ducmV2LnhtbFBLAQIU&#10;ABQAAAAIAIdO4kAknocX8gMAAD4PAAAOAAAAAAAAAAEAIAAAACkBAABkcnMvZTJvRG9jLnhtbFBL&#10;BQYAAAAABgAGAFkBAACNBwAAAAA=&#10;">
                  <o:lock v:ext="edit" aspectratio="f"/>
                  <v:shape id="肘形连接符 40" o:spid="_x0000_s1026" o:spt="34" type="#_x0000_t34" style="position:absolute;left:3683;top:3525;flip:x y;height:935;width:1;rotation:11796480f;" filled="f" stroked="t" coordsize="21600,21600" o:gfxdata="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q8MG8AAAA&#10;3A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肘形连接符 41" o:spid="_x0000_s1026" o:spt="34" type="#_x0000_t34" style="position:absolute;left:4928;top:3510;height:935;width:1;" filled="f" stroked="t" coordsize="21600,21600" o:gfxdata="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x1aL4A&#10;AADcAAAADwAAAAAAAAABACAAAAAiAAAAZHJzL2Rvd25yZXYueG1sUEsBAhQAFAAAAAgAh07iQDMv&#10;BZ47AAAAOQAAABAAAAAAAAAAAQAgAAAADQEAAGRycy9zaGFwZXhtbC54bWxQSwUGAAAAAAYABgBb&#10;AQAAtwMAAAAA&#10;" adj="7776000">
                    <v:fill on="f" focussize="0,0"/>
                    <v:stroke color="#000000" joinstyle="miter"/>
                    <v:imagedata o:title=""/>
                    <o:lock v:ext="edit" aspectratio="f"/>
                  </v:shape>
                  <v:shape id="流程图: 过程 42" o:spid="_x0000_s1026" o:spt="109" type="#_x0000_t109" style="position:absolute;left:3654;top:3186;height:549;width:1392;" fillcolor="#FFFFFF" filled="t" stroked="t" coordsize="21600,21600" o:gfxdata="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4E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ascii="仿宋_GB2312" w:eastAsia="仿宋_GB2312"/>
                              <w:b/>
                            </w:rPr>
                          </w:pPr>
                          <w:r>
                            <w:rPr>
                              <w:rFonts w:hint="eastAsia" w:ascii="仿宋_GB2312" w:eastAsia="仿宋_GB2312"/>
                              <w:b/>
                            </w:rPr>
                            <w:t>二级响应</w:t>
                          </w:r>
                        </w:p>
                      </w:txbxContent>
                    </v:textbox>
                  </v:shape>
                  <v:shape id="流程图: 过程 43" o:spid="_x0000_s1026" o:spt="109" type="#_x0000_t109" style="position:absolute;left:3654;top:4216;height:534;width:1391;" fillcolor="#FFFFFF" filled="t" stroked="t" coordsize="21600,21600" o:gfxdata="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ck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仿宋_GB2312" w:eastAsia="仿宋_GB2312"/>
                              <w:b/>
                            </w:rPr>
                          </w:pPr>
                          <w:r>
                            <w:rPr>
                              <w:rFonts w:hint="eastAsia" w:ascii="仿宋_GB2312" w:eastAsia="仿宋_GB2312"/>
                              <w:b/>
                            </w:rPr>
                            <w:t>一级响应</w:t>
                          </w:r>
                        </w:p>
                      </w:txbxContent>
                    </v:textbox>
                  </v:shape>
                  <v:shape id="上下箭头 44" o:spid="_x0000_s1026" o:spt="70" type="#_x0000_t70" style="position:absolute;left:4119;top:3756;height:459;width:376;" fillcolor="#FFFFFF" filled="t" stroked="t" coordsize="21600,21600" o:gfxdata="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2J+O/&#10;AAAA3AAAAA8AAAAAAAAAAQAgAAAAIgAAAGRycy9kb3ducmV2LnhtbFBLAQIUABQAAAAIAIdO4kAz&#10;LwWeOwAAADkAAAAQAAAAAAAAAAEAIAAAAA4BAABkcnMvc2hhcGV4bWwueG1sUEsFBgAAAAAGAAYA&#10;WwEAALgDAAAAAA==&#10;" adj="5400,3538">
                    <v:fill on="t" focussize="0,0"/>
                    <v:stroke color="#000000" joinstyle="miter"/>
                    <v:imagedata o:title=""/>
                    <o:lock v:ext="edit" aspectratio="f"/>
                    <v:textbox style="layout-flow:vertical-ideographic;"/>
                  </v:shape>
                </v:group>
                <v:shape id="直接箭头连接符 46" o:spid="_x0000_s1026" o:spt="32" type="#_x0000_t32" style="position:absolute;left:2748280;top:1928495;height:238125;width:9525;" filled="f" stroked="t" coordsize="21600,21600" o:gfxdata="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B3Ew2gAAAAoBAAAPAAAA&#10;AAAAAAEAIAAAACIAAABkcnMvZG93bnJldi54bWxQSwECFAAUAAAACACHTuJAAWlotRMCAAABBAAA&#10;DgAAAAAAAAABACAAAAApAQAAZHJzL2Uyb0RvYy54bWxQSwUGAAAAAAYABgBZAQAArgUAAAAA&#10;">
                  <v:fill on="f" focussize="0,0"/>
                  <v:stroke color="#000000" joinstyle="round" endarrow="block"/>
                  <v:imagedata o:title=""/>
                  <o:lock v:ext="edit" aspectratio="f"/>
                </v:shape>
                <v:shape id="流程图: 可选过程 47" o:spid="_x0000_s1026" o:spt="176" type="#_x0000_t176" style="position:absolute;left:2072879;top:3338195;height:393700;width:1371758;"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n/YnvXAAAACgEAAA8AAAAAAAAAAQAgAAAAIgAAAGRycy9k&#10;b3ducmV2LnhtbFBLAQIUABQAAAAIAIdO4kBgj9yQPAIAAF4EAAAOAAAAAAAAAAEAIAAAACYBAABk&#10;cnMvZTJvRG9jLnhtbFBLBQYAAAAABgAGAFkBAADUBQ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现场指挥部</w:t>
                        </w:r>
                      </w:p>
                    </w:txbxContent>
                  </v:textbox>
                </v:shape>
                <v:line id="直接连接符 48" o:spid="_x0000_s1026" o:spt="20" style="position:absolute;left:2738755;top:3166745;height:173990;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7s8/ZAAAACgEAAA8AAAAAAAAAAQAgAAAAIgAAAGRy&#10;cy9kb3ducmV2LnhtbFBLAQIUABQAAAAIAIdO4kDpoOXhBAIAAOwDAAAOAAAAAAAAAAEAIAAAACgB&#10;AABkcnMvZTJvRG9jLnhtbFBLBQYAAAAABgAGAFkBAACeBQAAAAA=&#10;">
                  <v:fill on="f" focussize="0,0"/>
                  <v:stroke color="#000000" joinstyle="round" endarrow="block"/>
                  <v:imagedata o:title=""/>
                  <o:lock v:ext="edit" aspectratio="f"/>
                </v:line>
                <v:line id="直接连接符 49" o:spid="_x0000_s1026" o:spt="20" style="position:absolute;left:1819275;top:4191635;flip:x;height:12700;width:282575;" filled="f" stroked="t" coordsize="21600,21600" o:gfxdata="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cwqC2gAA&#10;AAoBAAAPAAAAAAAAAAEAIAAAACIAAABkcnMvZG93bnJldi54bWxQSwECFAAUAAAACACHTuJAqUHP&#10;4hwCAAAfBAAADgAAAAAAAAABACAAAAApAQAAZHJzL2Uyb0RvYy54bWxQSwUGAAAAAAYABgBZAQAA&#10;twUAAAAA&#10;">
                  <v:fill on="f" focussize="0,0"/>
                  <v:stroke color="#000000" joinstyle="round" endarrow="block"/>
                  <v:imagedata o:title=""/>
                  <o:lock v:ext="edit" aspectratio="f"/>
                </v:line>
                <v:shape id="流程图: 可选过程 52" o:spid="_x0000_s1026" o:spt="176" type="#_x0000_t176" style="position:absolute;left:2072640;top:5824220;height:37528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B7hbJ04AgAAXgQAAA4AAAAAAAAAAQAgAAAAJgEAAGRycy9l&#10;Mm9Eb2MueG1sUEsFBgAAAAAGAAYAWQEAANAF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结束响应</w:t>
                        </w:r>
                      </w:p>
                    </w:txbxContent>
                  </v:textbox>
                </v:shape>
                <v:line id="直接连接符 53" o:spid="_x0000_s1026" o:spt="20" style="position:absolute;left:2749867;top:6214745;height:447040;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e7PP2QAAAAoBAAAPAAAAAAAAAAEAIAAAACIA&#10;AABkcnMvZG93bnJldi54bWxQSwECFAAUAAAACACHTuJARoAmfwgCAADsAwAADgAAAAAAAAABACAA&#10;AAAoAQAAZHJzL2Uyb0RvYy54bWxQSwUGAAAAAAYABgBZAQAAogUAAAAA&#10;">
                  <v:fill on="f" focussize="0,0"/>
                  <v:stroke color="#000000" joinstyle="round" endarrow="block"/>
                  <v:imagedata o:title=""/>
                  <o:lock v:ext="edit" aspectratio="f"/>
                </v:line>
                <v:shape id="流程图: 可选过程 57" o:spid="_x0000_s1026" o:spt="176" type="#_x0000_t176" style="position:absolute;left:2101850;top:3928110;height:6102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IO8qJI4AgAAXgQAAA4AAAAAAAAAAQAgAAAAJgEAAGRycy9l&#10;Mm9Eb2MueG1sUEsFBgAAAAAGAAYAWQEAANAFAAAAAA==&#10;">
                  <v:fill on="t" focussize="0,0"/>
                  <v:stroke color="#000000" joinstyle="miter"/>
                  <v:imagedata o:title=""/>
                  <o:lock v:ext="edit" aspectratio="f"/>
                  <v:textbox>
                    <w:txbxContent>
                      <w:p>
                        <w:pPr>
                          <w:jc w:val="center"/>
                          <w:rPr>
                            <w:rFonts w:ascii="仿宋_GB2312" w:eastAsia="仿宋_GB2312"/>
                            <w:b/>
                            <w:sz w:val="24"/>
                          </w:rPr>
                        </w:pPr>
                        <w:r>
                          <w:rPr>
                            <w:rFonts w:hint="eastAsia" w:ascii="仿宋_GB2312" w:eastAsia="仿宋_GB2312"/>
                            <w:b/>
                            <w:sz w:val="24"/>
                          </w:rPr>
                          <w:t>指挥协调</w:t>
                        </w:r>
                      </w:p>
                      <w:p>
                        <w:pPr>
                          <w:jc w:val="center"/>
                          <w:rPr>
                            <w:rFonts w:ascii="仿宋_GB2312" w:eastAsia="仿宋_GB2312"/>
                            <w:b/>
                            <w:sz w:val="24"/>
                          </w:rPr>
                        </w:pPr>
                        <w:r>
                          <w:rPr>
                            <w:rFonts w:hint="eastAsia" w:ascii="仿宋_GB2312" w:eastAsia="仿宋_GB2312"/>
                            <w:b/>
                            <w:sz w:val="24"/>
                          </w:rPr>
                          <w:t>应急处置</w:t>
                        </w:r>
                      </w:p>
                    </w:txbxContent>
                  </v:textbox>
                </v:shape>
                <v:line id="直接连接符 58" o:spid="_x0000_s1026" o:spt="20" style="position:absolute;left:2748915;top:4465320;flip:x;height:390525;width:3810;" filled="f" stroked="t" coordsize="21600,21600" o:gfxdata="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nMKgtoAAAAKAQAADwAAAAAAAAABACAA&#10;AAAiAAAAZHJzL2Rvd25yZXYueG1sUEsBAhQAFAAAAAgAh07iQEaJ5/wLAgAA9wMAAA4AAAAAAAAA&#10;AQAgAAAAKQEAAGRycy9lMm9Eb2MueG1sUEsFBgAAAAAGAAYAWQEAAKYFAAAAAA==&#10;">
                  <v:fill on="f" focussize="0,0"/>
                  <v:stroke color="#000000" joinstyle="round" endarrow="block"/>
                  <v:imagedata o:title=""/>
                  <o:lock v:ext="edit" aspectratio="f"/>
                </v:line>
                <v:shape id="肘形连接符 60" o:spid="_x0000_s1026" o:spt="34" type="#_x0000_t34" style="position:absolute;left:1663257;top:4062730;height:297180;width:3175;" filled="f" stroked="t" coordsize="21600,21600" o:gfxdata="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Jl612AAAAAoBAAAPAAAAAAAAAAEAIAAAACIAAABkcnMvZG93bnJldi54bWxQSwECFAAUAAAACACH&#10;TuJAqfhPKCQCAAAsBAAADgAAAAAAAAABACAAAAAnAQAAZHJzL2Uyb0RvYy54bWxQSwUGAAAAAAYA&#10;BgBZAQAAvQUAAAAA&#10;" adj="1101600">
                  <v:fill on="f" focussize="0,0"/>
                  <v:stroke color="#000000" joinstyle="miter"/>
                  <v:imagedata o:title=""/>
                  <o:lock v:ext="edit" aspectratio="f"/>
                </v:shape>
                <v:shape id="肘形连接符 61" o:spid="_x0000_s1026" o:spt="33" type="#_x0000_t33" style="position:absolute;left:1663257;top:3775710;height:284480;width:163214;" filled="f" stroked="t" coordsize="21600,21600" o:gfxdata="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R5VzdgAAAAKAQAADwAAAAAAAAAB&#10;ACAAAAAiAAAAZHJzL2Rvd25yZXYueG1sUEsBAhQAFAAAAAgAh07iQHN73AEQAgAA/wMAAA4AAAAA&#10;AAAAAQAgAAAAJwEAAGRycy9lMm9Eb2MueG1sUEsFBgAAAAAGAAYAWQEAAKkFAAAAAA==&#10;">
                  <v:fill on="f" focussize="0,0"/>
                  <v:stroke color="#000000" joinstyle="miter"/>
                  <v:imagedata o:title=""/>
                  <o:lock v:ext="edit" aspectratio="f"/>
                </v:shape>
                <v:shape id="肘形连接符 62" o:spid="_x0000_s1026" o:spt="34" type="#_x0000_t34" style="position:absolute;left:1574982;top:3569970;flip:y;height:146685;width:341669;rotation:-5898240f;" filled="f" stroked="t" coordsize="21600,21600" o:gfxdata="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1VTaNUAAAAKAQAADwAAAAAAAAABACAAAAAiAAAAZHJzL2Rvd25yZXYu&#10;eG1sUEsBAhQAFAAAAAgAh07iQFM0Kr03AgAAQwQAAA4AAAAAAAAAAQAgAAAAJAEAAGRycy9lMm9E&#10;b2MueG1sUEsFBgAAAAAGAAYAWQEAAM0FAAAAAA==&#10;" adj="562">
                  <v:fill on="f" focussize="0,0"/>
                  <v:stroke color="#000000" joinstyle="miter"/>
                  <v:imagedata o:title=""/>
                  <o:lock v:ext="edit" aspectratio="f"/>
                </v:shape>
                <v:shape id="肘形连接符 63" o:spid="_x0000_s1026" o:spt="33" type="#_x0000_t33" style="position:absolute;left:1581967;top:4403725;height:153670;width:321982;rotation:5898240f;" filled="f" stroked="t" coordsize="21600,21600" o:gfxdata="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O3RdkAAAAKAQAA&#10;DwAAAAAAAAABACAAAAAiAAAAZHJzL2Rvd25yZXYueG1sUEsBAhQAFAAAAAgAh07iQC/DNIcYAgAA&#10;DQQAAA4AAAAAAAAAAQAgAAAAKAEAAGRycy9lMm9Eb2MueG1sUEsFBgAAAAAGAAYAWQEAALIFAAAA&#10;AA==&#10;">
                  <v:fill on="f" focussize="0,0"/>
                  <v:stroke color="#000000" joinstyle="miter"/>
                  <v:imagedata o:title=""/>
                  <o:lock v:ext="edit" aspectratio="f"/>
                </v:shape>
                <v:shape id="流程图: 可选过程 59" o:spid="_x0000_s1026" o:spt="176" type="#_x0000_t176" style="position:absolute;left:4008755;top:4970780;height:33274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FloFEI4AgAAXgQAAA4AAAAAAAAAAQAgAAAAJgEAAGRycy9l&#10;Mm9Eb2MueG1sUEsFBgAAAAAGAAYAWQEAANAFAAAAAA==&#10;">
                  <v:fill on="t" focussize="0,0"/>
                  <v:stroke color="#000000" joinstyle="miter"/>
                  <v:imagedata o:title=""/>
                  <o:lock v:ext="edit" aspectratio="f"/>
                  <v:textbox>
                    <w:txbxContent>
                      <w:p>
                        <w:pPr>
                          <w:jc w:val="center"/>
                          <w:rPr>
                            <w:rFonts w:eastAsia="楷体_GB2312"/>
                          </w:rPr>
                        </w:pPr>
                        <w:r>
                          <w:rPr>
                            <w:rFonts w:hint="eastAsia" w:ascii="楷体_GB2312" w:eastAsia="楷体_GB2312"/>
                          </w:rPr>
                          <w:t>应急保障组</w:t>
                        </w:r>
                      </w:p>
                    </w:txbxContent>
                  </v:textbox>
                </v:shape>
                <v:roundrect id="圆角矩形 8" o:spid="_x0000_s1026" o:spt="2" style="position:absolute;left:4015105;top:5273040;height:342900;width:1343025;v-text-anchor:middle;" fillcolor="#FFFFFF [3201]" filled="t" stroked="t" coordsize="21600,21600" arcsize="0.166666666666667" o:gfxdata="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8yTGR&#10;1wAAAAoBAAAPAAAAAAAAAAEAIAAAACIAAABkcnMvZG93bnJldi54bWxQSwECFAAUAAAACACHTuJA&#10;dZVvhpQCAAAYBQAADgAAAAAAAAABACAAAAAmAQAAZHJzL2Uyb0RvYy54bWxQSwUGAAAAAAYABgBZ&#10;AQAALAYAAAAA&#10;">
                  <v:fill on="t" focussize="0,0"/>
                  <v:stroke weight="1pt" color="#000000 [3213]" miterlimit="8" joinstyle="miter"/>
                  <v:imagedata o:title=""/>
                  <o:lock v:ext="edit" aspectratio="f"/>
                  <v:textbox>
                    <w:txbxContent>
                      <w:p>
                        <w:pPr>
                          <w:jc w:val="center"/>
                        </w:pPr>
                        <w:r>
                          <w:rPr>
                            <w:rFonts w:hint="eastAsia" w:ascii="楷体_GB2312" w:eastAsia="楷体_GB2312"/>
                          </w:rPr>
                          <w:t>善后工作组</w:t>
                        </w:r>
                      </w:p>
                    </w:txbxContent>
                  </v:textbox>
                </v:roundrect>
                <v:shape id="肘形连接符 7" o:spid="_x0000_s1026" o:spt="34" type="#_x0000_t34" style="position:absolute;left:4005580;top:511175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iydkAAAAKAQAADwAAAAAAAAABACAAAAAiAAAAZHJzL2Rv&#10;d25yZXYueG1sUEsBAhQAFAAAAAgAh07iQLLeM2E5AgAATwQAAA4AAAAAAAAAAQAgAAAAKAEAAGRy&#10;cy9lMm9Eb2MueG1sUEsFBgAAAAAGAAYAWQEAANMFAAAAAA==&#10;" adj="-7776000">
                  <v:fill on="f" focussize="0,0"/>
                  <v:stroke color="#000000" joinstyle="miter"/>
                  <v:imagedata o:title=""/>
                  <o:lock v:ext="edit" aspectratio="f"/>
                </v:shape>
              </v:group>
            </w:pict>
          </mc:Fallback>
        </mc:AlternateContent>
      </w: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tblPrEx>
          <w:tblCellMar>
            <w:top w:w="0" w:type="dxa"/>
            <w:left w:w="0" w:type="dxa"/>
            <w:bottom w:w="0" w:type="dxa"/>
            <w:right w:w="0" w:type="dxa"/>
          </w:tblCellMar>
        </w:tblPrEx>
        <w:trPr>
          <w:trHeight w:val="700" w:hRule="atLeast"/>
        </w:trPr>
        <w:tc>
          <w:tcPr>
            <w:tcW w:w="12772" w:type="dxa"/>
            <w:gridSpan w:val="3"/>
            <w:tcBorders>
              <w:top w:val="nil"/>
              <w:left w:val="nil"/>
              <w:bottom w:val="nil"/>
              <w:right w:val="nil"/>
            </w:tcBorders>
            <w:shd w:val="clear" w:color="auto" w:fill="auto"/>
            <w:tcMar>
              <w:top w:w="15" w:type="dxa"/>
              <w:left w:w="15" w:type="dxa"/>
              <w:right w:w="15" w:type="dxa"/>
            </w:tcMar>
          </w:tcPr>
          <w:p>
            <w:pPr>
              <w:widowControl/>
              <w:jc w:val="left"/>
              <w:textAlignment w:val="top"/>
              <w:rPr>
                <w:rFonts w:hint="eastAsia" w:ascii="黑体" w:hAnsi="黑体" w:eastAsia="黑体" w:cs="黑体"/>
                <w:color w:val="000000"/>
                <w:sz w:val="32"/>
                <w:szCs w:val="32"/>
              </w:rPr>
            </w:pPr>
            <w:r>
              <w:rPr>
                <w:rFonts w:hint="eastAsia" w:ascii="黑体" w:hAnsi="黑体" w:eastAsia="黑体" w:cs="黑体"/>
                <w:color w:val="000000"/>
                <w:kern w:val="0"/>
                <w:sz w:val="32"/>
                <w:szCs w:val="32"/>
                <w:lang w:bidi="ar"/>
              </w:rPr>
              <w:t>附件2</w:t>
            </w:r>
          </w:p>
        </w:tc>
      </w:tr>
      <w:tr>
        <w:tblPrEx>
          <w:tblCellMar>
            <w:top w:w="0" w:type="dxa"/>
            <w:left w:w="0" w:type="dxa"/>
            <w:bottom w:w="0" w:type="dxa"/>
            <w:right w:w="0" w:type="dxa"/>
          </w:tblCellMar>
        </w:tblPrEx>
        <w:trPr>
          <w:trHeight w:val="540" w:hRule="atLeast"/>
        </w:trPr>
        <w:tc>
          <w:tcPr>
            <w:tcW w:w="12772" w:type="dxa"/>
            <w:gridSpan w:val="3"/>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hint="eastAsia" w:ascii="方正小标宋简体" w:hAnsi="方正小标宋简体" w:eastAsia="方正小标宋简体" w:cs="方正小标宋简体"/>
                <w:b w:val="0"/>
                <w:bCs w:val="0"/>
                <w:color w:val="000000"/>
                <w:sz w:val="44"/>
                <w:szCs w:val="44"/>
              </w:rPr>
            </w:pPr>
            <w:r>
              <w:rPr>
                <w:rStyle w:val="21"/>
                <w:rFonts w:hint="eastAsia" w:ascii="方正小标宋简体" w:hAnsi="方正小标宋简体" w:eastAsia="方正小标宋简体" w:cs="方正小标宋简体"/>
                <w:b w:val="0"/>
                <w:bCs w:val="0"/>
                <w:sz w:val="44"/>
                <w:szCs w:val="44"/>
                <w:vertAlign w:val="baseline"/>
                <w:lang w:eastAsia="zh-CN" w:bidi="ar"/>
              </w:rPr>
              <w:t>县</w:t>
            </w:r>
            <w:r>
              <w:rPr>
                <w:rStyle w:val="21"/>
                <w:rFonts w:hint="eastAsia" w:ascii="方正小标宋简体" w:hAnsi="方正小标宋简体" w:eastAsia="方正小标宋简体" w:cs="方正小标宋简体"/>
                <w:b w:val="0"/>
                <w:bCs w:val="0"/>
                <w:sz w:val="44"/>
                <w:szCs w:val="44"/>
                <w:vertAlign w:val="baseline"/>
                <w:lang w:bidi="ar"/>
              </w:rPr>
              <w:t>级生产安全事故应急指挥机构及职责</w:t>
            </w:r>
          </w:p>
        </w:tc>
      </w:tr>
      <w:tr>
        <w:tblPrEx>
          <w:tblCellMar>
            <w:top w:w="0" w:type="dxa"/>
            <w:left w:w="0" w:type="dxa"/>
            <w:bottom w:w="0" w:type="dxa"/>
            <w:right w:w="0" w:type="dxa"/>
          </w:tblCellMar>
        </w:tblPrEx>
        <w:trPr>
          <w:trHeight w:val="580" w:hRule="atLeas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0"/>
                <w:szCs w:val="30"/>
              </w:rPr>
            </w:pPr>
            <w:r>
              <w:rPr>
                <w:rFonts w:ascii="Times New Roman" w:hAnsi="Times New Roman" w:eastAsia="黑体" w:cs="Times New Roman"/>
                <w:color w:val="000000"/>
                <w:kern w:val="0"/>
                <w:sz w:val="30"/>
                <w:szCs w:val="30"/>
                <w:lang w:bidi="ar"/>
              </w:rPr>
              <w:t>组  成</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0"/>
                <w:szCs w:val="30"/>
              </w:rPr>
            </w:pPr>
            <w:r>
              <w:rPr>
                <w:rFonts w:ascii="Times New Roman" w:hAnsi="Times New Roman" w:eastAsia="黑体" w:cs="Times New Roman"/>
                <w:color w:val="000000"/>
                <w:kern w:val="0"/>
                <w:sz w:val="30"/>
                <w:szCs w:val="30"/>
                <w:lang w:bidi="ar"/>
              </w:rPr>
              <w:t>职    责</w:t>
            </w:r>
          </w:p>
        </w:tc>
      </w:tr>
      <w:tr>
        <w:tblPrEx>
          <w:tblCellMar>
            <w:top w:w="0" w:type="dxa"/>
            <w:left w:w="0" w:type="dxa"/>
            <w:bottom w:w="0" w:type="dxa"/>
            <w:right w:w="0" w:type="dxa"/>
          </w:tblCellMar>
        </w:tblPrEx>
        <w:trPr>
          <w:trHeight w:val="2400" w:hRule="exact"/>
        </w:trPr>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指</w:t>
            </w:r>
          </w:p>
          <w:p>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挥</w:t>
            </w:r>
          </w:p>
          <w:p>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长</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县政府</w:t>
            </w:r>
          </w:p>
          <w:p>
            <w:pPr>
              <w:pStyle w:val="7"/>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常务副县长</w:t>
            </w:r>
          </w:p>
          <w:p>
            <w:pPr>
              <w:pStyle w:val="7"/>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分管副县长</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textAlignment w:val="center"/>
              <w:rPr>
                <w:rFonts w:hint="eastAsia"/>
                <w:sz w:val="24"/>
                <w:szCs w:val="24"/>
                <w:vertAlign w:val="baseline"/>
                <w:lang w:eastAsia="zh-CN"/>
              </w:rPr>
            </w:pPr>
            <w:r>
              <w:rPr>
                <w:rFonts w:hint="eastAsia" w:eastAsia="黑体" w:cs="Times New Roman"/>
                <w:bCs/>
                <w:color w:val="000000"/>
                <w:kern w:val="0"/>
                <w:sz w:val="24"/>
                <w:szCs w:val="24"/>
                <w:vertAlign w:val="baseline"/>
                <w:lang w:eastAsia="zh-CN" w:bidi="ar"/>
              </w:rPr>
              <w:t>县</w:t>
            </w:r>
            <w:r>
              <w:rPr>
                <w:rFonts w:ascii="Times New Roman" w:hAnsi="Times New Roman" w:eastAsia="黑体" w:cs="Times New Roman"/>
                <w:bCs/>
                <w:color w:val="000000"/>
                <w:kern w:val="0"/>
                <w:sz w:val="24"/>
                <w:szCs w:val="24"/>
                <w:vertAlign w:val="baseline"/>
                <w:lang w:bidi="ar"/>
              </w:rPr>
              <w:t>生产安全事故应急指挥部主要职责：</w:t>
            </w:r>
            <w:r>
              <w:rPr>
                <w:rStyle w:val="21"/>
                <w:rFonts w:hint="default" w:ascii="Times New Roman" w:hAnsi="Times New Roman" w:eastAsia="仿宋_GB2312" w:cs="Times New Roman"/>
                <w:sz w:val="24"/>
                <w:szCs w:val="24"/>
                <w:vertAlign w:val="baseline"/>
                <w:lang w:bidi="ar"/>
              </w:rPr>
              <w:t>贯彻落实党中央、国务院，省委、省政府</w:t>
            </w:r>
            <w:r>
              <w:rPr>
                <w:rStyle w:val="21"/>
                <w:rFonts w:hint="eastAsia" w:eastAsia="仿宋_GB2312" w:cs="Times New Roman"/>
                <w:sz w:val="24"/>
                <w:szCs w:val="24"/>
                <w:vertAlign w:val="baseline"/>
                <w:lang w:eastAsia="zh-CN" w:bidi="ar"/>
              </w:rPr>
              <w:t>、</w:t>
            </w:r>
            <w:r>
              <w:rPr>
                <w:rStyle w:val="21"/>
                <w:rFonts w:hint="default" w:ascii="Times New Roman" w:hAnsi="Times New Roman" w:eastAsia="仿宋_GB2312" w:cs="Times New Roman"/>
                <w:sz w:val="24"/>
                <w:szCs w:val="24"/>
                <w:vertAlign w:val="baseline"/>
                <w:lang w:bidi="ar"/>
              </w:rPr>
              <w:t>市委、市政府</w:t>
            </w:r>
            <w:r>
              <w:rPr>
                <w:rStyle w:val="21"/>
                <w:rFonts w:hint="eastAsia" w:eastAsia="仿宋_GB2312" w:cs="Times New Roman"/>
                <w:sz w:val="24"/>
                <w:szCs w:val="24"/>
                <w:vertAlign w:val="baseline"/>
                <w:lang w:eastAsia="zh-CN" w:bidi="ar"/>
              </w:rPr>
              <w:t>及县委、县政府</w:t>
            </w:r>
            <w:r>
              <w:rPr>
                <w:rStyle w:val="21"/>
                <w:rFonts w:hint="default" w:ascii="Times New Roman" w:hAnsi="Times New Roman" w:eastAsia="仿宋_GB2312" w:cs="Times New Roman"/>
                <w:sz w:val="24"/>
                <w:szCs w:val="24"/>
                <w:vertAlign w:val="baseline"/>
                <w:lang w:bidi="ar"/>
              </w:rPr>
              <w:t>有关安全生产工作的决策部署，统筹协调全</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生产安全事故防范和隐患排查治理工作，制定安全生产总体规划、重要措施，组织指挥</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生产安全事故应急处置工作，指导协调</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生产安全事故调查评估和善后处置工作，贯彻落实上级领导指示批示精神和</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委、</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政府及</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应急救援总指挥部交办的生产安全事故应急处置的其他事项。</w:t>
            </w:r>
          </w:p>
        </w:tc>
      </w:tr>
      <w:tr>
        <w:tblPrEx>
          <w:tblCellMar>
            <w:top w:w="0" w:type="dxa"/>
            <w:left w:w="0" w:type="dxa"/>
            <w:bottom w:w="0" w:type="dxa"/>
            <w:right w:w="0" w:type="dxa"/>
          </w:tblCellMar>
        </w:tblPrEx>
        <w:trPr>
          <w:trHeight w:val="1247"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副</w:t>
            </w:r>
          </w:p>
          <w:p>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指</w:t>
            </w:r>
          </w:p>
          <w:p>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挥</w:t>
            </w:r>
          </w:p>
          <w:p>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长</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0"/>
                <w:sz w:val="24"/>
                <w:szCs w:val="24"/>
                <w:lang w:eastAsia="zh-CN" w:bidi="ar"/>
              </w:rPr>
              <w:t>县政府办分管副主任</w:t>
            </w:r>
          </w:p>
        </w:tc>
        <w:tc>
          <w:tcPr>
            <w:tcW w:w="10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textAlignment w:val="center"/>
              <w:rPr>
                <w:rStyle w:val="21"/>
                <w:rFonts w:hint="default" w:ascii="Times New Roman" w:hAnsi="Times New Roman" w:eastAsia="仿宋_GB2312" w:cs="Times New Roman"/>
                <w:sz w:val="24"/>
                <w:szCs w:val="24"/>
                <w:vertAlign w:val="baseline"/>
                <w:lang w:bidi="ar"/>
              </w:rPr>
            </w:pPr>
            <w:r>
              <w:rPr>
                <w:rFonts w:hint="eastAsia" w:eastAsia="黑体" w:cs="Times New Roman"/>
                <w:bCs/>
                <w:color w:val="000000"/>
                <w:kern w:val="0"/>
                <w:sz w:val="24"/>
                <w:szCs w:val="24"/>
                <w:vertAlign w:val="baseline"/>
                <w:lang w:eastAsia="zh-CN" w:bidi="ar"/>
              </w:rPr>
              <w:t>县</w:t>
            </w:r>
            <w:r>
              <w:rPr>
                <w:rFonts w:ascii="Times New Roman" w:hAnsi="Times New Roman" w:eastAsia="黑体" w:cs="Times New Roman"/>
                <w:bCs/>
                <w:color w:val="000000"/>
                <w:kern w:val="0"/>
                <w:sz w:val="24"/>
                <w:szCs w:val="24"/>
                <w:vertAlign w:val="baseline"/>
                <w:lang w:bidi="ar"/>
              </w:rPr>
              <w:t>生产安全事故应急指挥部办公室职责：</w:t>
            </w:r>
            <w:r>
              <w:rPr>
                <w:rStyle w:val="21"/>
                <w:rFonts w:hint="default" w:ascii="Times New Roman" w:hAnsi="Times New Roman" w:eastAsia="仿宋_GB2312" w:cs="Times New Roman"/>
                <w:sz w:val="24"/>
                <w:szCs w:val="24"/>
                <w:vertAlign w:val="baseline"/>
                <w:lang w:bidi="ar"/>
              </w:rPr>
              <w:t>承担生产安全事故应急指挥部日常工作，制定、修订生产安全事故专项应急预案，组织生产安全事故防范和隐患排查治理工作，开展桌面推演、实兵演练等应对生产安全事故专项训练，协调各方面力量参加</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生产安全事故应急处置行动，协助</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委、</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政府指定的负责同志组织</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生产安全事故应急处置工作，协调组织</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生产安全事故调查和善后处置工作，对</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生产安全事故和典型事故进行挂牌督办，报告和发布</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生产安全事故信息。</w:t>
            </w:r>
          </w:p>
          <w:p>
            <w:pPr>
              <w:widowControl/>
              <w:spacing w:line="420" w:lineRule="exact"/>
              <w:textAlignment w:val="center"/>
              <w:rPr>
                <w:rFonts w:ascii="Times New Roman" w:hAnsi="Times New Roman" w:eastAsia="宋体" w:cs="Times New Roman"/>
                <w:b/>
                <w:color w:val="000000"/>
                <w:sz w:val="24"/>
                <w:szCs w:val="24"/>
                <w:vertAlign w:val="baseline"/>
              </w:rPr>
            </w:pPr>
            <w:r>
              <w:rPr>
                <w:rStyle w:val="21"/>
                <w:rFonts w:hint="default" w:ascii="Times New Roman" w:hAnsi="Times New Roman" w:eastAsia="黑体" w:cs="Times New Roman"/>
                <w:sz w:val="24"/>
                <w:szCs w:val="24"/>
                <w:vertAlign w:val="baseline"/>
                <w:lang w:bidi="ar"/>
              </w:rPr>
              <w:t>应急值守专班职责：</w:t>
            </w:r>
            <w:r>
              <w:rPr>
                <w:rStyle w:val="21"/>
                <w:rFonts w:hint="default" w:ascii="Times New Roman" w:hAnsi="Times New Roman" w:eastAsia="仿宋_GB2312" w:cs="Times New Roman"/>
                <w:sz w:val="24"/>
                <w:szCs w:val="24"/>
                <w:vertAlign w:val="baseline"/>
                <w:lang w:bidi="ar"/>
              </w:rPr>
              <w:t>根据领导指派，组成工作组赶赴现场，指导协调应急救援处置工作，随时掌握抢险救援情况，视情协调增派有关救援力量。</w:t>
            </w:r>
          </w:p>
        </w:tc>
      </w:tr>
      <w:tr>
        <w:tblPrEx>
          <w:tblCellMar>
            <w:top w:w="0" w:type="dxa"/>
            <w:left w:w="0" w:type="dxa"/>
            <w:bottom w:w="0" w:type="dxa"/>
            <w:right w:w="0" w:type="dxa"/>
          </w:tblCellMar>
        </w:tblPrEx>
        <w:trPr>
          <w:trHeight w:val="124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县工信局</w:t>
            </w:r>
          </w:p>
          <w:p>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主要负责人</w:t>
            </w:r>
          </w:p>
        </w:tc>
        <w:tc>
          <w:tcPr>
            <w:tcW w:w="10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rPr>
                <w:rFonts w:ascii="Times New Roman" w:hAnsi="Times New Roman" w:eastAsia="宋体" w:cs="Times New Roman"/>
                <w:b/>
                <w:color w:val="000000"/>
                <w:sz w:val="24"/>
                <w:szCs w:val="24"/>
              </w:rPr>
            </w:pPr>
          </w:p>
        </w:tc>
      </w:tr>
      <w:tr>
        <w:tblPrEx>
          <w:tblCellMar>
            <w:top w:w="0" w:type="dxa"/>
            <w:left w:w="0" w:type="dxa"/>
            <w:bottom w:w="0" w:type="dxa"/>
            <w:right w:w="0" w:type="dxa"/>
          </w:tblCellMar>
        </w:tblPrEx>
        <w:trPr>
          <w:trHeight w:val="1393"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w:t>
            </w:r>
            <w:r>
              <w:rPr>
                <w:rFonts w:hint="eastAsia" w:ascii="仿宋_GB2312" w:hAnsi="仿宋_GB2312" w:eastAsia="仿宋_GB2312" w:cs="仿宋_GB2312"/>
                <w:color w:val="000000"/>
                <w:kern w:val="0"/>
                <w:sz w:val="24"/>
                <w:szCs w:val="24"/>
                <w:lang w:bidi="ar"/>
              </w:rPr>
              <w:t>应急局</w:t>
            </w:r>
          </w:p>
          <w:p>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主要负责人</w:t>
            </w:r>
          </w:p>
        </w:tc>
        <w:tc>
          <w:tcPr>
            <w:tcW w:w="10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rPr>
                <w:rFonts w:ascii="Times New Roman" w:hAnsi="Times New Roman" w:eastAsia="宋体" w:cs="Times New Roman"/>
                <w:b/>
                <w:color w:val="000000"/>
                <w:sz w:val="24"/>
                <w:szCs w:val="24"/>
              </w:rPr>
            </w:pPr>
          </w:p>
        </w:tc>
      </w:tr>
    </w:tbl>
    <w:p>
      <w:pPr>
        <w:widowControl/>
        <w:jc w:val="center"/>
        <w:textAlignment w:val="center"/>
        <w:rPr>
          <w:rFonts w:ascii="Times New Roman" w:hAnsi="Times New Roman" w:eastAsia="黑体" w:cs="Times New Roman"/>
          <w:color w:val="000000"/>
          <w:kern w:val="0"/>
          <w:sz w:val="30"/>
          <w:szCs w:val="30"/>
          <w:lang w:bidi="ar"/>
        </w:rPr>
        <w:sectPr>
          <w:headerReference r:id="rId123" w:type="default"/>
          <w:footerReference r:id="rId125" w:type="default"/>
          <w:headerReference r:id="rId124" w:type="even"/>
          <w:footerReference r:id="rId12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tblPrEx>
          <w:tblCellMar>
            <w:top w:w="0" w:type="dxa"/>
            <w:left w:w="0" w:type="dxa"/>
            <w:bottom w:w="0" w:type="dxa"/>
            <w:right w:w="0" w:type="dxa"/>
          </w:tblCellMar>
        </w:tblPrEx>
        <w:trPr>
          <w:trHeight w:val="512" w:hRule="atLeas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tblPrEx>
          <w:tblCellMar>
            <w:top w:w="0" w:type="dxa"/>
            <w:left w:w="0" w:type="dxa"/>
            <w:bottom w:w="0" w:type="dxa"/>
            <w:right w:w="0" w:type="dxa"/>
          </w:tblCellMar>
        </w:tblPrEx>
        <w:trPr>
          <w:trHeight w:val="1122"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p>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成</w:t>
            </w:r>
          </w:p>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员</w:t>
            </w:r>
          </w:p>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w:t>
            </w:r>
          </w:p>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位</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县委宣传部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县宣传事业发展中心</w:t>
            </w:r>
            <w:r>
              <w:rPr>
                <w:rFonts w:hint="eastAsia" w:ascii="仿宋_GB2312" w:hAnsi="仿宋_GB2312" w:eastAsia="仿宋_GB2312" w:cs="仿宋_GB2312"/>
                <w:color w:val="000000"/>
                <w:sz w:val="24"/>
                <w:szCs w:val="24"/>
              </w:rPr>
              <w:t>）</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根据</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现场指挥部的统一部署，组织协调新闻媒体开展应急新闻报道，及时、准确发布各类信息，积极引导舆论。</w:t>
            </w:r>
          </w:p>
        </w:tc>
      </w:tr>
      <w:tr>
        <w:tblPrEx>
          <w:tblCellMar>
            <w:top w:w="0" w:type="dxa"/>
            <w:left w:w="0" w:type="dxa"/>
            <w:bottom w:w="0" w:type="dxa"/>
            <w:right w:w="0" w:type="dxa"/>
          </w:tblCellMar>
        </w:tblPrEx>
        <w:trPr>
          <w:trHeight w:val="56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县总工会</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参与</w:t>
            </w:r>
            <w:r>
              <w:rPr>
                <w:rFonts w:hint="eastAsia" w:eastAsia="仿宋_GB2312" w:cs="Times New Roman"/>
                <w:bCs/>
                <w:color w:val="000000"/>
                <w:sz w:val="24"/>
                <w:szCs w:val="24"/>
                <w:lang w:eastAsia="zh-CN"/>
              </w:rPr>
              <w:t>一般</w:t>
            </w:r>
            <w:r>
              <w:rPr>
                <w:rFonts w:ascii="Times New Roman" w:hAnsi="Times New Roman" w:eastAsia="仿宋_GB2312" w:cs="Times New Roman"/>
                <w:bCs/>
                <w:color w:val="000000"/>
                <w:sz w:val="24"/>
                <w:szCs w:val="24"/>
              </w:rPr>
              <w:t>生产安全事故调查处理工作，保障伤亡职工权益。</w:t>
            </w:r>
          </w:p>
        </w:tc>
      </w:tr>
      <w:tr>
        <w:tblPrEx>
          <w:tblCellMar>
            <w:top w:w="0" w:type="dxa"/>
            <w:left w:w="0" w:type="dxa"/>
            <w:bottom w:w="0" w:type="dxa"/>
            <w:right w:w="0" w:type="dxa"/>
          </w:tblCellMar>
        </w:tblPrEx>
        <w:trPr>
          <w:trHeight w:val="1301"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县委网信办（县宣传事业发展中心）</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负责互联网信息内容管理，组织协调网上宣传和舆论引导，处置网上有害信息。</w:t>
            </w:r>
          </w:p>
        </w:tc>
      </w:tr>
      <w:tr>
        <w:tblPrEx>
          <w:tblCellMar>
            <w:top w:w="0" w:type="dxa"/>
            <w:left w:w="0" w:type="dxa"/>
            <w:bottom w:w="0" w:type="dxa"/>
            <w:right w:w="0" w:type="dxa"/>
          </w:tblCellMar>
        </w:tblPrEx>
        <w:trPr>
          <w:trHeight w:val="1701"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县工信局（县国资委）</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承担工业和信息化应急管理、产业安全工作，负责紧急状态下重要物资生产组织工作；指导工业和信息化相关行业加强安全生产管理，负责</w:t>
            </w:r>
            <w:r>
              <w:rPr>
                <w:rFonts w:hint="eastAsia" w:eastAsia="仿宋_GB2312" w:cs="Times New Roman"/>
                <w:bCs/>
                <w:color w:val="000000"/>
                <w:sz w:val="24"/>
                <w:szCs w:val="24"/>
                <w:lang w:eastAsia="zh-CN"/>
              </w:rPr>
              <w:t>一般</w:t>
            </w:r>
            <w:r>
              <w:rPr>
                <w:rFonts w:ascii="Times New Roman" w:hAnsi="Times New Roman" w:eastAsia="仿宋_GB2312" w:cs="Times New Roman"/>
                <w:bCs/>
                <w:color w:val="000000"/>
                <w:sz w:val="24"/>
                <w:szCs w:val="24"/>
              </w:rPr>
              <w:t>生产安全事故应对中</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级应急医药储备的调拨保障。会同</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应急局参与</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属企业事故应急救援和善后处理，配合有关部门督促</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属企业做好安全生产和应急管理工作。</w:t>
            </w:r>
          </w:p>
        </w:tc>
      </w:tr>
      <w:tr>
        <w:tblPrEx>
          <w:tblCellMar>
            <w:top w:w="0" w:type="dxa"/>
            <w:left w:w="0" w:type="dxa"/>
            <w:bottom w:w="0" w:type="dxa"/>
            <w:right w:w="0" w:type="dxa"/>
          </w:tblCellMar>
        </w:tblPrEx>
        <w:trPr>
          <w:trHeight w:val="130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县公安局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0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事故现场及周边警戒、治安管理工作；协助事故区域人员疏散；打击事故现场的违法犯罪活动；负责事故救援现场周边道路交通疏导，必要时实行交通管制，保障应急救援道路通畅；参与事故现场抢险救援工作；对遇难人员进行尸体检验、数据勘验和身份识别。</w:t>
            </w:r>
          </w:p>
        </w:tc>
      </w:tr>
      <w:tr>
        <w:tblPrEx>
          <w:tblCellMar>
            <w:top w:w="0" w:type="dxa"/>
            <w:left w:w="0" w:type="dxa"/>
            <w:bottom w:w="0" w:type="dxa"/>
            <w:right w:w="0" w:type="dxa"/>
          </w:tblCellMar>
        </w:tblPrEx>
        <w:trPr>
          <w:trHeight w:val="56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县发改局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负责落实</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级重要物资和应急储备物资动用计划和指令。</w:t>
            </w:r>
          </w:p>
        </w:tc>
      </w:tr>
      <w:tr>
        <w:tblPrEx>
          <w:tblCellMar>
            <w:top w:w="0" w:type="dxa"/>
            <w:left w:w="0" w:type="dxa"/>
            <w:bottom w:w="0" w:type="dxa"/>
            <w:right w:w="0" w:type="dxa"/>
          </w:tblCellMar>
        </w:tblPrEx>
        <w:trPr>
          <w:trHeight w:val="90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县财政局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spacing w:line="300" w:lineRule="exact"/>
              <w:jc w:val="both"/>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kern w:val="2"/>
                <w:sz w:val="24"/>
                <w:szCs w:val="24"/>
              </w:rPr>
              <w:t>按照分级负担原则，负责</w:t>
            </w:r>
            <w:r>
              <w:rPr>
                <w:rFonts w:hint="eastAsia" w:ascii="Times New Roman" w:hAnsi="Times New Roman" w:eastAsia="仿宋_GB2312" w:cs="Times New Roman"/>
                <w:bCs/>
                <w:color w:val="000000"/>
                <w:kern w:val="2"/>
                <w:sz w:val="24"/>
                <w:szCs w:val="24"/>
                <w:lang w:eastAsia="zh-CN"/>
              </w:rPr>
              <w:t>县</w:t>
            </w:r>
            <w:r>
              <w:rPr>
                <w:rFonts w:ascii="Times New Roman" w:hAnsi="Times New Roman" w:eastAsia="仿宋_GB2312" w:cs="Times New Roman"/>
                <w:bCs/>
                <w:color w:val="000000"/>
                <w:kern w:val="2"/>
                <w:sz w:val="24"/>
                <w:szCs w:val="24"/>
              </w:rPr>
              <w:t>政府及</w:t>
            </w:r>
            <w:r>
              <w:rPr>
                <w:rFonts w:hint="eastAsia" w:ascii="Times New Roman" w:hAnsi="Times New Roman" w:eastAsia="仿宋_GB2312" w:cs="Times New Roman"/>
                <w:bCs/>
                <w:color w:val="000000"/>
                <w:kern w:val="2"/>
                <w:sz w:val="24"/>
                <w:szCs w:val="24"/>
                <w:lang w:eastAsia="zh-CN"/>
              </w:rPr>
              <w:t>县</w:t>
            </w:r>
            <w:r>
              <w:rPr>
                <w:rFonts w:ascii="Times New Roman" w:hAnsi="Times New Roman" w:eastAsia="仿宋_GB2312" w:cs="Times New Roman"/>
                <w:bCs/>
                <w:color w:val="000000"/>
                <w:kern w:val="2"/>
                <w:sz w:val="24"/>
                <w:szCs w:val="24"/>
              </w:rPr>
              <w:t>直有关部门事故应急处置专项经费（抢险救援、紧急医学救援、调查评估等费用）的预算、拨付和监督使用。</w:t>
            </w:r>
          </w:p>
        </w:tc>
      </w:tr>
      <w:tr>
        <w:tblPrEx>
          <w:tblCellMar>
            <w:top w:w="0" w:type="dxa"/>
            <w:left w:w="0" w:type="dxa"/>
            <w:bottom w:w="0" w:type="dxa"/>
            <w:right w:w="0" w:type="dxa"/>
          </w:tblCellMar>
        </w:tblPrEx>
        <w:trPr>
          <w:trHeight w:val="56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ascii="Times New Roman" w:hAnsi="Times New Roman" w:eastAsia="黑体" w:cs="Times New Roman"/>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Times New Roman" w:hAnsi="Times New Roman" w:eastAsia="黑体" w:cs="Times New Roman"/>
                <w:bCs/>
                <w:color w:val="000000"/>
                <w:kern w:val="0"/>
                <w:sz w:val="24"/>
                <w:szCs w:val="24"/>
                <w:lang w:eastAsia="zh-CN" w:bidi="ar"/>
              </w:rPr>
            </w:pPr>
            <w:r>
              <w:rPr>
                <w:rFonts w:hint="eastAsia" w:ascii="仿宋_GB2312" w:hAnsi="仿宋_GB2312" w:eastAsia="仿宋_GB2312" w:cs="仿宋_GB2312"/>
                <w:color w:val="000000"/>
                <w:sz w:val="24"/>
                <w:szCs w:val="24"/>
                <w:lang w:eastAsia="zh-CN"/>
              </w:rPr>
              <w:t>县民政局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做好遇难者家属的临时生活救助，负责遇难人员的遗体火化工作。</w:t>
            </w:r>
          </w:p>
        </w:tc>
      </w:tr>
    </w:tbl>
    <w:p>
      <w:pPr>
        <w:widowControl/>
        <w:jc w:val="center"/>
        <w:textAlignment w:val="center"/>
        <w:rPr>
          <w:rFonts w:ascii="Times New Roman" w:hAnsi="Times New Roman" w:eastAsia="黑体" w:cs="Times New Roman"/>
          <w:color w:val="000000"/>
          <w:kern w:val="0"/>
          <w:sz w:val="30"/>
          <w:szCs w:val="30"/>
          <w:lang w:bidi="ar"/>
        </w:rPr>
        <w:sectPr>
          <w:footerReference r:id="rId127" w:type="default"/>
          <w:footerReference r:id="rId12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tblPrEx>
          <w:tblCellMar>
            <w:top w:w="0" w:type="dxa"/>
            <w:left w:w="0" w:type="dxa"/>
            <w:bottom w:w="0" w:type="dxa"/>
            <w:right w:w="0" w:type="dxa"/>
          </w:tblCellMar>
        </w:tblPrEx>
        <w:trPr>
          <w:trHeight w:val="584" w:hRule="atLeas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tblPrEx>
          <w:tblCellMar>
            <w:top w:w="0" w:type="dxa"/>
            <w:left w:w="0" w:type="dxa"/>
            <w:bottom w:w="0" w:type="dxa"/>
            <w:right w:w="0" w:type="dxa"/>
          </w:tblCellMar>
        </w:tblPrEx>
        <w:trPr>
          <w:trHeight w:val="624" w:hRule="exact"/>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成</w:t>
            </w:r>
          </w:p>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员</w:t>
            </w:r>
          </w:p>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w:t>
            </w:r>
          </w:p>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位</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bCs/>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县人社局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8"/>
              <w:spacing w:line="500" w:lineRule="exact"/>
              <w:ind w:left="0" w:leftChars="0" w:firstLine="0" w:firstLineChars="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kern w:val="2"/>
                <w:sz w:val="24"/>
                <w:szCs w:val="24"/>
              </w:rPr>
              <w:t>做好事故伤亡人员的工伤保险待遇落实工作和受灾人员的再就业工作。</w:t>
            </w:r>
          </w:p>
        </w:tc>
      </w:tr>
      <w:tr>
        <w:tblPrEx>
          <w:tblCellMar>
            <w:top w:w="0" w:type="dxa"/>
            <w:left w:w="0" w:type="dxa"/>
            <w:bottom w:w="0" w:type="dxa"/>
            <w:right w:w="0" w:type="dxa"/>
          </w:tblCellMar>
        </w:tblPrEx>
        <w:trPr>
          <w:trHeight w:val="2843"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bCs/>
                <w:color w:val="000000"/>
                <w:kern w:val="0"/>
                <w:sz w:val="24"/>
                <w:szCs w:val="24"/>
                <w:lang w:eastAsia="zh-CN" w:bidi="ar"/>
              </w:rPr>
              <w:t>县</w:t>
            </w:r>
            <w:r>
              <w:rPr>
                <w:rFonts w:hint="eastAsia" w:ascii="仿宋_GB2312" w:hAnsi="仿宋_GB2312" w:eastAsia="仿宋_GB2312" w:cs="仿宋_GB2312"/>
                <w:bCs/>
                <w:color w:val="000000"/>
                <w:kern w:val="0"/>
                <w:sz w:val="24"/>
                <w:szCs w:val="24"/>
                <w:lang w:bidi="ar"/>
              </w:rPr>
              <w:t>应急局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承担</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生产安全事故应急指挥部办公室的日常工作；制定、修订生产安全事故专项应急预案并演练；指导全</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生产安全事故风险防控、监测预警、应急准备和应急救援工作；组织事故信息接收、核查、上报、发布；综合研判事故发展态势并提出应对建议，协助</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委、</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政府指定的负责同志组织</w:t>
            </w:r>
            <w:r>
              <w:rPr>
                <w:rFonts w:hint="eastAsia" w:ascii="仿宋_GB2312" w:hAnsi="仿宋_GB2312" w:eastAsia="仿宋_GB2312" w:cs="仿宋_GB2312"/>
                <w:bCs/>
                <w:color w:val="000000"/>
                <w:sz w:val="24"/>
                <w:szCs w:val="24"/>
                <w:lang w:eastAsia="zh-CN"/>
              </w:rPr>
              <w:t>一般</w:t>
            </w:r>
            <w:r>
              <w:rPr>
                <w:rFonts w:hint="eastAsia" w:ascii="仿宋_GB2312" w:hAnsi="仿宋_GB2312" w:eastAsia="仿宋_GB2312" w:cs="仿宋_GB2312"/>
                <w:bCs/>
                <w:color w:val="000000"/>
                <w:sz w:val="24"/>
                <w:szCs w:val="24"/>
              </w:rPr>
              <w:t>生产安全事故应急处置工作；组织协调有关部门、单位和应急救援队伍做好事故救援的各项工作；参与</w:t>
            </w:r>
            <w:r>
              <w:rPr>
                <w:rFonts w:hint="eastAsia" w:ascii="仿宋_GB2312" w:hAnsi="仿宋_GB2312" w:eastAsia="仿宋_GB2312" w:cs="仿宋_GB2312"/>
                <w:bCs/>
                <w:color w:val="000000"/>
                <w:sz w:val="24"/>
                <w:szCs w:val="24"/>
                <w:lang w:eastAsia="zh-CN"/>
              </w:rPr>
              <w:t>一般</w:t>
            </w:r>
            <w:r>
              <w:rPr>
                <w:rFonts w:hint="eastAsia" w:ascii="仿宋_GB2312" w:hAnsi="仿宋_GB2312" w:eastAsia="仿宋_GB2312" w:cs="仿宋_GB2312"/>
                <w:color w:val="000000"/>
                <w:sz w:val="24"/>
                <w:szCs w:val="24"/>
              </w:rPr>
              <w:t>以上</w:t>
            </w:r>
            <w:r>
              <w:rPr>
                <w:rFonts w:hint="eastAsia" w:ascii="仿宋_GB2312" w:hAnsi="仿宋_GB2312" w:eastAsia="仿宋_GB2312" w:cs="仿宋_GB2312"/>
                <w:bCs/>
                <w:color w:val="000000"/>
                <w:sz w:val="24"/>
                <w:szCs w:val="24"/>
              </w:rPr>
              <w:t>事故的调查处理；完成</w:t>
            </w:r>
            <w:r>
              <w:rPr>
                <w:rFonts w:hint="eastAsia" w:ascii="仿宋_GB2312" w:hAnsi="仿宋_GB2312" w:eastAsia="仿宋_GB2312" w:cs="仿宋_GB2312"/>
                <w:bCs/>
                <w:color w:val="000000"/>
                <w:sz w:val="24"/>
                <w:szCs w:val="24"/>
                <w:lang w:eastAsia="zh-CN"/>
              </w:rPr>
              <w:t>市</w:t>
            </w:r>
            <w:r>
              <w:rPr>
                <w:rFonts w:hint="eastAsia" w:ascii="仿宋_GB2312" w:hAnsi="仿宋_GB2312" w:eastAsia="仿宋_GB2312" w:cs="仿宋_GB2312"/>
                <w:bCs/>
                <w:color w:val="000000"/>
                <w:sz w:val="24"/>
                <w:szCs w:val="24"/>
              </w:rPr>
              <w:t>应急</w:t>
            </w:r>
            <w:r>
              <w:rPr>
                <w:rFonts w:hint="eastAsia" w:ascii="仿宋_GB2312" w:hAnsi="仿宋_GB2312" w:eastAsia="仿宋_GB2312" w:cs="仿宋_GB2312"/>
                <w:bCs/>
                <w:color w:val="000000"/>
                <w:sz w:val="24"/>
                <w:szCs w:val="24"/>
                <w:lang w:eastAsia="zh-CN"/>
              </w:rPr>
              <w:t>局</w:t>
            </w:r>
            <w:r>
              <w:rPr>
                <w:rFonts w:hint="eastAsia" w:ascii="仿宋_GB2312" w:hAnsi="仿宋_GB2312" w:eastAsia="仿宋_GB2312" w:cs="仿宋_GB2312"/>
                <w:bCs/>
                <w:color w:val="000000"/>
                <w:sz w:val="24"/>
                <w:szCs w:val="24"/>
              </w:rPr>
              <w:t>、</w:t>
            </w:r>
            <w:r>
              <w:rPr>
                <w:rFonts w:hint="eastAsia" w:ascii="仿宋_GB2312" w:hAnsi="仿宋_GB2312" w:eastAsia="仿宋_GB2312" w:cs="仿宋_GB2312"/>
                <w:bCs/>
                <w:color w:val="000000"/>
                <w:sz w:val="24"/>
                <w:szCs w:val="24"/>
                <w:lang w:eastAsia="zh-CN"/>
              </w:rPr>
              <w:t>矿山安监局山西局执法五处</w:t>
            </w:r>
            <w:r>
              <w:rPr>
                <w:rFonts w:hint="eastAsia" w:ascii="仿宋_GB2312" w:hAnsi="仿宋_GB2312" w:eastAsia="仿宋_GB2312" w:cs="仿宋_GB2312"/>
                <w:bCs/>
                <w:color w:val="000000"/>
                <w:sz w:val="24"/>
                <w:szCs w:val="24"/>
              </w:rPr>
              <w:t>和</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委、</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政府交办的其他工作。</w:t>
            </w:r>
          </w:p>
        </w:tc>
      </w:tr>
      <w:tr>
        <w:tblPrEx>
          <w:tblCellMar>
            <w:top w:w="0" w:type="dxa"/>
            <w:left w:w="0" w:type="dxa"/>
            <w:bottom w:w="0" w:type="dxa"/>
            <w:right w:w="0" w:type="dxa"/>
          </w:tblCellMar>
        </w:tblPrEx>
        <w:trPr>
          <w:trHeight w:val="1208"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bCs/>
                <w:color w:val="000000"/>
                <w:kern w:val="0"/>
                <w:sz w:val="24"/>
                <w:szCs w:val="24"/>
                <w:lang w:eastAsia="zh-CN" w:bidi="ar"/>
              </w:rPr>
              <w:t>县自然资源局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0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负责会同</w:t>
            </w:r>
            <w:r>
              <w:rPr>
                <w:rFonts w:hint="eastAsia" w:ascii="仿宋_GB2312" w:hAnsi="仿宋_GB2312" w:eastAsia="仿宋_GB2312" w:cs="仿宋_GB2312"/>
                <w:bCs/>
                <w:color w:val="000000"/>
                <w:sz w:val="24"/>
                <w:szCs w:val="24"/>
                <w:lang w:eastAsia="zh-CN"/>
              </w:rPr>
              <w:t>县气象局</w:t>
            </w:r>
            <w:r>
              <w:rPr>
                <w:rFonts w:hint="eastAsia" w:ascii="仿宋_GB2312" w:hAnsi="仿宋_GB2312" w:eastAsia="仿宋_GB2312" w:cs="仿宋_GB2312"/>
                <w:bCs/>
                <w:color w:val="000000"/>
                <w:sz w:val="24"/>
                <w:szCs w:val="24"/>
              </w:rPr>
              <w:t>发布地质灾害气象风险预警，为生产安全事故应急救援提供地质灾害相关资料、技术指导。</w:t>
            </w:r>
          </w:p>
        </w:tc>
      </w:tr>
      <w:tr>
        <w:tblPrEx>
          <w:tblCellMar>
            <w:top w:w="0" w:type="dxa"/>
            <w:left w:w="0" w:type="dxa"/>
            <w:bottom w:w="0" w:type="dxa"/>
            <w:right w:w="0" w:type="dxa"/>
          </w:tblCellMar>
        </w:tblPrEx>
        <w:trPr>
          <w:trHeight w:val="82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bCs/>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市生态环境局临县分局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textAlignment w:val="center"/>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负责生产安全事故应急救援中的环境应急监测工作，并提出防范次生环境污染建议。</w:t>
            </w:r>
          </w:p>
        </w:tc>
      </w:tr>
      <w:tr>
        <w:tblPrEx>
          <w:tblCellMar>
            <w:top w:w="0" w:type="dxa"/>
            <w:left w:w="0" w:type="dxa"/>
            <w:bottom w:w="0" w:type="dxa"/>
            <w:right w:w="0" w:type="dxa"/>
          </w:tblCellMar>
        </w:tblPrEx>
        <w:trPr>
          <w:trHeight w:val="1149"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bCs/>
                <w:color w:val="000000"/>
                <w:kern w:val="0"/>
                <w:sz w:val="24"/>
                <w:szCs w:val="24"/>
                <w:lang w:eastAsia="zh-CN" w:bidi="ar"/>
              </w:rPr>
              <w:t>县交通局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负责协调征用公路运输车辆及水路运输船舶，保障应急救援人员、物资运输通道通行；负责组织协调道路运输、水上交通、船舶作业、公路建设领域的事故应急处置工作。</w:t>
            </w:r>
          </w:p>
        </w:tc>
      </w:tr>
      <w:tr>
        <w:tblPrEx>
          <w:tblCellMar>
            <w:top w:w="0" w:type="dxa"/>
            <w:left w:w="0" w:type="dxa"/>
            <w:bottom w:w="0" w:type="dxa"/>
            <w:right w:w="0" w:type="dxa"/>
          </w:tblCellMar>
        </w:tblPrEx>
        <w:trPr>
          <w:trHeight w:val="624"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8"/>
              <w:ind w:left="0" w:leftChars="0" w:firstLine="0" w:firstLineChars="0"/>
              <w:rPr>
                <w:rFonts w:hint="eastAsia" w:ascii="仿宋_GB2312" w:hAnsi="仿宋_GB2312" w:eastAsia="仿宋_GB2312" w:cs="仿宋_GB2312"/>
                <w:color w:val="000000"/>
                <w:sz w:val="24"/>
                <w:szCs w:val="24"/>
                <w:lang w:eastAsia="zh-CN" w:bidi="ar"/>
              </w:rPr>
            </w:pPr>
            <w:r>
              <w:rPr>
                <w:rFonts w:hint="eastAsia" w:ascii="仿宋_GB2312" w:hAnsi="仿宋_GB2312" w:eastAsia="仿宋_GB2312" w:cs="仿宋_GB2312"/>
                <w:bCs/>
                <w:color w:val="000000"/>
                <w:sz w:val="24"/>
                <w:szCs w:val="24"/>
                <w:lang w:eastAsia="zh-CN" w:bidi="ar"/>
              </w:rPr>
              <w:t>县公路段</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保障国省干线抢险救援人员和物资运输通道畅通。</w:t>
            </w:r>
          </w:p>
        </w:tc>
      </w:tr>
      <w:tr>
        <w:tblPrEx>
          <w:tblCellMar>
            <w:top w:w="0" w:type="dxa"/>
            <w:left w:w="0" w:type="dxa"/>
            <w:bottom w:w="0" w:type="dxa"/>
            <w:right w:w="0" w:type="dxa"/>
          </w:tblCellMar>
        </w:tblPrEx>
        <w:trPr>
          <w:trHeight w:val="842" w:hRule="exact"/>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bCs/>
                <w:color w:val="000000"/>
                <w:kern w:val="0"/>
                <w:sz w:val="24"/>
                <w:szCs w:val="24"/>
                <w:lang w:eastAsia="zh-CN" w:bidi="ar"/>
              </w:rPr>
            </w:pPr>
            <w:r>
              <w:rPr>
                <w:rFonts w:hint="eastAsia" w:ascii="仿宋_GB2312" w:hAnsi="仿宋_GB2312" w:eastAsia="仿宋_GB2312" w:cs="仿宋_GB2312"/>
                <w:bCs/>
                <w:color w:val="000000"/>
                <w:kern w:val="0"/>
                <w:sz w:val="24"/>
                <w:szCs w:val="24"/>
                <w:lang w:eastAsia="zh-CN" w:bidi="ar"/>
              </w:rPr>
              <w:t>县水利局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2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负责组织水库生产及水利工程建设领域生产安全事故应急处置工作。</w:t>
            </w:r>
          </w:p>
        </w:tc>
      </w:tr>
    </w:tbl>
    <w:p>
      <w:pPr>
        <w:widowControl/>
        <w:jc w:val="center"/>
        <w:textAlignment w:val="center"/>
        <w:rPr>
          <w:rFonts w:ascii="Times New Roman" w:hAnsi="Times New Roman" w:eastAsia="黑体" w:cs="Times New Roman"/>
          <w:color w:val="000000"/>
          <w:kern w:val="0"/>
          <w:sz w:val="30"/>
          <w:szCs w:val="30"/>
          <w:lang w:bidi="ar"/>
        </w:rPr>
        <w:sectPr>
          <w:footerReference r:id="rId129" w:type="default"/>
          <w:footerReference r:id="rId13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tblPrEx>
          <w:tblCellMar>
            <w:top w:w="0" w:type="dxa"/>
            <w:left w:w="0" w:type="dxa"/>
            <w:bottom w:w="0" w:type="dxa"/>
            <w:right w:w="0" w:type="dxa"/>
          </w:tblCellMar>
        </w:tblPrEx>
        <w:trPr>
          <w:trHeight w:val="685" w:hRule="exac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tblPrEx>
          <w:tblCellMar>
            <w:top w:w="0" w:type="dxa"/>
            <w:left w:w="0" w:type="dxa"/>
            <w:bottom w:w="0" w:type="dxa"/>
            <w:right w:w="0" w:type="dxa"/>
          </w:tblCellMar>
        </w:tblPrEx>
        <w:trPr>
          <w:trHeight w:val="1424" w:hRule="exact"/>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w:t>
            </w:r>
          </w:p>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员</w:t>
            </w:r>
          </w:p>
          <w:p>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w:t>
            </w:r>
          </w:p>
          <w:p>
            <w:pPr>
              <w:spacing w:line="420" w:lineRule="exact"/>
              <w:jc w:val="center"/>
              <w:rPr>
                <w:rFonts w:ascii="Times New Roman" w:hAnsi="Times New Roman" w:eastAsia="仿宋_GB2312" w:cs="Times New Roman"/>
                <w:bCs/>
                <w:color w:val="000000"/>
                <w:sz w:val="24"/>
                <w:szCs w:val="24"/>
              </w:rPr>
            </w:pPr>
            <w:r>
              <w:rPr>
                <w:rFonts w:hint="eastAsia" w:ascii="仿宋_GB2312" w:hAnsi="仿宋_GB2312" w:eastAsia="仿宋_GB2312" w:cs="仿宋_GB2312"/>
                <w:color w:val="000000"/>
                <w:sz w:val="24"/>
                <w:szCs w:val="24"/>
              </w:rPr>
              <w:t>位</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县卫健局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负责实施生产安全事故紧急医学救援工作，开展事故伤病员医疗救治、相关区域卫生防疫和心理危机干预等工作；必要时，调动</w:t>
            </w:r>
            <w:r>
              <w:rPr>
                <w:rFonts w:hint="eastAsia" w:ascii="Times New Roman" w:hAnsi="Times New Roman"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级医疗卫生资源给予指导和支持。</w:t>
            </w:r>
          </w:p>
        </w:tc>
      </w:tr>
      <w:tr>
        <w:tblPrEx>
          <w:tblCellMar>
            <w:top w:w="0" w:type="dxa"/>
            <w:left w:w="0" w:type="dxa"/>
            <w:bottom w:w="0" w:type="dxa"/>
            <w:right w:w="0" w:type="dxa"/>
          </w:tblCellMar>
        </w:tblPrEx>
        <w:trPr>
          <w:trHeight w:val="1609"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县能源局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负责从行业规划、产业政策、初步设计、竣工验收等方面加强行业安全生产及应急管理工作；参与事故应急救援工作；负责协调电力企业做好事故抢救过程中的电力运行保障工作。</w:t>
            </w:r>
          </w:p>
        </w:tc>
      </w:tr>
      <w:tr>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县农业农村局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负责组织协调农业生产领域生产安全事故的应急处置工作。</w:t>
            </w:r>
          </w:p>
        </w:tc>
      </w:tr>
      <w:tr>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县工信局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指导商贸行业加强安全生产和应急管理工作</w:t>
            </w:r>
            <w:r>
              <w:rPr>
                <w:rFonts w:hint="eastAsia" w:ascii="Times New Roman" w:hAnsi="Times New Roman" w:eastAsia="仿宋_GB2312" w:cs="Times New Roman"/>
                <w:bCs/>
                <w:color w:val="000000"/>
                <w:sz w:val="24"/>
                <w:szCs w:val="24"/>
                <w:lang w:eastAsia="zh-CN"/>
              </w:rPr>
              <w:t>，</w:t>
            </w:r>
            <w:r>
              <w:rPr>
                <w:rFonts w:ascii="Times New Roman" w:hAnsi="Times New Roman" w:eastAsia="仿宋_GB2312" w:cs="Times New Roman"/>
                <w:bCs/>
                <w:color w:val="000000"/>
                <w:sz w:val="24"/>
                <w:szCs w:val="24"/>
              </w:rPr>
              <w:t>参与商贸行业生产安全事故的应急处置工作。</w:t>
            </w:r>
          </w:p>
        </w:tc>
      </w:tr>
      <w:tr>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县应急减灾中心</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与各成员单位建立地震信息通报机制，为及时预防事故发生提供预警决策信息。</w:t>
            </w:r>
          </w:p>
        </w:tc>
      </w:tr>
      <w:tr>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县气象局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负责生产安全事故救援现场的气象监测、预报等工作，提供短时临近天气预报服务和气象灾害情报。</w:t>
            </w:r>
          </w:p>
        </w:tc>
      </w:tr>
      <w:tr>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吕梁银保监分局临县监管组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负责组织、协调监督、指导承保保险公司及时开展对投保的事故企业伤亡人员和受损失财产的勘察和理赔工作。</w:t>
            </w:r>
          </w:p>
        </w:tc>
      </w:tr>
    </w:tbl>
    <w:p>
      <w:pPr>
        <w:widowControl/>
        <w:jc w:val="center"/>
        <w:textAlignment w:val="center"/>
        <w:rPr>
          <w:rFonts w:ascii="Times New Roman" w:hAnsi="Times New Roman" w:eastAsia="黑体" w:cs="Times New Roman"/>
          <w:color w:val="000000"/>
          <w:kern w:val="0"/>
          <w:sz w:val="30"/>
          <w:szCs w:val="30"/>
          <w:lang w:bidi="ar"/>
        </w:rPr>
        <w:sectPr>
          <w:footerReference r:id="rId131" w:type="default"/>
          <w:footerReference r:id="rId13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075"/>
        <w:gridCol w:w="2075"/>
        <w:gridCol w:w="9622"/>
      </w:tblGrid>
      <w:tr>
        <w:tblPrEx>
          <w:tblCellMar>
            <w:top w:w="0" w:type="dxa"/>
            <w:left w:w="0" w:type="dxa"/>
            <w:bottom w:w="0" w:type="dxa"/>
            <w:right w:w="0" w:type="dxa"/>
          </w:tblCellMar>
        </w:tblPrEx>
        <w:trPr>
          <w:trHeight w:val="614" w:hRule="exact"/>
        </w:trPr>
        <w:tc>
          <w:tcPr>
            <w:tcW w:w="31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tblPrEx>
          <w:tblCellMar>
            <w:top w:w="0" w:type="dxa"/>
            <w:left w:w="0" w:type="dxa"/>
            <w:bottom w:w="0" w:type="dxa"/>
            <w:right w:w="0" w:type="dxa"/>
          </w:tblCellMar>
        </w:tblPrEx>
        <w:trPr>
          <w:trHeight w:val="889" w:hRule="exact"/>
        </w:trPr>
        <w:tc>
          <w:tcPr>
            <w:tcW w:w="1075" w:type="dxa"/>
            <w:vMerge w:val="restart"/>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成</w:t>
            </w:r>
          </w:p>
          <w:p>
            <w:pPr>
              <w:widowControl/>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员</w:t>
            </w:r>
          </w:p>
          <w:p>
            <w:pPr>
              <w:widowControl/>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单</w:t>
            </w:r>
          </w:p>
          <w:p>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仿宋_GB2312" w:hAnsi="仿宋_GB2312" w:eastAsia="仿宋_GB2312" w:cs="仿宋_GB2312"/>
                <w:color w:val="000000"/>
                <w:sz w:val="24"/>
                <w:szCs w:val="24"/>
                <w:lang w:eastAsia="zh-CN"/>
              </w:rPr>
              <w:t>位</w:t>
            </w:r>
          </w:p>
        </w:tc>
        <w:tc>
          <w:tcPr>
            <w:tcW w:w="2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白文东站</w:t>
            </w: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负责所辖路段生产安全事故应急处置工作，协调实施应急物资铁路运输。</w:t>
            </w:r>
          </w:p>
        </w:tc>
      </w:tr>
      <w:tr>
        <w:tblPrEx>
          <w:tblCellMar>
            <w:top w:w="0" w:type="dxa"/>
            <w:left w:w="0" w:type="dxa"/>
            <w:bottom w:w="0" w:type="dxa"/>
            <w:right w:w="0" w:type="dxa"/>
          </w:tblCellMar>
        </w:tblPrEx>
        <w:trPr>
          <w:trHeight w:val="728"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县电力公司</w:t>
            </w: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做好事故抢救过程中的电力运行保障工作。</w:t>
            </w:r>
          </w:p>
        </w:tc>
      </w:tr>
      <w:tr>
        <w:tblPrEx>
          <w:tblCellMar>
            <w:top w:w="0" w:type="dxa"/>
            <w:left w:w="0" w:type="dxa"/>
            <w:bottom w:w="0" w:type="dxa"/>
            <w:right w:w="0" w:type="dxa"/>
          </w:tblCellMar>
        </w:tblPrEx>
        <w:trPr>
          <w:trHeight w:val="1620"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p>
          <w:p>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移动临县分公司</w:t>
            </w:r>
          </w:p>
          <w:p>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联通临县分公司</w:t>
            </w:r>
          </w:p>
          <w:p>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电信临县分公司</w:t>
            </w:r>
          </w:p>
          <w:p>
            <w:pPr>
              <w:widowControl/>
              <w:spacing w:line="400" w:lineRule="exact"/>
              <w:jc w:val="center"/>
              <w:textAlignment w:val="center"/>
              <w:rPr>
                <w:rFonts w:ascii="Times New Roman" w:hAnsi="Times New Roman" w:eastAsia="仿宋_GB2312" w:cs="Times New Roman"/>
                <w:bCs/>
                <w:color w:val="000000"/>
                <w:sz w:val="24"/>
                <w:szCs w:val="24"/>
              </w:rPr>
            </w:pP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做好生产安全事故抢险救援通信保障应急工作。</w:t>
            </w:r>
          </w:p>
        </w:tc>
      </w:tr>
      <w:tr>
        <w:tblPrEx>
          <w:tblCellMar>
            <w:top w:w="0" w:type="dxa"/>
            <w:left w:w="0" w:type="dxa"/>
            <w:bottom w:w="0" w:type="dxa"/>
            <w:right w:w="0" w:type="dxa"/>
          </w:tblCellMar>
        </w:tblPrEx>
        <w:trPr>
          <w:trHeight w:val="850"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县应急救援中心</w:t>
            </w:r>
          </w:p>
        </w:tc>
        <w:tc>
          <w:tcPr>
            <w:tcW w:w="962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负责生产安全事故应急救援和处置工作。</w:t>
            </w:r>
          </w:p>
        </w:tc>
      </w:tr>
      <w:tr>
        <w:tblPrEx>
          <w:tblCellMar>
            <w:top w:w="0" w:type="dxa"/>
            <w:left w:w="0" w:type="dxa"/>
            <w:bottom w:w="0" w:type="dxa"/>
            <w:right w:w="0" w:type="dxa"/>
          </w:tblCellMar>
        </w:tblPrEx>
        <w:trPr>
          <w:trHeight w:val="755"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县消防救援大队</w:t>
            </w:r>
          </w:p>
        </w:tc>
        <w:tc>
          <w:tcPr>
            <w:tcW w:w="9622"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参加以抢救人员生命为主的生产安全事故应急救援行动。</w:t>
            </w:r>
          </w:p>
        </w:tc>
      </w:tr>
      <w:tr>
        <w:tblPrEx>
          <w:tblCellMar>
            <w:top w:w="0" w:type="dxa"/>
            <w:left w:w="0" w:type="dxa"/>
            <w:bottom w:w="0" w:type="dxa"/>
            <w:right w:w="0" w:type="dxa"/>
          </w:tblCellMar>
        </w:tblPrEx>
        <w:trPr>
          <w:trHeight w:val="850"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县武警中队</w:t>
            </w:r>
          </w:p>
        </w:tc>
        <w:tc>
          <w:tcPr>
            <w:tcW w:w="9622"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根据应急救援工作需要，组织指挥所属武警部队参加生产安全事故应急救援工作，配合公安机关维护当地社会秩序。</w:t>
            </w:r>
          </w:p>
        </w:tc>
      </w:tr>
      <w:tr>
        <w:tblPrEx>
          <w:tblCellMar>
            <w:top w:w="0" w:type="dxa"/>
            <w:left w:w="0" w:type="dxa"/>
            <w:bottom w:w="0" w:type="dxa"/>
            <w:right w:w="0" w:type="dxa"/>
          </w:tblCellMar>
        </w:tblPrEx>
        <w:trPr>
          <w:trHeight w:val="850" w:hRule="exact"/>
        </w:trPr>
        <w:tc>
          <w:tcPr>
            <w:tcW w:w="107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line="400" w:lineRule="exact"/>
              <w:jc w:val="center"/>
              <w:textAlignment w:val="center"/>
              <w:rPr>
                <w:rFonts w:hint="eastAsia" w:ascii="Times New Roman" w:hAnsi="Times New Roman" w:eastAsia="仿宋_GB2312" w:cs="Times New Roman"/>
                <w:bCs/>
                <w:color w:val="000000"/>
                <w:sz w:val="24"/>
                <w:szCs w:val="24"/>
                <w:highlight w:val="none"/>
                <w:lang w:eastAsia="zh-CN"/>
              </w:rPr>
            </w:pPr>
            <w:r>
              <w:rPr>
                <w:rFonts w:hint="eastAsia" w:ascii="Times New Roman" w:hAnsi="Times New Roman" w:eastAsia="仿宋_GB2312" w:cs="Times New Roman"/>
                <w:bCs/>
                <w:color w:val="000000"/>
                <w:sz w:val="24"/>
                <w:szCs w:val="24"/>
                <w:highlight w:val="none"/>
                <w:lang w:eastAsia="zh-CN"/>
              </w:rPr>
              <w:t>县人武部</w:t>
            </w:r>
          </w:p>
        </w:tc>
        <w:tc>
          <w:tcPr>
            <w:tcW w:w="9622"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根据地方应急救援工作需要，组织所属力量参加生产安全事故应急救援。</w:t>
            </w:r>
          </w:p>
        </w:tc>
      </w:tr>
    </w:tbl>
    <w:p>
      <w:pPr>
        <w:widowControl/>
        <w:jc w:val="left"/>
        <w:textAlignment w:val="top"/>
        <w:rPr>
          <w:rFonts w:ascii="Times New Roman" w:hAnsi="Times New Roman" w:eastAsia="黑体" w:cs="Times New Roman"/>
          <w:color w:val="000000"/>
          <w:kern w:val="0"/>
          <w:sz w:val="32"/>
          <w:szCs w:val="32"/>
          <w:lang w:bidi="ar"/>
        </w:rPr>
        <w:sectPr>
          <w:footerReference r:id="rId133" w:type="default"/>
          <w:footerReference r:id="rId13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3208"/>
        <w:gridCol w:w="3736"/>
        <w:gridCol w:w="3271"/>
        <w:gridCol w:w="2557"/>
      </w:tblGrid>
      <w:tr>
        <w:tblPrEx>
          <w:tblCellMar>
            <w:top w:w="0" w:type="dxa"/>
            <w:left w:w="0" w:type="dxa"/>
            <w:bottom w:w="0" w:type="dxa"/>
            <w:right w:w="0" w:type="dxa"/>
          </w:tblCellMar>
        </w:tblPrEx>
        <w:trPr>
          <w:trHeight w:val="840" w:hRule="atLeast"/>
        </w:trPr>
        <w:tc>
          <w:tcPr>
            <w:tcW w:w="12772" w:type="dxa"/>
            <w:gridSpan w:val="4"/>
            <w:tcBorders>
              <w:top w:val="nil"/>
              <w:left w:val="nil"/>
              <w:bottom w:val="nil"/>
              <w:right w:val="nil"/>
            </w:tcBorders>
            <w:shd w:val="clear" w:color="auto" w:fill="auto"/>
            <w:tcMar>
              <w:top w:w="15" w:type="dxa"/>
              <w:left w:w="15" w:type="dxa"/>
              <w:right w:w="15" w:type="dxa"/>
            </w:tcMar>
          </w:tcPr>
          <w:p>
            <w:pPr>
              <w:widowControl/>
              <w:jc w:val="left"/>
              <w:textAlignment w:val="top"/>
              <w:rPr>
                <w:rFonts w:ascii="Times New Roman" w:hAnsi="Times New Roman" w:eastAsia="黑体" w:cs="Times New Roman"/>
                <w:color w:val="000000"/>
                <w:kern w:val="0"/>
                <w:sz w:val="32"/>
                <w:szCs w:val="32"/>
                <w:lang w:bidi="ar"/>
              </w:rPr>
            </w:pPr>
          </w:p>
          <w:p>
            <w:pPr>
              <w:widowControl/>
              <w:jc w:val="left"/>
              <w:textAlignment w:val="top"/>
              <w:rPr>
                <w:rFonts w:ascii="Times New Roman" w:hAnsi="Times New Roman" w:eastAsia="黑体" w:cs="Times New Roman"/>
                <w:color w:val="000000"/>
                <w:sz w:val="32"/>
                <w:szCs w:val="32"/>
              </w:rPr>
            </w:pPr>
            <w:r>
              <w:rPr>
                <w:rFonts w:hint="eastAsia" w:ascii="黑体" w:hAnsi="黑体" w:eastAsia="黑体" w:cs="黑体"/>
                <w:color w:val="000000"/>
                <w:kern w:val="0"/>
                <w:sz w:val="32"/>
                <w:szCs w:val="32"/>
                <w:lang w:bidi="ar"/>
              </w:rPr>
              <w:t xml:space="preserve">附件3 </w:t>
            </w:r>
            <w:r>
              <w:rPr>
                <w:rFonts w:ascii="Times New Roman" w:hAnsi="Times New Roman" w:eastAsia="黑体" w:cs="Times New Roman"/>
                <w:color w:val="000000"/>
                <w:kern w:val="0"/>
                <w:sz w:val="32"/>
                <w:szCs w:val="32"/>
                <w:lang w:bidi="ar"/>
              </w:rPr>
              <w:t xml:space="preserve">                   </w:t>
            </w:r>
          </w:p>
        </w:tc>
      </w:tr>
      <w:tr>
        <w:tblPrEx>
          <w:tblCellMar>
            <w:top w:w="0" w:type="dxa"/>
            <w:left w:w="0" w:type="dxa"/>
            <w:bottom w:w="0" w:type="dxa"/>
            <w:right w:w="0" w:type="dxa"/>
          </w:tblCellMar>
        </w:tblPrEx>
        <w:trPr>
          <w:trHeight w:val="780" w:hRule="atLeast"/>
        </w:trPr>
        <w:tc>
          <w:tcPr>
            <w:tcW w:w="12772" w:type="dxa"/>
            <w:gridSpan w:val="4"/>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方正小标宋简体" w:cs="Times New Roman"/>
                <w:b/>
                <w:color w:val="000000"/>
                <w:sz w:val="44"/>
                <w:szCs w:val="44"/>
              </w:rPr>
            </w:pPr>
            <w:r>
              <w:rPr>
                <w:rFonts w:hint="eastAsia" w:ascii="方正小标宋简体" w:hAnsi="方正小标宋简体" w:eastAsia="方正小标宋简体" w:cs="方正小标宋简体"/>
                <w:b w:val="0"/>
                <w:bCs/>
                <w:color w:val="000000"/>
                <w:kern w:val="0"/>
                <w:sz w:val="44"/>
                <w:szCs w:val="44"/>
                <w:lang w:bidi="ar"/>
              </w:rPr>
              <w:t>生产安全事故分级</w:t>
            </w:r>
          </w:p>
        </w:tc>
      </w:tr>
      <w:tr>
        <w:tblPrEx>
          <w:tblCellMar>
            <w:top w:w="0" w:type="dxa"/>
            <w:left w:w="0" w:type="dxa"/>
            <w:bottom w:w="0" w:type="dxa"/>
            <w:right w:w="0" w:type="dxa"/>
          </w:tblCellMar>
        </w:tblPrEx>
        <w:trPr>
          <w:trHeight w:val="1140"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特别重大事故</w:t>
            </w:r>
          </w:p>
        </w:tc>
        <w:tc>
          <w:tcPr>
            <w:tcW w:w="3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重大事故</w:t>
            </w:r>
          </w:p>
        </w:tc>
        <w:tc>
          <w:tcPr>
            <w:tcW w:w="32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较大事故</w:t>
            </w:r>
          </w:p>
        </w:tc>
        <w:tc>
          <w:tcPr>
            <w:tcW w:w="2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一般事故</w:t>
            </w:r>
          </w:p>
        </w:tc>
      </w:tr>
      <w:tr>
        <w:tblPrEx>
          <w:tblCellMar>
            <w:top w:w="0" w:type="dxa"/>
            <w:left w:w="0" w:type="dxa"/>
            <w:bottom w:w="0" w:type="dxa"/>
            <w:right w:w="0" w:type="dxa"/>
          </w:tblCellMar>
        </w:tblPrEx>
        <w:trPr>
          <w:trHeight w:val="3883"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指造成30人以上死亡，或者100人以上重伤（包括急性工业中毒），或者1亿元以上直接经济损失的事故。</w:t>
            </w:r>
          </w:p>
        </w:tc>
        <w:tc>
          <w:tcPr>
            <w:tcW w:w="3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指造成10人以上30人以下死亡，或者50人以上100人以下重伤（包括急性工业中毒），或者5000万元以上1亿元以下直接经济损失的事故。</w:t>
            </w:r>
          </w:p>
        </w:tc>
        <w:tc>
          <w:tcPr>
            <w:tcW w:w="32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指造成3人以上10人以下死亡，或者10以上50人以下重伤（包括急性工业中毒），或者1000万元以上5000万元以下直接经济损失的事故。</w:t>
            </w:r>
          </w:p>
        </w:tc>
        <w:tc>
          <w:tcPr>
            <w:tcW w:w="2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指造成3人以下死亡，或者10人以下重伤（包括急性工业中毒），或者1000万元以下直接经济损失的事故。</w:t>
            </w:r>
          </w:p>
        </w:tc>
      </w:tr>
      <w:tr>
        <w:tblPrEx>
          <w:tblCellMar>
            <w:top w:w="0" w:type="dxa"/>
            <w:left w:w="0" w:type="dxa"/>
            <w:bottom w:w="0" w:type="dxa"/>
            <w:right w:w="0" w:type="dxa"/>
          </w:tblCellMar>
        </w:tblPrEx>
        <w:trPr>
          <w:trHeight w:val="900" w:hRule="atLeast"/>
        </w:trPr>
        <w:tc>
          <w:tcPr>
            <w:tcW w:w="12772" w:type="dxa"/>
            <w:gridSpan w:val="4"/>
            <w:tcBorders>
              <w:top w:val="single" w:color="000000" w:sz="4" w:space="0"/>
              <w:left w:val="nil"/>
              <w:bottom w:val="nil"/>
              <w:right w:val="nil"/>
            </w:tcBorders>
            <w:shd w:val="clear" w:color="auto" w:fill="auto"/>
            <w:tcMar>
              <w:top w:w="15" w:type="dxa"/>
              <w:left w:w="15" w:type="dxa"/>
              <w:right w:w="15" w:type="dxa"/>
            </w:tcMar>
            <w:vAlign w:val="center"/>
          </w:tcPr>
          <w:p>
            <w:pPr>
              <w:widowControl/>
              <w:textAlignment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kern w:val="0"/>
                <w:sz w:val="28"/>
                <w:szCs w:val="28"/>
                <w:lang w:bidi="ar"/>
              </w:rPr>
              <w:t xml:space="preserve"> 上述所称“以上”包括本数，所称“以下”不包括本数。</w:t>
            </w:r>
          </w:p>
        </w:tc>
      </w:tr>
    </w:tbl>
    <w:p>
      <w:pPr>
        <w:pStyle w:val="18"/>
        <w:ind w:left="420" w:firstLine="480"/>
        <w:rPr>
          <w:rFonts w:ascii="Times New Roman" w:hAnsi="Times New Roman" w:cs="Times New Roman"/>
        </w:rPr>
      </w:pPr>
    </w:p>
    <w:p/>
    <w:p>
      <w:pPr>
        <w:rPr>
          <w:rFonts w:hint="eastAsia" w:ascii="黑体" w:hAnsi="黑体" w:eastAsia="黑体" w:cs="黑体"/>
          <w:sz w:val="32"/>
          <w:szCs w:val="32"/>
          <w:lang w:eastAsia="zh-CN"/>
        </w:rPr>
        <w:sectPr>
          <w:footerReference r:id="rId135" w:type="default"/>
          <w:footerReference r:id="rId13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4</w:t>
      </w:r>
    </w:p>
    <w:p>
      <w:pPr>
        <w:pStyle w:val="7"/>
        <w:rPr>
          <w:rFonts w:hint="eastAsia"/>
          <w:lang w:eastAsia="zh-CN"/>
        </w:rPr>
      </w:pPr>
    </w:p>
    <w:tbl>
      <w:tblPr>
        <w:tblStyle w:val="11"/>
        <w:tblW w:w="12758" w:type="dxa"/>
        <w:tblInd w:w="0" w:type="dxa"/>
        <w:tblLayout w:type="fixed"/>
        <w:tblCellMar>
          <w:top w:w="0" w:type="dxa"/>
          <w:left w:w="0" w:type="dxa"/>
          <w:bottom w:w="0" w:type="dxa"/>
          <w:right w:w="0" w:type="dxa"/>
        </w:tblCellMar>
      </w:tblPr>
      <w:tblGrid>
        <w:gridCol w:w="6715"/>
        <w:gridCol w:w="6043"/>
      </w:tblGrid>
      <w:tr>
        <w:tblPrEx>
          <w:tblCellMar>
            <w:top w:w="0" w:type="dxa"/>
            <w:left w:w="0" w:type="dxa"/>
            <w:bottom w:w="0" w:type="dxa"/>
            <w:right w:w="0" w:type="dxa"/>
          </w:tblCellMar>
        </w:tblPrEx>
        <w:trPr>
          <w:trHeight w:val="705" w:hRule="atLeast"/>
        </w:trPr>
        <w:tc>
          <w:tcPr>
            <w:tcW w:w="6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一</w:t>
            </w:r>
            <w:r>
              <w:rPr>
                <w:rFonts w:ascii="Times New Roman" w:hAnsi="Times New Roman" w:eastAsia="黑体" w:cs="Times New Roman"/>
                <w:color w:val="000000"/>
                <w:kern w:val="0"/>
                <w:sz w:val="32"/>
                <w:szCs w:val="32"/>
                <w:lang w:bidi="ar"/>
              </w:rPr>
              <w:t>级响应</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二</w:t>
            </w:r>
            <w:r>
              <w:rPr>
                <w:rFonts w:ascii="Times New Roman" w:hAnsi="Times New Roman" w:eastAsia="黑体" w:cs="Times New Roman"/>
                <w:color w:val="000000"/>
                <w:kern w:val="0"/>
                <w:sz w:val="32"/>
                <w:szCs w:val="32"/>
                <w:lang w:bidi="ar"/>
              </w:rPr>
              <w:t>级响应</w:t>
            </w:r>
          </w:p>
        </w:tc>
      </w:tr>
      <w:tr>
        <w:tblPrEx>
          <w:tblCellMar>
            <w:top w:w="0" w:type="dxa"/>
            <w:left w:w="0" w:type="dxa"/>
            <w:bottom w:w="0" w:type="dxa"/>
            <w:right w:w="0" w:type="dxa"/>
          </w:tblCellMar>
        </w:tblPrEx>
        <w:trPr>
          <w:trHeight w:val="4835" w:hRule="atLeast"/>
        </w:trPr>
        <w:tc>
          <w:tcPr>
            <w:tcW w:w="6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481"/>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启动条件：</w:t>
            </w:r>
          </w:p>
          <w:p>
            <w:pPr>
              <w:widowControl/>
              <w:spacing w:line="400" w:lineRule="exact"/>
              <w:ind w:firstLine="481"/>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1.发生较大事故；</w:t>
            </w:r>
          </w:p>
          <w:p>
            <w:pPr>
              <w:widowControl/>
              <w:spacing w:line="400" w:lineRule="exact"/>
              <w:ind w:firstLine="481"/>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 xml:space="preserve">    2.造成3人以上10人以下涉险、被困、失联的事故；</w:t>
            </w:r>
          </w:p>
          <w:p>
            <w:pPr>
              <w:widowControl/>
              <w:spacing w:line="400" w:lineRule="exact"/>
              <w:ind w:firstLine="481"/>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3.超出县级人民政府应急处置能力的事故；</w:t>
            </w:r>
          </w:p>
          <w:p>
            <w:pPr>
              <w:widowControl/>
              <w:spacing w:line="400" w:lineRule="exact"/>
              <w:ind w:firstLine="481"/>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color w:val="000000"/>
                <w:kern w:val="0"/>
                <w:sz w:val="28"/>
                <w:szCs w:val="28"/>
                <w:lang w:bidi="ar"/>
              </w:rPr>
              <w:t>4.</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一</w:t>
            </w:r>
            <w:r>
              <w:rPr>
                <w:rFonts w:ascii="Times New Roman" w:hAnsi="Times New Roman" w:eastAsia="仿宋_GB2312" w:cs="Times New Roman"/>
                <w:color w:val="000000"/>
                <w:kern w:val="0"/>
                <w:sz w:val="28"/>
                <w:szCs w:val="28"/>
                <w:lang w:bidi="ar"/>
              </w:rPr>
              <w:t xml:space="preserve">级响应的其他情形。  </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启动条件：</w:t>
            </w:r>
          </w:p>
          <w:p>
            <w:pPr>
              <w:widowControl/>
              <w:spacing w:line="400" w:lineRule="exact"/>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w:t>
            </w:r>
            <w:r>
              <w:rPr>
                <w:rFonts w:ascii="Times New Roman" w:hAnsi="Times New Roman" w:eastAsia="仿宋_GB2312" w:cs="Times New Roman"/>
                <w:b/>
                <w:color w:val="000000"/>
                <w:kern w:val="0"/>
                <w:sz w:val="28"/>
                <w:szCs w:val="28"/>
                <w:lang w:bidi="ar"/>
              </w:rPr>
              <w:t>.</w:t>
            </w:r>
            <w:r>
              <w:rPr>
                <w:rFonts w:ascii="Times New Roman" w:hAnsi="Times New Roman" w:eastAsia="仿宋_GB2312" w:cs="Times New Roman"/>
                <w:color w:val="000000"/>
                <w:kern w:val="0"/>
                <w:sz w:val="28"/>
                <w:szCs w:val="28"/>
                <w:lang w:bidi="ar"/>
              </w:rPr>
              <w:t>发生一般事故；</w:t>
            </w:r>
          </w:p>
          <w:p>
            <w:pPr>
              <w:widowControl/>
              <w:spacing w:line="400" w:lineRule="exact"/>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2.造成3人以下涉险、被困、失联的事故； </w:t>
            </w:r>
          </w:p>
          <w:p>
            <w:pPr>
              <w:widowControl/>
              <w:spacing w:line="400" w:lineRule="exact"/>
              <w:ind w:firstLine="560" w:firstLineChars="200"/>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3.</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二</w:t>
            </w:r>
            <w:r>
              <w:rPr>
                <w:rFonts w:ascii="Times New Roman" w:hAnsi="Times New Roman" w:eastAsia="仿宋_GB2312" w:cs="Times New Roman"/>
                <w:color w:val="000000"/>
                <w:kern w:val="0"/>
                <w:sz w:val="28"/>
                <w:szCs w:val="28"/>
                <w:lang w:bidi="ar"/>
              </w:rPr>
              <w:t>级响应的其他情形。</w:t>
            </w:r>
          </w:p>
          <w:p>
            <w:pPr>
              <w:pStyle w:val="18"/>
              <w:rPr>
                <w:rFonts w:hint="eastAsia"/>
                <w:lang w:eastAsia="zh-CN"/>
              </w:rPr>
            </w:pPr>
          </w:p>
          <w:p>
            <w:pPr>
              <w:widowControl/>
              <w:spacing w:line="400" w:lineRule="exact"/>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b/>
                <w:color w:val="000000"/>
                <w:kern w:val="0"/>
                <w:sz w:val="28"/>
                <w:szCs w:val="28"/>
                <w:lang w:bidi="ar"/>
              </w:rPr>
              <w:t xml:space="preserve">   </w:t>
            </w:r>
          </w:p>
        </w:tc>
      </w:tr>
      <w:tr>
        <w:tblPrEx>
          <w:tblCellMar>
            <w:top w:w="0" w:type="dxa"/>
            <w:left w:w="0" w:type="dxa"/>
            <w:bottom w:w="0" w:type="dxa"/>
            <w:right w:w="0" w:type="dxa"/>
          </w:tblCellMar>
        </w:tblPrEx>
        <w:trPr>
          <w:trHeight w:val="90" w:hRule="atLeast"/>
        </w:trPr>
        <w:tc>
          <w:tcPr>
            <w:tcW w:w="12758" w:type="dxa"/>
            <w:gridSpan w:val="2"/>
            <w:tcBorders>
              <w:top w:val="single" w:color="000000" w:sz="4" w:space="0"/>
              <w:left w:val="nil"/>
              <w:bottom w:val="nil"/>
              <w:right w:val="nil"/>
            </w:tcBorders>
            <w:shd w:val="clear" w:color="auto" w:fill="auto"/>
            <w:tcMar>
              <w:top w:w="15" w:type="dxa"/>
              <w:left w:w="15" w:type="dxa"/>
              <w:right w:w="15" w:type="dxa"/>
            </w:tcMar>
            <w:vAlign w:val="center"/>
          </w:tcPr>
          <w:p>
            <w:pPr>
              <w:widowControl/>
              <w:spacing w:line="400" w:lineRule="exact"/>
              <w:textAlignment w:val="center"/>
              <w:rPr>
                <w:rFonts w:ascii="Times New Roman" w:hAnsi="Times New Roman" w:eastAsia="仿宋_GB2312" w:cs="Times New Roman"/>
                <w:b/>
                <w:color w:val="000000"/>
                <w:kern w:val="0"/>
                <w:sz w:val="28"/>
                <w:szCs w:val="28"/>
                <w:lang w:bidi="ar"/>
              </w:rPr>
            </w:pPr>
            <w:r>
              <w:rPr>
                <w:rFonts w:ascii="Times New Roman" w:hAnsi="Times New Roman" w:eastAsia="仿宋_GB2312" w:cs="Times New Roman"/>
                <w:color w:val="000000"/>
                <w:kern w:val="0"/>
                <w:sz w:val="28"/>
                <w:szCs w:val="28"/>
                <w:lang w:bidi="ar"/>
              </w:rPr>
              <w:t>上述所称“以上”包括本数，所称“以下”不包括本数。</w:t>
            </w:r>
          </w:p>
        </w:tc>
      </w:tr>
    </w:tbl>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137" w:type="default"/>
          <w:footerReference r:id="rId13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570" w:lineRule="exact"/>
        <w:ind w:left="0" w:leftChars="0" w:right="0" w:rightChars="0"/>
        <w:jc w:val="center"/>
        <w:textAlignment w:val="auto"/>
        <w:outlineLvl w:val="9"/>
        <w:rPr>
          <w:rFonts w:hint="eastAsia" w:ascii="方正小标宋简体" w:hAnsi="方正小标宋简体" w:eastAsia="方正小标宋简体" w:cs="方正小标宋简体"/>
          <w:b w:val="0"/>
          <w:bCs w:val="0"/>
          <w:color w:val="auto"/>
          <w:sz w:val="44"/>
          <w:szCs w:val="44"/>
          <w:lang w:val="zh-CN"/>
        </w:rPr>
      </w:pPr>
      <w:r>
        <w:rPr>
          <w:rFonts w:hint="eastAsia" w:ascii="方正小标宋简体" w:hAnsi="方正小标宋简体" w:eastAsia="方正小标宋简体" w:cs="方正小标宋简体"/>
          <w:b w:val="0"/>
          <w:bCs w:val="0"/>
          <w:color w:val="auto"/>
          <w:sz w:val="44"/>
          <w:szCs w:val="44"/>
          <w:lang w:val="zh-CN"/>
        </w:rPr>
        <w:t>临县煤矿生产安全事故应急预案</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zh-CN" w:eastAsia="zh-CN"/>
        </w:rPr>
      </w:pPr>
      <w:r>
        <w:rPr>
          <w:rFonts w:hint="eastAsia" w:ascii="黑体" w:hAnsi="黑体" w:eastAsia="黑体" w:cs="黑体"/>
          <w:color w:val="auto"/>
          <w:sz w:val="32"/>
          <w:szCs w:val="32"/>
          <w:lang w:val="zh-CN" w:eastAsia="zh-CN"/>
        </w:rPr>
        <w:t>一、总</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lang w:val="zh-CN" w:eastAsia="zh-CN"/>
        </w:rPr>
        <w:t xml:space="preserve"> 则</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1.1</w:t>
      </w:r>
      <w:r>
        <w:rPr>
          <w:rFonts w:hint="eastAsia" w:ascii="楷体_GB2312" w:hAnsi="楷体_GB2312" w:eastAsia="楷体_GB2312" w:cs="楷体_GB2312"/>
          <w:b w:val="0"/>
          <w:bCs w:val="0"/>
          <w:color w:val="auto"/>
          <w:sz w:val="32"/>
          <w:szCs w:val="32"/>
          <w:lang w:val="en-US" w:eastAsia="zh-CN"/>
        </w:rPr>
        <w:t xml:space="preserve"> </w:t>
      </w:r>
      <w:r>
        <w:rPr>
          <w:rFonts w:hint="eastAsia" w:ascii="楷体_GB2312" w:hAnsi="楷体_GB2312" w:eastAsia="楷体_GB2312" w:cs="楷体_GB2312"/>
          <w:b w:val="0"/>
          <w:bCs w:val="0"/>
          <w:color w:val="auto"/>
          <w:sz w:val="32"/>
          <w:szCs w:val="32"/>
          <w:lang w:val="zh-CN" w:eastAsia="zh-CN"/>
        </w:rPr>
        <w:t xml:space="preserve">编制目的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深入贯彻落实习近平总书记“以人为本、人民至上”的宗旨观念，牢固树立安全发展的底线思维，</w:t>
      </w:r>
      <w:r>
        <w:rPr>
          <w:rFonts w:hint="eastAsia" w:ascii="仿宋_GB2312" w:hAnsi="仿宋_GB2312" w:eastAsia="仿宋_GB2312" w:cs="仿宋_GB2312"/>
          <w:sz w:val="32"/>
          <w:szCs w:val="32"/>
        </w:rPr>
        <w:t>建立健全</w:t>
      </w:r>
      <w:r>
        <w:rPr>
          <w:rFonts w:hint="eastAsia" w:ascii="仿宋_GB2312" w:hAnsi="仿宋_GB2312" w:eastAsia="仿宋_GB2312" w:cs="仿宋_GB2312"/>
          <w:color w:val="auto"/>
          <w:sz w:val="32"/>
          <w:szCs w:val="32"/>
          <w:lang w:val="zh-CN"/>
        </w:rPr>
        <w:t>煤矿生产安全事故</w:t>
      </w:r>
      <w:r>
        <w:rPr>
          <w:rFonts w:hint="eastAsia" w:ascii="仿宋_GB2312" w:hAnsi="仿宋_GB2312" w:eastAsia="仿宋_GB2312" w:cs="仿宋_GB2312"/>
          <w:sz w:val="32"/>
          <w:szCs w:val="32"/>
          <w:lang w:eastAsia="zh-CN"/>
        </w:rPr>
        <w:t>风险防范化解和应急救援</w:t>
      </w:r>
      <w:r>
        <w:rPr>
          <w:rFonts w:hint="eastAsia" w:ascii="仿宋_GB2312" w:hAnsi="仿宋_GB2312" w:eastAsia="仿宋_GB2312" w:cs="仿宋_GB2312"/>
          <w:sz w:val="32"/>
          <w:szCs w:val="32"/>
        </w:rPr>
        <w:t>机制</w:t>
      </w:r>
      <w:r>
        <w:rPr>
          <w:rFonts w:hint="eastAsia" w:ascii="仿宋_GB2312" w:hAnsi="仿宋_GB2312" w:eastAsia="仿宋_GB2312" w:cs="仿宋_GB2312"/>
          <w:sz w:val="32"/>
          <w:szCs w:val="32"/>
          <w:lang w:eastAsia="zh-CN"/>
        </w:rPr>
        <w:t>，主动预防、有效应对煤矿生产安全事故，</w:t>
      </w:r>
      <w:r>
        <w:rPr>
          <w:rFonts w:hint="eastAsia" w:ascii="仿宋_GB2312" w:hAnsi="仿宋_GB2312" w:eastAsia="仿宋_GB2312" w:cs="仿宋_GB2312"/>
          <w:sz w:val="32"/>
          <w:szCs w:val="32"/>
        </w:rPr>
        <w:t>最大程度地减少事故造成的人员伤亡和财产损失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编制本预案。</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 xml:space="preserve">2 </w:t>
      </w:r>
      <w:r>
        <w:rPr>
          <w:rFonts w:hint="eastAsia" w:ascii="楷体_GB2312" w:hAnsi="楷体_GB2312" w:eastAsia="楷体_GB2312" w:cs="楷体_GB2312"/>
          <w:b w:val="0"/>
          <w:bCs w:val="0"/>
          <w:color w:val="auto"/>
          <w:sz w:val="32"/>
          <w:szCs w:val="32"/>
          <w:lang w:val="zh-CN" w:eastAsia="zh-CN"/>
        </w:rPr>
        <w:t>工作原则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煤矿生产安全事故应对工作</w:t>
      </w:r>
      <w:r>
        <w:rPr>
          <w:rFonts w:hint="eastAsia" w:ascii="仿宋_GB2312" w:hAnsi="仿宋_GB2312" w:eastAsia="仿宋_GB2312" w:cs="仿宋_GB2312"/>
          <w:sz w:val="32"/>
          <w:szCs w:val="32"/>
        </w:rPr>
        <w:t>坚持以人为本、安全第一</w:t>
      </w:r>
      <w:r>
        <w:rPr>
          <w:rFonts w:hint="eastAsia" w:ascii="仿宋_GB2312" w:hAnsi="仿宋_GB2312" w:eastAsia="仿宋_GB2312" w:cs="仿宋_GB2312"/>
          <w:sz w:val="32"/>
          <w:szCs w:val="32"/>
          <w:lang w:eastAsia="zh-CN"/>
        </w:rPr>
        <w:t>，预防为主、防救并重，党政同责、齐抓共管，</w:t>
      </w:r>
      <w:r>
        <w:rPr>
          <w:rFonts w:hint="eastAsia" w:ascii="仿宋_GB2312" w:hAnsi="仿宋_GB2312" w:eastAsia="仿宋_GB2312" w:cs="仿宋_GB2312"/>
          <w:sz w:val="32"/>
          <w:szCs w:val="32"/>
        </w:rPr>
        <w:t>统一领导、协调联动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属地为主、分级负责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快速反应、科学救援的原则。</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 xml:space="preserve">3 </w:t>
      </w:r>
      <w:r>
        <w:rPr>
          <w:rFonts w:hint="eastAsia" w:ascii="楷体_GB2312" w:hAnsi="楷体_GB2312" w:eastAsia="楷体_GB2312" w:cs="楷体_GB2312"/>
          <w:b w:val="0"/>
          <w:bCs w:val="0"/>
          <w:color w:val="auto"/>
          <w:sz w:val="32"/>
          <w:szCs w:val="32"/>
          <w:lang w:val="zh-CN" w:eastAsia="zh-CN"/>
        </w:rPr>
        <w:t xml:space="preserve">编制依据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《中华人民共和国安全生产法》《中华人民共和国突发事件应对法》《生产安全事故报告和调查处理条例》</w:t>
      </w:r>
      <w:r>
        <w:rPr>
          <w:rFonts w:hint="eastAsia" w:ascii="仿宋_GB2312" w:hAnsi="仿宋_GB2312" w:eastAsia="仿宋_GB2312" w:cs="仿宋_GB2312"/>
          <w:sz w:val="32"/>
          <w:szCs w:val="32"/>
          <w:lang w:eastAsia="zh-CN"/>
        </w:rPr>
        <w:t>《生产安全事故应急条例》《生产</w:t>
      </w:r>
      <w:r>
        <w:rPr>
          <w:rFonts w:hint="eastAsia" w:ascii="仿宋_GB2312" w:hAnsi="仿宋_GB2312" w:eastAsia="仿宋_GB2312" w:cs="仿宋_GB2312"/>
          <w:sz w:val="32"/>
          <w:szCs w:val="32"/>
          <w:lang w:val="en-US" w:eastAsia="zh-CN"/>
        </w:rPr>
        <w:t>安全事故应急预案管理办法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《煤矿安全规程》《山西省突发事件应对条例》《山西省安全生产条例》《山西省煤矿生产安全事故应急预案》《吕梁市突发事件总体应急预案》</w:t>
      </w:r>
      <w:r>
        <w:rPr>
          <w:rFonts w:hint="eastAsia" w:ascii="仿宋_GB2312" w:hAnsi="仿宋_GB2312" w:eastAsia="仿宋_GB2312" w:cs="仿宋_GB2312"/>
          <w:sz w:val="32"/>
          <w:szCs w:val="32"/>
          <w:lang w:eastAsia="zh-CN"/>
        </w:rPr>
        <w:t>《吕梁市突发事件应急预案管理办法》</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有关法律法规及规定</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4</w:t>
      </w:r>
      <w:r>
        <w:rPr>
          <w:rFonts w:hint="eastAsia" w:ascii="楷体_GB2312" w:hAnsi="楷体_GB2312" w:eastAsia="楷体_GB2312" w:cs="楷体_GB2312"/>
          <w:b w:val="0"/>
          <w:bCs w:val="0"/>
          <w:color w:val="auto"/>
          <w:sz w:val="32"/>
          <w:szCs w:val="32"/>
          <w:lang w:val="zh-CN" w:eastAsia="zh-CN"/>
        </w:rPr>
        <w:t xml:space="preserve"> 适用范围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sectPr>
          <w:headerReference r:id="rId139" w:type="default"/>
          <w:footerReference r:id="rId141" w:type="default"/>
          <w:headerReference r:id="rId140" w:type="even"/>
          <w:footerReference r:id="rId142" w:type="even"/>
          <w:pgSz w:w="11849" w:h="16781"/>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409" w:charSpace="0"/>
        </w:sect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rPr>
        <w:t>本预案适用于</w:t>
      </w:r>
      <w:r>
        <w:rPr>
          <w:rFonts w:hint="eastAsia" w:ascii="仿宋_GB2312" w:hAnsi="仿宋_GB2312" w:eastAsia="仿宋_GB2312" w:cs="仿宋_GB2312"/>
          <w:sz w:val="32"/>
          <w:szCs w:val="32"/>
          <w:lang w:eastAsia="zh-CN"/>
        </w:rPr>
        <w:t>本县行政区域内发生的</w:t>
      </w:r>
      <w:r>
        <w:rPr>
          <w:rFonts w:hint="eastAsia" w:ascii="仿宋_GB2312" w:hAnsi="仿宋_GB2312" w:eastAsia="仿宋_GB2312" w:cs="仿宋_GB2312"/>
          <w:sz w:val="32"/>
          <w:szCs w:val="32"/>
        </w:rPr>
        <w:t>煤矿</w:t>
      </w:r>
      <w:r>
        <w:rPr>
          <w:rFonts w:hint="eastAsia" w:ascii="仿宋_GB2312" w:hAnsi="仿宋_GB2312" w:eastAsia="仿宋_GB2312" w:cs="仿宋_GB2312"/>
          <w:sz w:val="32"/>
          <w:szCs w:val="32"/>
          <w:lang w:eastAsia="zh-CN"/>
        </w:rPr>
        <w:t>生产安全</w:t>
      </w:r>
      <w:r>
        <w:rPr>
          <w:rFonts w:hint="eastAsia" w:ascii="仿宋_GB2312" w:hAnsi="仿宋_GB2312" w:eastAsia="仿宋_GB2312" w:cs="仿宋_GB2312"/>
          <w:sz w:val="32"/>
          <w:szCs w:val="32"/>
        </w:rPr>
        <w:t>事故</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lang w:val="en-US" w:eastAsia="zh-CN"/>
        </w:rPr>
        <w:t>应对工作。</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5</w:t>
      </w:r>
      <w:r>
        <w:rPr>
          <w:rFonts w:hint="eastAsia" w:ascii="楷体_GB2312" w:hAnsi="楷体_GB2312" w:eastAsia="楷体_GB2312" w:cs="楷体_GB2312"/>
          <w:b w:val="0"/>
          <w:bCs w:val="0"/>
          <w:color w:val="auto"/>
          <w:sz w:val="32"/>
          <w:szCs w:val="32"/>
          <w:lang w:val="zh-CN" w:eastAsia="zh-CN"/>
        </w:rPr>
        <w:t xml:space="preserve"> </w:t>
      </w:r>
      <w:r>
        <w:rPr>
          <w:rFonts w:hint="eastAsia" w:ascii="楷体_GB2312" w:hAnsi="楷体_GB2312" w:eastAsia="楷体_GB2312" w:cs="楷体_GB2312"/>
          <w:b w:val="0"/>
          <w:bCs w:val="0"/>
          <w:color w:val="auto"/>
          <w:sz w:val="32"/>
          <w:szCs w:val="32"/>
          <w:lang w:val="en-US" w:eastAsia="zh-CN"/>
        </w:rPr>
        <w:t>事故分级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根据《生产安全事故报告和调查处理条例》有关规定，</w:t>
      </w:r>
      <w:r>
        <w:rPr>
          <w:rFonts w:hint="eastAsia" w:ascii="仿宋_GB2312" w:hAnsi="仿宋_GB2312" w:eastAsia="仿宋_GB2312" w:cs="仿宋_GB2312"/>
          <w:sz w:val="32"/>
          <w:szCs w:val="32"/>
        </w:rPr>
        <w:t>煤矿</w:t>
      </w:r>
      <w:r>
        <w:rPr>
          <w:rFonts w:hint="eastAsia" w:ascii="仿宋_GB2312" w:hAnsi="仿宋_GB2312" w:eastAsia="仿宋_GB2312" w:cs="仿宋_GB2312"/>
          <w:sz w:val="32"/>
          <w:szCs w:val="32"/>
          <w:lang w:eastAsia="zh-CN"/>
        </w:rPr>
        <w:t>生产安全</w:t>
      </w:r>
      <w:r>
        <w:rPr>
          <w:rFonts w:hint="eastAsia" w:ascii="仿宋_GB2312" w:hAnsi="仿宋_GB2312" w:eastAsia="仿宋_GB2312" w:cs="仿宋_GB2312"/>
          <w:sz w:val="32"/>
          <w:szCs w:val="32"/>
        </w:rPr>
        <w:t>事故</w:t>
      </w:r>
      <w:r>
        <w:rPr>
          <w:rFonts w:hint="eastAsia" w:ascii="仿宋_GB2312" w:hAnsi="仿宋_GB2312" w:eastAsia="仿宋_GB2312" w:cs="仿宋_GB2312"/>
          <w:sz w:val="32"/>
          <w:szCs w:val="32"/>
          <w:lang w:eastAsia="zh-CN"/>
        </w:rPr>
        <w:t>分为</w:t>
      </w:r>
      <w:r>
        <w:rPr>
          <w:rFonts w:hint="eastAsia" w:ascii="仿宋_GB2312" w:hAnsi="仿宋_GB2312" w:eastAsia="仿宋_GB2312" w:cs="仿宋_GB2312"/>
          <w:sz w:val="32"/>
          <w:szCs w:val="32"/>
          <w:lang w:val="en-US" w:eastAsia="zh-CN"/>
        </w:rPr>
        <w:t>特别重大、重大、较大和一般事故四个等级（见附件3）。</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center"/>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w:t>
      </w:r>
      <w:r>
        <w:rPr>
          <w:rFonts w:hint="eastAsia" w:ascii="黑体" w:hAnsi="黑体" w:eastAsia="黑体" w:cs="黑体"/>
          <w:color w:val="auto"/>
          <w:sz w:val="32"/>
          <w:szCs w:val="32"/>
          <w:lang w:val="zh-CN" w:eastAsia="zh-CN"/>
        </w:rPr>
        <w:t>临县煤矿生产安全事故应急</w:t>
      </w:r>
      <w:r>
        <w:rPr>
          <w:rFonts w:hint="eastAsia" w:ascii="黑体" w:hAnsi="黑体" w:eastAsia="黑体" w:cs="黑体"/>
          <w:color w:val="auto"/>
          <w:sz w:val="32"/>
          <w:szCs w:val="32"/>
          <w:lang w:val="en-US" w:eastAsia="zh-CN"/>
        </w:rPr>
        <w:t>指挥体系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全县煤矿生产安全事故应急指挥体系由县煤矿生产安全事故应急指挥部及其办公室组成。</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lang w:val="en-US" w:eastAsia="zh-CN"/>
        </w:rPr>
        <w:t>2</w:t>
      </w:r>
      <w:r>
        <w:rPr>
          <w:rFonts w:hint="eastAsia" w:ascii="楷体_GB2312" w:hAnsi="楷体_GB2312" w:eastAsia="楷体_GB2312" w:cs="楷体_GB2312"/>
          <w:b w:val="0"/>
          <w:bCs w:val="0"/>
          <w:color w:val="auto"/>
          <w:sz w:val="32"/>
          <w:szCs w:val="32"/>
          <w:highlight w:val="none"/>
          <w:lang w:val="en-US" w:eastAsia="zh-CN"/>
        </w:rPr>
        <w:t xml:space="preserve">.1 </w:t>
      </w:r>
      <w:r>
        <w:rPr>
          <w:rFonts w:hint="eastAsia" w:ascii="楷体_GB2312" w:hAnsi="楷体_GB2312" w:eastAsia="楷体_GB2312" w:cs="楷体_GB2312"/>
          <w:b w:val="0"/>
          <w:bCs w:val="0"/>
          <w:color w:val="auto"/>
          <w:sz w:val="32"/>
          <w:szCs w:val="32"/>
          <w:highlight w:val="none"/>
          <w:lang w:val="zh-CN" w:eastAsia="zh-CN"/>
        </w:rPr>
        <w:t>县煤矿生产安全事故应急</w:t>
      </w:r>
      <w:r>
        <w:rPr>
          <w:rFonts w:hint="eastAsia" w:ascii="楷体_GB2312" w:hAnsi="楷体_GB2312" w:eastAsia="楷体_GB2312" w:cs="楷体_GB2312"/>
          <w:b w:val="0"/>
          <w:bCs w:val="0"/>
          <w:color w:val="auto"/>
          <w:sz w:val="32"/>
          <w:szCs w:val="32"/>
          <w:highlight w:val="none"/>
          <w:lang w:val="en-US" w:eastAsia="zh-CN"/>
        </w:rPr>
        <w:t>指挥部</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指 挥 长：</w:t>
      </w:r>
      <w:r>
        <w:rPr>
          <w:rFonts w:hint="eastAsia" w:ascii="仿宋_GB2312" w:hAnsi="仿宋_GB2312" w:eastAsia="仿宋_GB2312" w:cs="仿宋_GB2312"/>
          <w:b w:val="0"/>
          <w:bCs w:val="0"/>
          <w:sz w:val="32"/>
          <w:szCs w:val="32"/>
          <w:highlight w:val="none"/>
          <w:lang w:val="zh-CN" w:eastAsia="zh-CN"/>
        </w:rPr>
        <w:t>县政府分管副县长</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副指挥长：</w:t>
      </w:r>
      <w:r>
        <w:rPr>
          <w:rFonts w:hint="eastAsia" w:ascii="仿宋_GB2312" w:hAnsi="仿宋_GB2312" w:eastAsia="仿宋_GB2312" w:cs="仿宋_GB2312"/>
          <w:b w:val="0"/>
          <w:bCs w:val="0"/>
          <w:sz w:val="32"/>
          <w:szCs w:val="32"/>
          <w:highlight w:val="none"/>
          <w:lang w:val="zh-CN" w:eastAsia="zh-CN"/>
        </w:rPr>
        <w:t>县政府办分管副主任，县应急局局长、县能源局局长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zh-CN" w:eastAsia="zh-CN"/>
        </w:rPr>
        <w:t>成员单位：</w:t>
      </w:r>
      <w:r>
        <w:rPr>
          <w:rFonts w:hint="eastAsia" w:ascii="仿宋_GB2312" w:hAnsi="仿宋_GB2312" w:eastAsia="仿宋_GB2312" w:cs="仿宋_GB2312"/>
          <w:b w:val="0"/>
          <w:bCs w:val="0"/>
          <w:sz w:val="32"/>
          <w:szCs w:val="32"/>
          <w:highlight w:val="none"/>
          <w:lang w:eastAsia="zh-CN"/>
        </w:rPr>
        <w:t>县委宣传部（县宣传事业发展中心）</w:t>
      </w:r>
      <w:r>
        <w:rPr>
          <w:rFonts w:hint="eastAsia" w:ascii="仿宋_GB2312" w:hAnsi="仿宋_GB2312" w:eastAsia="仿宋_GB2312" w:cs="仿宋_GB2312"/>
          <w:b w:val="0"/>
          <w:bCs w:val="0"/>
          <w:sz w:val="32"/>
          <w:szCs w:val="32"/>
          <w:highlight w:val="none"/>
          <w:lang w:val="en-US" w:eastAsia="zh-CN"/>
        </w:rPr>
        <w:t>、县总工会、县委网信办（县宣传事</w:t>
      </w:r>
      <w:r>
        <w:rPr>
          <w:rFonts w:hint="eastAsia" w:ascii="仿宋_GB2312" w:hAnsi="仿宋_GB2312" w:eastAsia="仿宋_GB2312" w:cs="仿宋_GB2312"/>
          <w:sz w:val="32"/>
          <w:szCs w:val="32"/>
          <w:highlight w:val="none"/>
          <w:lang w:val="en-US" w:eastAsia="zh-CN"/>
        </w:rPr>
        <w:t>业发展中心）、县公安局、县财政局、县发改局、县自然资源局、县卫健局、县应急局、县工信局（国资委）、县能源局、县气象局、市生态环境局临县分局、县民政局、县人社局、吕梁银保监分局临县监管组、县电力公司、县交通局、县公路段、白文东站、移动临县分公司、联通临县分公司、电信临县分公司、县消防救援大队、县武警中队、县人武部、县应急救援中心</w:t>
      </w:r>
      <w:r>
        <w:rPr>
          <w:rFonts w:hint="eastAsia" w:ascii="仿宋_GB2312" w:hAnsi="仿宋_GB2312" w:eastAsia="仿宋_GB2312" w:cs="仿宋_GB2312"/>
          <w:sz w:val="32"/>
          <w:szCs w:val="32"/>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煤矿生产安全事故应急指挥部（以下简称县指挥部）下设办公室，办公室设在县应急局，办公室主任由县应急局和县能源局主要负责人兼任。县指挥部办公室下设应急值守专班，由县应急局带班领导任组长，值班人员和县应急救援中心有关人员为成员（县指挥部及其办公室、成员单位职责见附件2）。</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2.2 分级应对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县指挥部负责应对一般以上县直接监管煤矿的生产安全事故，</w:t>
      </w:r>
      <w:r>
        <w:rPr>
          <w:rFonts w:hint="eastAsia" w:ascii="仿宋_GB2312" w:hAnsi="仿宋_GB2312" w:eastAsia="仿宋_GB2312" w:cs="仿宋_GB2312"/>
          <w:sz w:val="32"/>
          <w:szCs w:val="32"/>
          <w:highlight w:val="none"/>
          <w:lang w:eastAsia="zh-CN"/>
        </w:rPr>
        <w:t>超出本级应对能力时，在请求上级增援的同时做好先期处置工作。当</w:t>
      </w:r>
      <w:r>
        <w:rPr>
          <w:rFonts w:hint="eastAsia" w:ascii="仿宋_GB2312" w:hAnsi="仿宋_GB2312" w:eastAsia="仿宋_GB2312" w:cs="仿宋_GB2312"/>
          <w:sz w:val="32"/>
          <w:szCs w:val="32"/>
          <w:highlight w:val="none"/>
          <w:lang w:val="en-US" w:eastAsia="zh-CN"/>
        </w:rPr>
        <w:t>上级成立现场指挥部时，下级指挥部应纳入上级指挥部并移交指挥权，继续配合做好应急处置工作。</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2.3 现场指挥部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发生煤矿生产安全事故后，县政府视情成立煤矿生产安全事故应急救援现场指挥部（以下简称现场指挥部）。县现场指挥部设置如下：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指 挥 长：</w:t>
      </w:r>
      <w:r>
        <w:rPr>
          <w:rFonts w:hint="eastAsia" w:ascii="仿宋_GB2312" w:hAnsi="仿宋_GB2312" w:eastAsia="仿宋_GB2312" w:cs="仿宋_GB2312"/>
          <w:b w:val="0"/>
          <w:bCs w:val="0"/>
          <w:sz w:val="32"/>
          <w:szCs w:val="32"/>
          <w:highlight w:val="none"/>
          <w:lang w:val="zh-CN" w:eastAsia="zh-CN"/>
        </w:rPr>
        <w:t>县政府分管副县长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副指挥长：</w:t>
      </w:r>
      <w:r>
        <w:rPr>
          <w:rFonts w:hint="eastAsia" w:ascii="仿宋_GB2312" w:hAnsi="仿宋_GB2312" w:eastAsia="仿宋_GB2312" w:cs="仿宋_GB2312"/>
          <w:b w:val="0"/>
          <w:bCs w:val="0"/>
          <w:sz w:val="32"/>
          <w:szCs w:val="32"/>
          <w:highlight w:val="none"/>
          <w:lang w:val="zh-CN" w:eastAsia="zh-CN"/>
        </w:rPr>
        <w:t>县政府办分管副主任，县应急局局长、县能源局局长，县应急救援中心主任，事发地乡（镇）长。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现场应急指挥部下设综合组、抢险救援组、技术组、医学救</w:t>
      </w:r>
      <w:r>
        <w:rPr>
          <w:rFonts w:hint="eastAsia" w:ascii="仿宋_GB2312" w:hAnsi="仿宋_GB2312" w:eastAsia="仿宋_GB2312" w:cs="仿宋_GB2312"/>
          <w:sz w:val="32"/>
          <w:szCs w:val="32"/>
          <w:highlight w:val="none"/>
          <w:lang w:val="en-US" w:eastAsia="zh-CN"/>
        </w:rPr>
        <w:t>护组、社会稳定组、宣传报道组、应急保障组、善后工作组等8个工作组。根据事故情况及抢救需要，指挥长可视情况调整工作组、组成单位及职责，调集县直其他有关部门和单位参加煤矿生产安全事故处置工作。</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2.3.1 综合组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长：县应急局局长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成员单位：县应急局，事发地乡（镇）政府。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职责：收集、汇总、报送事故和救援动态信息，承办文秘、会务工作；协调、服务、督办各组工作落实；完成现场指挥部交办的其他任务。</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2.3.2 抢险救援组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长：县应急救援中心主任。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成员单位：县应急局、县能源局，</w:t>
      </w:r>
      <w:r>
        <w:rPr>
          <w:rFonts w:hint="eastAsia" w:ascii="仿宋_GB2312" w:hAnsi="仿宋_GB2312" w:eastAsia="仿宋_GB2312" w:cs="仿宋_GB2312"/>
          <w:sz w:val="32"/>
          <w:szCs w:val="32"/>
          <w:highlight w:val="none"/>
          <w:lang w:val="zh-CN" w:eastAsia="zh-CN"/>
        </w:rPr>
        <w:t>县应急救援中心、</w:t>
      </w:r>
      <w:r>
        <w:rPr>
          <w:rFonts w:hint="eastAsia" w:ascii="仿宋_GB2312" w:hAnsi="仿宋_GB2312" w:eastAsia="仿宋_GB2312" w:cs="仿宋_GB2312"/>
          <w:sz w:val="32"/>
          <w:szCs w:val="32"/>
          <w:highlight w:val="none"/>
          <w:lang w:val="en-US" w:eastAsia="zh-CN"/>
        </w:rPr>
        <w:t>县消防救援大队、县武警中队、县人武部等，事发地乡（镇）政府。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职责：掌握灾情动态，参与救援方案制定；调集专业应急队伍、装备和物资；组织灾情侦察、抢险救援，控制危险源。</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2.3.3 技术组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长：县应急局分管负责人。</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成员单位：县应急局、县自然资源局、县能源局、市生态环境局临县分局，事发地乡（镇）政府。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职责：掌握、研判灾情，组织专家研究论证，为救援工作提供技术支持；制定救援方案、技术措施和安全保障措施。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技术组下设专家组，根据事故情况和性质从县应急管理行业专家库和抢险救援专家组抽调有关人员组成，组长由专家组共同推选。主要任务：研判灾情，研究论证救援技术措施，为救援决策提出意见和建议；参与救援方案制定；提出防范事故扩大措施建议。</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2.3.4 医学救护组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长：县卫健局分管负责人。</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成员单位：县卫健局，事发地乡（镇）政府。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职责：负责伤员救治和医疗卫生保障，调配县级医疗资源指导援助，开展现场卫生防疫。</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2.3.5 社会稳定组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长：县公安局分管负责人。</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w:t>
      </w:r>
      <w:r>
        <w:rPr>
          <w:rFonts w:hint="eastAsia" w:ascii="仿宋_GB2312" w:hAnsi="仿宋_GB2312" w:eastAsia="仿宋_GB2312" w:cs="仿宋_GB2312"/>
          <w:sz w:val="32"/>
          <w:szCs w:val="32"/>
          <w:highlight w:val="none"/>
          <w:lang w:eastAsia="zh-CN"/>
        </w:rPr>
        <w:t>县公安局，</w:t>
      </w:r>
      <w:r>
        <w:rPr>
          <w:rFonts w:hint="eastAsia" w:ascii="仿宋_GB2312" w:hAnsi="仿宋_GB2312" w:eastAsia="仿宋_GB2312" w:cs="仿宋_GB2312"/>
          <w:sz w:val="32"/>
          <w:szCs w:val="32"/>
          <w:highlight w:val="none"/>
          <w:lang w:val="en-US" w:eastAsia="zh-CN"/>
        </w:rPr>
        <w:t>事发地乡（镇 ）政府</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职责：负责现场及周边治安、警戒和道路交通管制、疏导，开展人员核查和遇难人员身份识别工作。</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2.3.6 宣传报道组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长：县委宣传部副部长。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成员单位：县委网信办（县宣传事业发展中心）、县委宣传部（县宣传事业发展中心），事发地乡（镇）政府。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职责：组织开展新闻发布、新闻报道，引导舆情。</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2.3.7 应急保障组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长：事发地乡（镇）长。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成员单位：县发改局、县财政局、县交通局、县公路段、白文东站、县工信局（国资委）、县能源局、县电力公司、市生态环境局临县分局、移动临县分公司、联通临县分公司、电</w:t>
      </w:r>
      <w:r>
        <w:rPr>
          <w:rFonts w:hint="eastAsia" w:ascii="仿宋_GB2312" w:hAnsi="仿宋_GB2312" w:eastAsia="仿宋_GB2312" w:cs="仿宋_GB2312"/>
          <w:sz w:val="32"/>
          <w:szCs w:val="32"/>
          <w:lang w:val="en-US" w:eastAsia="zh-CN"/>
        </w:rPr>
        <w:t>信临县分公司、县气象局，事发地乡（镇）政府。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职责：组织交通运输、应急物资、通信、电力、医药调拨、后勤服务等保障；加强灾区环境监测监控和气象监测预报。</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2.3.8 善后工作组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长：事发地乡（镇）政府分管乡（镇）长。</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成员单位：县总工会、县财政局、县民政局、县人社局、吕梁银保监分局临县监管组、县工信局（县国资委），事发地乡（镇）政府。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职责：做好家属安抚、伤亡赔偿、伤亡人员工伤保险落实和应急补偿、恢复重建工作，处理其他有关善后事宜。 </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三、风险防控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应急部门要建立煤矿安全风险研判防控和处置制度或办法，定期对县直接监管的正常生产建设煤矿可能存在的安全风险进行分析研判，确定县直接监管的煤矿较大及以上安全风险，形成清单，开展重点检查执法，督促和指导有关煤矿企业建立防控方案、落实风险防控措施，整改消除安全隐患。</w:t>
      </w:r>
    </w:p>
    <w:p>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四、监测和预警</w:t>
      </w:r>
    </w:p>
    <w:p>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4.1 监测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应急管理部门要充分运用煤矿安全监管监察执法系统、安全风险监测监控预警系统等信息化手段，结合煤矿安全风险分析研判、检查执法、煤矿企业报送的安全风险掌控情况，对县直接监管煤矿的安全风险状况加强监测，对存在较大及以上安全风险和安全隐患煤矿要重点监控。</w:t>
      </w:r>
      <w:r>
        <w:rPr>
          <w:rFonts w:hint="eastAsia" w:ascii="仿宋_GB2312" w:hAnsi="仿宋_GB2312" w:eastAsia="仿宋_GB2312" w:cs="仿宋_GB2312"/>
          <w:sz w:val="32"/>
          <w:szCs w:val="32"/>
          <w:lang w:eastAsia="zh-CN"/>
        </w:rPr>
        <w:t>同时，与能源、自然资源、水利、气象等有关部门建立生产安全事故信息和自然灾害信息资源获取及共享机制。</w:t>
      </w:r>
    </w:p>
    <w:p>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4.2 预警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县应急部门要及时分析研判县直接监管</w:t>
      </w:r>
      <w:r>
        <w:rPr>
          <w:rFonts w:hint="eastAsia" w:ascii="仿宋_GB2312" w:hAnsi="仿宋_GB2312" w:eastAsia="仿宋_GB2312" w:cs="仿宋_GB2312"/>
          <w:sz w:val="32"/>
          <w:szCs w:val="32"/>
          <w:lang w:eastAsia="zh-CN"/>
        </w:rPr>
        <w:t>煤矿</w:t>
      </w:r>
      <w:r>
        <w:rPr>
          <w:rFonts w:hint="eastAsia" w:ascii="仿宋_GB2312" w:hAnsi="仿宋_GB2312" w:eastAsia="仿宋_GB2312" w:cs="仿宋_GB2312"/>
          <w:sz w:val="32"/>
          <w:szCs w:val="32"/>
          <w:lang w:val="en-US" w:eastAsia="zh-CN"/>
        </w:rPr>
        <w:t>较大及以上安全风险监测、监控信息。</w:t>
      </w:r>
      <w:r>
        <w:rPr>
          <w:rFonts w:hint="eastAsia" w:ascii="仿宋_GB2312" w:hAnsi="仿宋_GB2312" w:eastAsia="仿宋_GB2312" w:cs="仿宋_GB2312"/>
          <w:sz w:val="32"/>
          <w:szCs w:val="32"/>
          <w:lang w:eastAsia="zh-CN"/>
        </w:rPr>
        <w:t>经研判认为煤矿事故发生的可能性增大或接收到有关自然灾害信息可能引发煤矿事故时，及时</w:t>
      </w:r>
      <w:r>
        <w:rPr>
          <w:rFonts w:hint="eastAsia" w:ascii="仿宋_GB2312" w:hAnsi="仿宋_GB2312" w:eastAsia="仿宋_GB2312" w:cs="仿宋_GB2312"/>
          <w:sz w:val="32"/>
          <w:szCs w:val="32"/>
        </w:rPr>
        <w:t>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通知煤矿企业采取针对性的</w:t>
      </w:r>
      <w:r>
        <w:rPr>
          <w:rFonts w:hint="eastAsia" w:ascii="仿宋_GB2312" w:hAnsi="仿宋_GB2312" w:eastAsia="仿宋_GB2312" w:cs="仿宋_GB2312"/>
          <w:sz w:val="32"/>
          <w:szCs w:val="32"/>
          <w:lang w:eastAsia="zh-CN"/>
        </w:rPr>
        <w:t>防治</w:t>
      </w:r>
      <w:r>
        <w:rPr>
          <w:rFonts w:hint="eastAsia" w:ascii="仿宋_GB2312" w:hAnsi="仿宋_GB2312" w:eastAsia="仿宋_GB2312" w:cs="仿宋_GB2312"/>
          <w:sz w:val="32"/>
          <w:szCs w:val="32"/>
        </w:rPr>
        <w:t>措施。</w:t>
      </w:r>
      <w:r>
        <w:rPr>
          <w:rFonts w:hint="eastAsia" w:ascii="仿宋_GB2312" w:hAnsi="仿宋_GB2312" w:eastAsia="仿宋_GB2312" w:cs="仿宋_GB2312"/>
          <w:sz w:val="32"/>
          <w:szCs w:val="32"/>
          <w:lang w:eastAsia="zh-CN"/>
        </w:rPr>
        <w:t>同时，应急部门针对可能发生事故的特点、危害程度和发展态势，指</w:t>
      </w:r>
      <w:r>
        <w:rPr>
          <w:rFonts w:hint="eastAsia" w:ascii="仿宋_GB2312" w:hAnsi="仿宋_GB2312" w:eastAsia="仿宋_GB2312" w:cs="仿宋_GB2312"/>
          <w:sz w:val="32"/>
          <w:szCs w:val="32"/>
        </w:rPr>
        <w:t>令</w:t>
      </w:r>
      <w:r>
        <w:rPr>
          <w:rFonts w:hint="eastAsia" w:ascii="仿宋_GB2312" w:hAnsi="仿宋_GB2312" w:eastAsia="仿宋_GB2312" w:cs="仿宋_GB2312"/>
          <w:sz w:val="32"/>
          <w:szCs w:val="32"/>
          <w:lang w:eastAsia="zh-CN"/>
        </w:rPr>
        <w:t>应急</w:t>
      </w:r>
      <w:r>
        <w:rPr>
          <w:rFonts w:hint="eastAsia" w:ascii="仿宋_GB2312" w:hAnsi="仿宋_GB2312" w:eastAsia="仿宋_GB2312" w:cs="仿宋_GB2312"/>
          <w:sz w:val="32"/>
          <w:szCs w:val="32"/>
        </w:rPr>
        <w:t>救援队伍</w:t>
      </w:r>
      <w:r>
        <w:rPr>
          <w:rFonts w:hint="eastAsia" w:ascii="仿宋_GB2312" w:hAnsi="仿宋_GB2312" w:eastAsia="仿宋_GB2312" w:cs="仿宋_GB2312"/>
          <w:sz w:val="32"/>
          <w:szCs w:val="32"/>
          <w:lang w:eastAsia="zh-CN"/>
        </w:rPr>
        <w:t>和有关单位进入待命状态。</w:t>
      </w:r>
      <w:r>
        <w:rPr>
          <w:rFonts w:hint="eastAsia" w:ascii="仿宋_GB2312" w:hAnsi="仿宋_GB2312" w:eastAsia="仿宋_GB2312" w:cs="仿宋_GB2312"/>
          <w:sz w:val="32"/>
          <w:szCs w:val="32"/>
          <w:lang w:val="en-US" w:eastAsia="zh-CN"/>
        </w:rPr>
        <w:t>应急部门</w:t>
      </w:r>
      <w:r>
        <w:rPr>
          <w:rFonts w:hint="eastAsia" w:ascii="仿宋_GB2312" w:hAnsi="仿宋_GB2312" w:eastAsia="仿宋_GB2312" w:cs="仿宋_GB2312"/>
          <w:sz w:val="32"/>
          <w:szCs w:val="32"/>
          <w:lang w:eastAsia="zh-CN"/>
        </w:rPr>
        <w:t>视情</w:t>
      </w:r>
      <w:r>
        <w:rPr>
          <w:rFonts w:hint="eastAsia" w:ascii="仿宋_GB2312" w:hAnsi="仿宋_GB2312" w:eastAsia="仿宋_GB2312" w:cs="仿宋_GB2312"/>
          <w:sz w:val="32"/>
          <w:szCs w:val="32"/>
        </w:rPr>
        <w:t>派出工作组进行现场督导，检查预防性处置措施执行情况</w:t>
      </w:r>
      <w:r>
        <w:rPr>
          <w:rFonts w:hint="eastAsia" w:ascii="仿宋_GB2312" w:hAnsi="仿宋_GB2312" w:eastAsia="仿宋_GB2312" w:cs="仿宋_GB2312"/>
          <w:sz w:val="32"/>
          <w:szCs w:val="32"/>
          <w:lang w:eastAsia="zh-CN"/>
        </w:rPr>
        <w:t>，对较大及以上（安全）风险和</w:t>
      </w:r>
      <w:r>
        <w:rPr>
          <w:rFonts w:hint="eastAsia" w:ascii="仿宋_GB2312" w:hAnsi="仿宋_GB2312" w:eastAsia="仿宋_GB2312" w:cs="仿宋_GB2312"/>
          <w:sz w:val="32"/>
          <w:szCs w:val="32"/>
        </w:rPr>
        <w:t>隐患排除前或者控制、排除过程中无法保证安全的，责令从危险区域内撤出作业人员，暂时停产或停止使用相关设施、设备。</w:t>
      </w:r>
    </w:p>
    <w:p>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五、应急处置与救援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5.1 信息报告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煤矿生产安全事故发生后，</w:t>
      </w:r>
      <w:r>
        <w:rPr>
          <w:rFonts w:hint="eastAsia" w:ascii="仿宋_GB2312" w:hAnsi="仿宋_GB2312" w:eastAsia="仿宋_GB2312" w:cs="仿宋_GB2312"/>
          <w:sz w:val="32"/>
          <w:szCs w:val="32"/>
        </w:rPr>
        <w:t>现场有关人员应当立即报告</w:t>
      </w:r>
      <w:r>
        <w:rPr>
          <w:rFonts w:hint="eastAsia" w:ascii="仿宋_GB2312" w:hAnsi="仿宋_GB2312" w:eastAsia="仿宋_GB2312" w:cs="仿宋_GB2312"/>
          <w:sz w:val="32"/>
          <w:szCs w:val="32"/>
          <w:lang w:eastAsia="zh-CN"/>
        </w:rPr>
        <w:t>煤矿企业</w:t>
      </w:r>
      <w:r>
        <w:rPr>
          <w:rFonts w:hint="eastAsia" w:ascii="仿宋_GB2312" w:hAnsi="仿宋_GB2312" w:eastAsia="仿宋_GB2312" w:cs="仿宋_GB2312"/>
          <w:sz w:val="32"/>
          <w:szCs w:val="32"/>
        </w:rPr>
        <w:t>负责人</w:t>
      </w:r>
      <w:r>
        <w:rPr>
          <w:rFonts w:hint="eastAsia" w:ascii="仿宋_GB2312" w:hAnsi="仿宋_GB2312" w:eastAsia="仿宋_GB2312" w:cs="仿宋_GB2312"/>
          <w:sz w:val="32"/>
          <w:szCs w:val="32"/>
          <w:lang w:eastAsia="zh-CN"/>
        </w:rPr>
        <w:t>；煤矿企业</w:t>
      </w:r>
      <w:r>
        <w:rPr>
          <w:rFonts w:hint="eastAsia" w:ascii="仿宋_GB2312" w:hAnsi="仿宋_GB2312" w:eastAsia="仿宋_GB2312" w:cs="仿宋_GB2312"/>
          <w:sz w:val="32"/>
          <w:szCs w:val="32"/>
        </w:rPr>
        <w:t>负责人接到报告后，应</w:t>
      </w:r>
      <w:r>
        <w:rPr>
          <w:rFonts w:hint="eastAsia" w:ascii="仿宋_GB2312" w:hAnsi="仿宋_GB2312" w:eastAsia="仿宋_GB2312" w:cs="仿宋_GB2312"/>
          <w:sz w:val="32"/>
          <w:szCs w:val="32"/>
          <w:lang w:eastAsia="zh-CN"/>
        </w:rPr>
        <w:t>当</w:t>
      </w:r>
      <w:r>
        <w:rPr>
          <w:rFonts w:hint="eastAsia" w:ascii="仿宋_GB2312" w:hAnsi="仿宋_GB2312" w:eastAsia="仿宋_GB2312" w:cs="仿宋_GB2312"/>
          <w:sz w:val="32"/>
          <w:szCs w:val="32"/>
          <w:lang w:val="en-US" w:eastAsia="zh-CN"/>
        </w:rPr>
        <w:t>立即报告县应急管理部门及相关部门。情况紧急时，现场有关人员可以直接向县应急管理部门及相关部门报告。</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县应急管理部门及相关部门接到事故信息报告后，应当立即按照规定报告县人民政府和上级应急管理部门。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乡（镇）人民政府、县应急局及相关部门接到事故信息报告后，要立即向县委、县政府、市应急局及相关部门报告。死亡1人事故应于事发2小时内报告县委、县政府、市应急局及相关部门；死亡2人、较大及以上和暂时无法判明等级的事故，应于事发1小时内报告县委、县政府、市应急局及相关部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县应急局要及时</w:t>
      </w:r>
      <w:r>
        <w:rPr>
          <w:rFonts w:hint="eastAsia" w:ascii="仿宋_GB2312" w:hAnsi="仿宋_GB2312" w:eastAsia="仿宋_GB2312" w:cs="仿宋_GB2312"/>
          <w:sz w:val="32"/>
          <w:szCs w:val="32"/>
        </w:rPr>
        <w:t>跟踪和续报事故</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救援进展情况</w:t>
      </w:r>
      <w:r>
        <w:rPr>
          <w:rFonts w:hint="eastAsia" w:ascii="仿宋_GB2312" w:hAnsi="仿宋_GB2312" w:eastAsia="仿宋_GB2312" w:cs="仿宋_GB2312"/>
          <w:sz w:val="32"/>
          <w:szCs w:val="32"/>
          <w:lang w:eastAsia="zh-CN"/>
        </w:rPr>
        <w:t>，根据事故等级和应急处置需要通报县指挥部成员单位</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矿山安监局山西局执法五处</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政府领导的重要批示、指示，立即以电话或传真形式传达到县应急</w:t>
      </w:r>
      <w:r>
        <w:rPr>
          <w:rFonts w:hint="eastAsia" w:ascii="仿宋_GB2312" w:hAnsi="仿宋_GB2312" w:eastAsia="仿宋_GB2312" w:cs="仿宋_GB2312"/>
          <w:sz w:val="32"/>
          <w:szCs w:val="32"/>
          <w:lang w:eastAsia="zh-CN"/>
        </w:rPr>
        <w:t>救援现场</w:t>
      </w:r>
      <w:r>
        <w:rPr>
          <w:rFonts w:hint="eastAsia" w:ascii="仿宋_GB2312" w:hAnsi="仿宋_GB2312" w:eastAsia="仿宋_GB2312" w:cs="仿宋_GB2312"/>
          <w:sz w:val="32"/>
          <w:szCs w:val="32"/>
        </w:rPr>
        <w:t>指挥部，并及时将落实情况进行反馈。</w:t>
      </w:r>
    </w:p>
    <w:p>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5.2 先期处置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rPr>
        <w:t>事故发生后</w:t>
      </w:r>
      <w:r>
        <w:rPr>
          <w:rFonts w:hint="eastAsia" w:ascii="仿宋_GB2312" w:hAnsi="仿宋_GB2312" w:eastAsia="仿宋_GB2312" w:cs="仿宋_GB2312"/>
          <w:sz w:val="32"/>
          <w:szCs w:val="32"/>
          <w:lang w:val="zh-CN" w:eastAsia="zh-CN"/>
        </w:rPr>
        <w:t>，事发煤矿企业应立即启动本单位应急响应，</w:t>
      </w:r>
      <w:r>
        <w:rPr>
          <w:rFonts w:hint="eastAsia" w:ascii="仿宋_GB2312" w:hAnsi="仿宋_GB2312" w:eastAsia="仿宋_GB2312" w:cs="仿宋_GB2312"/>
          <w:sz w:val="32"/>
          <w:szCs w:val="32"/>
        </w:rPr>
        <w:t>在确保安全的前提下</w:t>
      </w:r>
      <w:r>
        <w:rPr>
          <w:rFonts w:hint="eastAsia" w:ascii="仿宋_GB2312" w:hAnsi="仿宋_GB2312" w:eastAsia="仿宋_GB2312" w:cs="仿宋_GB2312"/>
          <w:sz w:val="32"/>
          <w:szCs w:val="32"/>
          <w:lang w:eastAsia="zh-CN"/>
        </w:rPr>
        <w:t>迅速</w:t>
      </w:r>
      <w:r>
        <w:rPr>
          <w:rFonts w:hint="eastAsia" w:ascii="仿宋_GB2312" w:hAnsi="仿宋_GB2312" w:eastAsia="仿宋_GB2312" w:cs="仿宋_GB2312"/>
          <w:sz w:val="32"/>
          <w:szCs w:val="32"/>
        </w:rPr>
        <w:t>采取有效</w:t>
      </w:r>
      <w:r>
        <w:rPr>
          <w:rFonts w:hint="eastAsia" w:ascii="仿宋_GB2312" w:hAnsi="仿宋_GB2312" w:eastAsia="仿宋_GB2312" w:cs="仿宋_GB2312"/>
          <w:sz w:val="32"/>
          <w:szCs w:val="32"/>
          <w:lang w:eastAsia="zh-CN"/>
        </w:rPr>
        <w:t>应急救援</w:t>
      </w:r>
      <w:r>
        <w:rPr>
          <w:rFonts w:hint="eastAsia" w:ascii="仿宋_GB2312" w:hAnsi="仿宋_GB2312" w:eastAsia="仿宋_GB2312" w:cs="仿宋_GB2312"/>
          <w:sz w:val="32"/>
          <w:szCs w:val="32"/>
        </w:rPr>
        <w:t>措施</w:t>
      </w:r>
      <w:r>
        <w:rPr>
          <w:rFonts w:hint="eastAsia" w:ascii="仿宋_GB2312" w:hAnsi="仿宋_GB2312" w:eastAsia="仿宋_GB2312" w:cs="仿宋_GB2312"/>
          <w:sz w:val="32"/>
          <w:szCs w:val="32"/>
          <w:lang w:eastAsia="zh-CN"/>
        </w:rPr>
        <w:t>，组织救援，防止事故扩大。</w:t>
      </w:r>
      <w:r>
        <w:rPr>
          <w:rFonts w:hint="eastAsia" w:ascii="仿宋_GB2312" w:hAnsi="仿宋_GB2312" w:eastAsia="仿宋_GB2312" w:cs="仿宋_GB2312"/>
          <w:sz w:val="32"/>
          <w:szCs w:val="32"/>
          <w:lang w:val="zh-CN" w:eastAsia="zh-CN"/>
        </w:rPr>
        <w:t>根据煤矿事故情况</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lang w:val="zh-CN" w:eastAsia="zh-CN"/>
        </w:rPr>
        <w:t>发展态势，按照</w:t>
      </w:r>
      <w:r>
        <w:rPr>
          <w:rFonts w:hint="eastAsia" w:ascii="仿宋_GB2312" w:hAnsi="仿宋_GB2312" w:eastAsia="仿宋_GB2312" w:cs="仿宋_GB2312"/>
          <w:sz w:val="32"/>
          <w:szCs w:val="32"/>
          <w:lang w:val="en-US" w:eastAsia="zh-CN"/>
        </w:rPr>
        <w:t>分级属地</w:t>
      </w:r>
      <w:r>
        <w:rPr>
          <w:rFonts w:hint="eastAsia" w:ascii="仿宋_GB2312" w:hAnsi="仿宋_GB2312" w:eastAsia="仿宋_GB2312" w:cs="仿宋_GB2312"/>
          <w:sz w:val="32"/>
          <w:szCs w:val="32"/>
          <w:lang w:val="zh-CN" w:eastAsia="zh-CN"/>
        </w:rPr>
        <w:t>原则，</w:t>
      </w:r>
      <w:r>
        <w:rPr>
          <w:rFonts w:hint="eastAsia" w:ascii="仿宋_GB2312" w:hAnsi="仿宋_GB2312" w:eastAsia="仿宋_GB2312" w:cs="仿宋_GB2312"/>
          <w:sz w:val="32"/>
          <w:szCs w:val="32"/>
          <w:lang w:val="en-US" w:eastAsia="zh-CN"/>
        </w:rPr>
        <w:t>县政府及县应急部门应立即启动相应的应急响应，赶到事故现场组织事故救援</w:t>
      </w:r>
      <w:r>
        <w:rPr>
          <w:rFonts w:hint="eastAsia" w:ascii="仿宋_GB2312" w:hAnsi="仿宋_GB2312" w:eastAsia="仿宋_GB2312" w:cs="仿宋_GB2312"/>
          <w:sz w:val="32"/>
          <w:szCs w:val="32"/>
          <w:lang w:val="zh-CN" w:eastAsia="zh-CN"/>
        </w:rPr>
        <w:t>。</w:t>
      </w:r>
    </w:p>
    <w:p>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楷体_GB2312" w:eastAsia="楷体_GB2312" w:cs="楷体_GB2312"/>
          <w:color w:val="auto"/>
          <w:sz w:val="32"/>
          <w:szCs w:val="32"/>
          <w:lang w:val="en-US" w:eastAsia="zh-CN"/>
        </w:rPr>
        <w:t xml:space="preserve">5.3 </w:t>
      </w:r>
      <w:r>
        <w:rPr>
          <w:rFonts w:hint="eastAsia" w:ascii="楷体_GB2312" w:hAnsi="楷体_GB2312" w:eastAsia="楷体_GB2312" w:cs="楷体_GB2312"/>
          <w:color w:val="auto"/>
          <w:sz w:val="32"/>
          <w:szCs w:val="32"/>
          <w:lang w:val="zh-CN" w:eastAsia="zh-CN"/>
        </w:rPr>
        <w:t xml:space="preserve">县级响应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县级响应由低到高设定为二级、一级</w:t>
      </w:r>
      <w:r>
        <w:rPr>
          <w:rFonts w:hint="eastAsia" w:ascii="仿宋_GB2312" w:hAnsi="仿宋_GB2312" w:eastAsia="仿宋_GB2312" w:cs="仿宋_GB2312"/>
          <w:sz w:val="32"/>
          <w:szCs w:val="32"/>
          <w:lang w:val="en-US" w:eastAsia="zh-CN"/>
        </w:rPr>
        <w:t>两个</w:t>
      </w:r>
      <w:r>
        <w:rPr>
          <w:rFonts w:hint="eastAsia" w:ascii="仿宋_GB2312" w:hAnsi="仿宋_GB2312" w:eastAsia="仿宋_GB2312" w:cs="仿宋_GB2312"/>
          <w:sz w:val="32"/>
          <w:szCs w:val="32"/>
          <w:lang w:val="zh-CN"/>
        </w:rPr>
        <w:t>等级。</w:t>
      </w:r>
      <w:r>
        <w:rPr>
          <w:rFonts w:hint="eastAsia" w:ascii="仿宋_GB2312" w:hAnsi="仿宋_GB2312" w:eastAsia="仿宋_GB2312" w:cs="仿宋_GB2312"/>
          <w:sz w:val="32"/>
          <w:szCs w:val="32"/>
          <w:lang w:val="zh-CN" w:eastAsia="zh-CN"/>
        </w:rPr>
        <w:t>煤矿事故发生后，</w:t>
      </w:r>
      <w:r>
        <w:rPr>
          <w:rFonts w:hint="eastAsia" w:ascii="仿宋_GB2312" w:hAnsi="仿宋_GB2312" w:eastAsia="仿宋_GB2312" w:cs="仿宋_GB2312"/>
          <w:sz w:val="32"/>
          <w:szCs w:val="32"/>
          <w:lang w:val="en-US" w:eastAsia="zh-CN"/>
        </w:rPr>
        <w:t>依据响应条件，</w:t>
      </w:r>
      <w:r>
        <w:rPr>
          <w:rFonts w:hint="eastAsia" w:ascii="仿宋_GB2312" w:hAnsi="仿宋_GB2312" w:eastAsia="仿宋_GB2312" w:cs="仿宋_GB2312"/>
          <w:sz w:val="32"/>
          <w:szCs w:val="32"/>
          <w:lang w:val="zh-CN" w:eastAsia="zh-CN"/>
        </w:rPr>
        <w:t>启动相应</w:t>
      </w:r>
      <w:r>
        <w:rPr>
          <w:rFonts w:hint="eastAsia" w:ascii="仿宋_GB2312" w:hAnsi="仿宋_GB2312" w:eastAsia="仿宋_GB2312" w:cs="仿宋_GB2312"/>
          <w:sz w:val="32"/>
          <w:szCs w:val="32"/>
          <w:lang w:val="en-US" w:eastAsia="zh-CN"/>
        </w:rPr>
        <w:t>等级</w:t>
      </w:r>
      <w:r>
        <w:rPr>
          <w:rFonts w:hint="eastAsia" w:ascii="仿宋_GB2312" w:hAnsi="仿宋_GB2312" w:eastAsia="仿宋_GB2312" w:cs="仿宋_GB2312"/>
          <w:sz w:val="32"/>
          <w:szCs w:val="32"/>
          <w:lang w:val="zh-CN" w:eastAsia="zh-CN"/>
        </w:rPr>
        <w:t>响应（</w:t>
      </w:r>
      <w:r>
        <w:rPr>
          <w:rFonts w:hint="eastAsia" w:ascii="仿宋_GB2312" w:hAnsi="仿宋_GB2312" w:eastAsia="仿宋_GB2312" w:cs="仿宋_GB2312"/>
          <w:sz w:val="32"/>
          <w:szCs w:val="32"/>
          <w:lang w:val="en-US" w:eastAsia="zh-CN"/>
        </w:rPr>
        <w:t>各等级响应条件见附件4</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lang w:val="zh-CN" w:eastAsia="zh-CN"/>
        </w:rPr>
        <w:t xml:space="preserve"> 二级响应</w:t>
      </w:r>
      <w:r>
        <w:rPr>
          <w:rFonts w:hint="eastAsia" w:ascii="仿宋_GB2312" w:hAnsi="仿宋_GB2312" w:eastAsia="仿宋_GB2312" w:cs="仿宋_GB2312"/>
          <w:b w:val="0"/>
          <w:bCs w:val="0"/>
          <w:color w:val="auto"/>
          <w:sz w:val="32"/>
          <w:szCs w:val="32"/>
          <w:lang w:val="zh-CN" w:eastAsia="zh-CN"/>
        </w:rPr>
        <w:t xml:space="preserve">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符合二级</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lang w:val="zh-CN"/>
        </w:rPr>
        <w:t>条件时，县</w:t>
      </w:r>
      <w:r>
        <w:rPr>
          <w:rFonts w:hint="eastAsia" w:ascii="仿宋_GB2312" w:hAnsi="仿宋_GB2312" w:eastAsia="仿宋_GB2312" w:cs="仿宋_GB2312"/>
          <w:sz w:val="32"/>
          <w:szCs w:val="32"/>
          <w:lang w:val="en-US" w:eastAsia="zh-CN"/>
        </w:rPr>
        <w:t>指挥部办公室主任</w:t>
      </w:r>
      <w:r>
        <w:rPr>
          <w:rFonts w:hint="eastAsia" w:ascii="仿宋_GB2312" w:hAnsi="仿宋_GB2312" w:eastAsia="仿宋_GB2312" w:cs="仿宋_GB2312"/>
          <w:sz w:val="32"/>
          <w:szCs w:val="32"/>
          <w:lang w:val="zh-CN"/>
        </w:rPr>
        <w:t>向</w:t>
      </w:r>
      <w:r>
        <w:rPr>
          <w:rFonts w:hint="eastAsia" w:ascii="仿宋_GB2312" w:hAnsi="仿宋_GB2312" w:eastAsia="仿宋_GB2312" w:cs="仿宋_GB2312"/>
          <w:sz w:val="32"/>
          <w:szCs w:val="32"/>
          <w:lang w:val="en-US" w:eastAsia="zh-CN"/>
        </w:rPr>
        <w:t>指挥长报告，指挥长</w:t>
      </w:r>
      <w:r>
        <w:rPr>
          <w:rFonts w:hint="eastAsia" w:ascii="仿宋_GB2312" w:hAnsi="仿宋_GB2312" w:eastAsia="仿宋_GB2312" w:cs="仿宋_GB2312"/>
          <w:sz w:val="32"/>
          <w:szCs w:val="32"/>
          <w:lang w:val="zh-CN"/>
        </w:rPr>
        <w:t>启动二级响应。</w:t>
      </w:r>
      <w:r>
        <w:rPr>
          <w:rFonts w:hint="eastAsia" w:ascii="仿宋_GB2312" w:hAnsi="仿宋_GB2312" w:eastAsia="仿宋_GB2312" w:cs="仿宋_GB2312"/>
          <w:sz w:val="32"/>
          <w:szCs w:val="32"/>
          <w:lang w:val="en-US" w:eastAsia="zh-CN"/>
        </w:rPr>
        <w:t>重点做好以下工作：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（1）县指挥部办公室通知副指挥长、有关成员单位负责人等相关人员立即赶赴现场。同时，根据事故情况，迅速指挥调度有关救援力量赶赴现场参加救援工作。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（2）指挥长到达现场后，</w:t>
      </w:r>
      <w:r>
        <w:rPr>
          <w:rFonts w:hint="eastAsia" w:ascii="仿宋_GB2312" w:hAnsi="仿宋_GB2312" w:eastAsia="仿宋_GB2312" w:cs="仿宋_GB2312"/>
          <w:sz w:val="32"/>
          <w:szCs w:val="32"/>
        </w:rPr>
        <w:t>应迅速成立</w:t>
      </w:r>
      <w:r>
        <w:rPr>
          <w:rFonts w:hint="eastAsia" w:ascii="仿宋_GB2312" w:hAnsi="仿宋_GB2312" w:eastAsia="仿宋_GB2312" w:cs="仿宋_GB2312"/>
          <w:sz w:val="32"/>
          <w:szCs w:val="32"/>
          <w:lang w:val="en-US" w:eastAsia="zh-CN"/>
        </w:rPr>
        <w:t>县现场</w:t>
      </w:r>
      <w:r>
        <w:rPr>
          <w:rFonts w:hint="eastAsia" w:ascii="仿宋_GB2312" w:hAnsi="仿宋_GB2312" w:eastAsia="仿宋_GB2312" w:cs="仿宋_GB2312"/>
          <w:sz w:val="32"/>
          <w:szCs w:val="32"/>
        </w:rPr>
        <w:t>指挥部及其工作组</w:t>
      </w:r>
      <w:r>
        <w:rPr>
          <w:rFonts w:hint="eastAsia" w:ascii="仿宋_GB2312" w:hAnsi="仿宋_GB2312" w:eastAsia="仿宋_GB2312" w:cs="仿宋_GB2312"/>
          <w:sz w:val="32"/>
          <w:szCs w:val="32"/>
          <w:lang w:eastAsia="zh-CN"/>
        </w:rPr>
        <w:t>，接管指挥权，开展灾情会商，了解先期处置情况，分析研判事故灾害现状及发展态势，研究制定煤矿生产安全事故救援方案，指挥各组迅速开展行动。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指挥、协调应急救援队伍和医疗救治单位积极抢救遇险人员、救治受伤人员，控制危险源或排除事故隐患，标明或划定危险区域，根据事故类型组织救援人员恢复被损坏的通风、供电、提升运输、排水、压风、通信等系统，为救援工作创造条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加强灾区环境监测监控和救援人员安全防护，发现可能直接危及应急救援人员生命安全的紧急情况时，立即组织采取相应措施消除隐患，降低或者化解风险，必要时可以暂时撤离应急救援人员，防止事故扩大和次生灾害发生。</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（5）根据煤矿生产安全事故发展态势和救援需要，协调增调救援力量。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（6）组织展开人员核查、事故现场秩序维护、遇险人员和遇险遇难人员亲属安抚工作。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（7）做好交通、医疗卫生、通信、气象、供电、供水、生活等应急保障工作。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（8）及时、统一发布事故情况、救援等信息，积极协调各类新闻媒体做好新闻报道工作，做好舆情监测和引导工作。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（9）按照市工作组指导意见，落实相应工作。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（10）认真贯彻落实市委、市政府领导同志批示指示精神及市应急局、矿山安监局山西局执法五处和县委、县政府工作要求，并及时向县现场指挥部传达。</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lang w:val="zh-CN" w:eastAsia="zh-CN"/>
        </w:rPr>
        <w:t>必要时请</w:t>
      </w:r>
      <w:r>
        <w:rPr>
          <w:rFonts w:hint="eastAsia" w:ascii="仿宋_GB2312" w:hAnsi="仿宋_GB2312" w:eastAsia="仿宋_GB2312" w:cs="仿宋_GB2312"/>
          <w:sz w:val="32"/>
          <w:szCs w:val="32"/>
          <w:lang w:val="en-US" w:eastAsia="zh-CN"/>
        </w:rPr>
        <w:t>求</w:t>
      </w:r>
      <w:r>
        <w:rPr>
          <w:rFonts w:hint="eastAsia" w:ascii="仿宋_GB2312" w:hAnsi="仿宋_GB2312" w:eastAsia="仿宋_GB2312" w:cs="仿宋_GB2312"/>
          <w:sz w:val="32"/>
          <w:szCs w:val="32"/>
          <w:lang w:val="zh-CN" w:eastAsia="zh-CN"/>
        </w:rPr>
        <w:t>省、市</w:t>
      </w:r>
      <w:r>
        <w:rPr>
          <w:rFonts w:hint="eastAsia" w:ascii="仿宋_GB2312" w:hAnsi="仿宋_GB2312" w:eastAsia="仿宋_GB2312" w:cs="仿宋_GB2312"/>
          <w:sz w:val="32"/>
          <w:szCs w:val="32"/>
          <w:lang w:val="en-US" w:eastAsia="zh-CN"/>
        </w:rPr>
        <w:t>有关部门给予支持。</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lang w:val="zh-CN" w:eastAsia="zh-CN"/>
        </w:rPr>
        <w:t xml:space="preserve"> </w:t>
      </w:r>
      <w:r>
        <w:rPr>
          <w:rFonts w:hint="eastAsia" w:ascii="仿宋_GB2312" w:hAnsi="仿宋_GB2312" w:eastAsia="仿宋_GB2312" w:cs="仿宋_GB2312"/>
          <w:b/>
          <w:bCs/>
          <w:color w:val="auto"/>
          <w:sz w:val="32"/>
          <w:szCs w:val="32"/>
          <w:highlight w:val="none"/>
          <w:lang w:val="zh-CN" w:eastAsia="zh-CN"/>
        </w:rPr>
        <w:t>一级响应</w:t>
      </w:r>
      <w:r>
        <w:rPr>
          <w:rFonts w:hint="eastAsia" w:ascii="仿宋_GB2312" w:hAnsi="仿宋_GB2312" w:eastAsia="仿宋_GB2312" w:cs="仿宋_GB2312"/>
          <w:b w:val="0"/>
          <w:bCs w:val="0"/>
          <w:color w:val="auto"/>
          <w:sz w:val="32"/>
          <w:szCs w:val="32"/>
          <w:lang w:val="zh-CN" w:eastAsia="zh-CN"/>
        </w:rPr>
        <w:t xml:space="preserve">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符合一级</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lang w:val="zh-CN"/>
        </w:rPr>
        <w:t>条件时，</w:t>
      </w:r>
      <w:r>
        <w:rPr>
          <w:rFonts w:hint="eastAsia" w:ascii="仿宋_GB2312" w:hAnsi="仿宋_GB2312" w:eastAsia="仿宋_GB2312" w:cs="仿宋_GB2312"/>
          <w:sz w:val="32"/>
          <w:szCs w:val="32"/>
          <w:lang w:val="en-US" w:eastAsia="zh-CN"/>
        </w:rPr>
        <w:t>指挥长</w:t>
      </w:r>
      <w:r>
        <w:rPr>
          <w:rFonts w:hint="eastAsia" w:ascii="仿宋_GB2312" w:hAnsi="仿宋_GB2312" w:eastAsia="仿宋_GB2312" w:cs="仿宋_GB2312"/>
          <w:sz w:val="32"/>
          <w:szCs w:val="32"/>
          <w:lang w:val="zh-CN"/>
        </w:rPr>
        <w:t>向</w:t>
      </w:r>
      <w:r>
        <w:rPr>
          <w:rFonts w:hint="eastAsia" w:ascii="仿宋_GB2312" w:hAnsi="仿宋_GB2312" w:eastAsia="仿宋_GB2312" w:cs="仿宋_GB2312"/>
          <w:sz w:val="32"/>
          <w:szCs w:val="32"/>
          <w:lang w:val="en-US" w:eastAsia="zh-CN"/>
        </w:rPr>
        <w:t>县应急救援总指挥部总指挥报告，建议总指挥</w:t>
      </w:r>
      <w:r>
        <w:rPr>
          <w:rFonts w:hint="eastAsia" w:ascii="仿宋_GB2312" w:hAnsi="仿宋_GB2312" w:eastAsia="仿宋_GB2312" w:cs="仿宋_GB2312"/>
          <w:sz w:val="32"/>
          <w:szCs w:val="32"/>
          <w:lang w:val="zh-CN"/>
        </w:rPr>
        <w:t>启动一级响应，</w:t>
      </w:r>
      <w:r>
        <w:rPr>
          <w:rFonts w:hint="eastAsia" w:ascii="仿宋_GB2312" w:hAnsi="仿宋_GB2312" w:eastAsia="仿宋_GB2312" w:cs="仿宋_GB2312"/>
          <w:sz w:val="32"/>
          <w:szCs w:val="32"/>
        </w:rPr>
        <w:t>进一步加强现场指挥部力量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在做好二级响应重点工作基础上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上级领导指示批示精神；积极配合国家、</w:t>
      </w:r>
      <w:r>
        <w:rPr>
          <w:rFonts w:hint="eastAsia" w:ascii="仿宋_GB2312" w:hAnsi="仿宋_GB2312" w:eastAsia="仿宋_GB2312" w:cs="仿宋_GB2312"/>
          <w:sz w:val="32"/>
          <w:szCs w:val="32"/>
          <w:lang w:eastAsia="zh-CN"/>
        </w:rPr>
        <w:t>省、市</w:t>
      </w:r>
      <w:r>
        <w:rPr>
          <w:rFonts w:hint="eastAsia" w:ascii="仿宋_GB2312" w:hAnsi="仿宋_GB2312" w:eastAsia="仿宋_GB2312" w:cs="仿宋_GB2312"/>
          <w:sz w:val="32"/>
          <w:szCs w:val="32"/>
          <w:lang w:val="en-US" w:eastAsia="zh-CN"/>
        </w:rPr>
        <w:t>指挥部</w:t>
      </w:r>
      <w:r>
        <w:rPr>
          <w:rFonts w:hint="eastAsia" w:ascii="仿宋_GB2312" w:hAnsi="仿宋_GB2312" w:eastAsia="仿宋_GB2312" w:cs="仿宋_GB2312"/>
          <w:sz w:val="32"/>
          <w:szCs w:val="32"/>
        </w:rPr>
        <w:t>工作组</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lang w:val="en-US" w:eastAsia="zh-CN"/>
        </w:rPr>
        <w:t>相应工作</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lang w:val="zh-CN" w:eastAsia="zh-CN"/>
        </w:rPr>
        <w:t xml:space="preserve"> 响应调整</w:t>
      </w:r>
      <w:r>
        <w:rPr>
          <w:rFonts w:hint="eastAsia" w:ascii="仿宋_GB2312" w:hAnsi="仿宋_GB2312" w:eastAsia="仿宋_GB2312" w:cs="仿宋_GB2312"/>
          <w:b w:val="0"/>
          <w:bCs w:val="0"/>
          <w:color w:val="auto"/>
          <w:sz w:val="32"/>
          <w:szCs w:val="32"/>
          <w:lang w:val="zh-CN" w:eastAsia="zh-CN"/>
        </w:rPr>
        <w:t xml:space="preserve">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县指挥部或县指挥部办公室依据灾情变化，结合救援实际调整响应级别</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 xml:space="preserve">5 </w:t>
      </w:r>
      <w:r>
        <w:rPr>
          <w:rFonts w:hint="eastAsia" w:ascii="仿宋_GB2312" w:hAnsi="仿宋_GB2312" w:eastAsia="仿宋_GB2312" w:cs="仿宋_GB2312"/>
          <w:b/>
          <w:bCs/>
          <w:color w:val="auto"/>
          <w:sz w:val="32"/>
          <w:szCs w:val="32"/>
          <w:lang w:val="zh-CN" w:eastAsia="zh-CN"/>
        </w:rPr>
        <w:t>响应结束</w:t>
      </w:r>
      <w:r>
        <w:rPr>
          <w:rFonts w:hint="eastAsia" w:ascii="仿宋_GB2312" w:hAnsi="仿宋_GB2312" w:eastAsia="仿宋_GB2312" w:cs="仿宋_GB2312"/>
          <w:b w:val="0"/>
          <w:bCs w:val="0"/>
          <w:color w:val="auto"/>
          <w:sz w:val="32"/>
          <w:szCs w:val="32"/>
          <w:lang w:val="zh-CN"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遇险遇难人员全部救出，导致次生、衍生事故的威胁和危害得到控制或者消除后，一级、二级响应均由县现场指挥部指挥长宣布响应结束</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六、应急保障</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highlight w:val="none"/>
          <w:lang w:val="zh-CN" w:eastAsia="zh-CN"/>
        </w:rPr>
      </w:pPr>
      <w:r>
        <w:rPr>
          <w:rFonts w:hint="eastAsia" w:ascii="楷体_GB2312" w:hAnsi="楷体_GB2312" w:eastAsia="楷体_GB2312" w:cs="楷体_GB2312"/>
          <w:color w:val="auto"/>
          <w:sz w:val="32"/>
          <w:szCs w:val="32"/>
          <w:highlight w:val="none"/>
          <w:lang w:val="en-US" w:eastAsia="zh-CN"/>
        </w:rPr>
        <w:t>6.1 救援力量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煤矿生产安全事故应急救援力量主要有县应急救援中心、县消防救援大队、煤矿企业救援人员和企事业单位医疗救治人员。县人武部、县武警中队等救援力量根据军地应急联动机制和事故救援需要，参加事故抢险救援工作。</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楷体_GB2312" w:eastAsia="楷体_GB2312" w:cs="楷体_GB2312"/>
          <w:color w:val="auto"/>
          <w:sz w:val="32"/>
          <w:szCs w:val="32"/>
          <w:lang w:val="en-US" w:eastAsia="zh-CN"/>
        </w:rPr>
        <w:t>6.2 资金保障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煤矿企业应当做好事故应急救援的资金准备。事故发生后，事发煤矿企业及时落实各类应急费用，县政府负责统筹协调，并督促及时支付所需费用。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县政府对生产安全事故抢险救援过程中的应急处置费用（抢险救援、紧急医学救援、调查评估等）予以保障。</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6.3 其他保障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县政府对应急保障工作总负责，统筹协调，全力保证应急处置工作需要。县政府有关部门按照现场指挥部指令或应急处置需要，在各自职责范围内做好相关应急保障工作。</w:t>
      </w:r>
    </w:p>
    <w:p>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七、后期处置</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7.1 善后处置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善后处置工作由县政府负责组织，包括受害及受影响人员妥善安置、慰问、后续医疗救治、赔（补）偿，征用物资和救援费用补偿，灾后恢复和重建，污染物收集、清理与处理等事项，尽快消除事故影响，恢复正常秩序，确保社会稳定。</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7.2 调查评估</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按照事故等级和事故调查有关规定，及时对煤矿事故发生经过、原因、类别、性质、人员伤亡情况及直接经济损失、教训、责任进行调查，提出防范措施。</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县指挥部办公室及时总结、分析事故发生、应急处置情况和应吸取的经验教训，提出改进措施。</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八、附  则</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8.1 预案宣传、培训和演练</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县指挥部办公室应当采取多种形式开展应急预案宣传，并会同有关部门定期组织应急预案培训和演练。同时，定期组织对应急预案进行评估，符合修订情形的应及时组织修订。</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8.2 预案解释</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lang w:val="zh-CN" w:eastAsia="zh-CN" w:bidi="ar-SA"/>
        </w:rPr>
      </w:pPr>
      <w:r>
        <w:rPr>
          <w:rFonts w:hint="eastAsia" w:ascii="仿宋_GB2312" w:hAnsi="仿宋_GB2312" w:eastAsia="仿宋_GB2312" w:cs="仿宋_GB2312"/>
          <w:color w:val="auto"/>
          <w:kern w:val="2"/>
          <w:sz w:val="32"/>
          <w:szCs w:val="32"/>
          <w:lang w:val="en-US" w:eastAsia="zh-CN" w:bidi="ar-SA"/>
        </w:rPr>
        <w:t>本预案由县应急局负责解释。</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8.3 预案实施时间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本预案自印发之日起实施。</w:t>
      </w:r>
    </w:p>
    <w:p>
      <w:pPr>
        <w:keepNext w:val="0"/>
        <w:keepLines w:val="0"/>
        <w:pageBreakBefore w:val="0"/>
        <w:widowControl w:val="0"/>
        <w:tabs>
          <w:tab w:val="right" w:leader="middleDot" w:pos="8490"/>
        </w:tabs>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lang w:val="zh-CN" w:eastAsia="zh-CN" w:bidi="ar-SA"/>
        </w:rPr>
      </w:pPr>
    </w:p>
    <w:p>
      <w:pPr>
        <w:keepNext w:val="0"/>
        <w:keepLines w:val="0"/>
        <w:pageBreakBefore w:val="0"/>
        <w:widowControl w:val="0"/>
        <w:tabs>
          <w:tab w:val="right" w:leader="middleDot" w:pos="8490"/>
        </w:tabs>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2"/>
          <w:sz w:val="32"/>
          <w:szCs w:val="32"/>
          <w:lang w:val="zh-CN" w:eastAsia="zh-CN" w:bidi="ar-SA"/>
        </w:rPr>
        <w:t>附</w:t>
      </w:r>
      <w:r>
        <w:rPr>
          <w:rFonts w:hint="eastAsia" w:ascii="仿宋_GB2312" w:hAnsi="仿宋_GB2312" w:eastAsia="仿宋_GB2312" w:cs="仿宋_GB2312"/>
          <w:b w:val="0"/>
          <w:bCs w:val="0"/>
          <w:color w:val="auto"/>
          <w:kern w:val="2"/>
          <w:sz w:val="32"/>
          <w:szCs w:val="32"/>
          <w:lang w:val="en-US" w:eastAsia="zh-CN" w:bidi="ar-SA"/>
        </w:rPr>
        <w:t>件：1.煤矿生产安全事故县级应急响应流程图</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jc w:val="both"/>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2.县级</w:t>
      </w:r>
      <w:r>
        <w:rPr>
          <w:rFonts w:hint="eastAsia" w:ascii="仿宋_GB2312" w:hAnsi="仿宋_GB2312" w:eastAsia="仿宋_GB2312" w:cs="仿宋_GB2312"/>
          <w:color w:val="auto"/>
          <w:kern w:val="2"/>
          <w:sz w:val="32"/>
          <w:szCs w:val="32"/>
          <w:lang w:val="en-US" w:eastAsia="zh-CN" w:bidi="ar-SA"/>
        </w:rPr>
        <w:t>煤矿生产安全事故应急指挥机构及职责</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3.煤矿生产安全事故分级</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4.煤矿生产安全事故县级应急响应条件</w:t>
      </w:r>
    </w:p>
    <w:p>
      <w:pPr>
        <w:keepNext w:val="0"/>
        <w:keepLines w:val="0"/>
        <w:pageBreakBefore w:val="0"/>
        <w:widowControl w:val="0"/>
        <w:kinsoku/>
        <w:wordWrap/>
        <w:overflowPunct/>
        <w:topLinePunct w:val="0"/>
        <w:autoSpaceDE w:val="0"/>
        <w:autoSpaceDN w:val="0"/>
        <w:bidi w:val="0"/>
        <w:adjustRightInd w:val="0"/>
        <w:snapToGrid/>
        <w:spacing w:line="570" w:lineRule="exact"/>
        <w:ind w:right="0" w:rightChars="0"/>
        <w:jc w:val="both"/>
        <w:textAlignment w:val="auto"/>
        <w:outlineLvl w:val="9"/>
        <w:rPr>
          <w:rFonts w:hint="eastAsia" w:ascii="仿宋_GB2312" w:hAnsi="仿宋_GB2312" w:eastAsia="仿宋_GB2312" w:cs="仿宋_GB2312"/>
          <w:color w:val="auto"/>
          <w:sz w:val="32"/>
          <w:szCs w:val="32"/>
          <w:lang w:val="en-US" w:eastAsia="zh-CN"/>
        </w:rPr>
      </w:pPr>
    </w:p>
    <w:p>
      <w:pPr>
        <w:pStyle w:val="18"/>
        <w:keepNext w:val="0"/>
        <w:keepLines w:val="0"/>
        <w:pageBreakBefore w:val="0"/>
        <w:kinsoku/>
        <w:wordWrap/>
        <w:overflowPunct/>
        <w:topLinePunct w:val="0"/>
        <w:bidi w:val="0"/>
        <w:snapToGrid/>
        <w:spacing w:line="570" w:lineRule="exact"/>
        <w:jc w:val="both"/>
        <w:textAlignment w:val="auto"/>
        <w:outlineLvl w:val="9"/>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right="0" w:rightChars="0"/>
        <w:jc w:val="both"/>
        <w:textAlignment w:val="auto"/>
        <w:outlineLvl w:val="9"/>
        <w:rPr>
          <w:rFonts w:hint="eastAsia" w:ascii="仿宋_GB2312" w:hAnsi="仿宋_GB2312" w:eastAsia="仿宋_GB2312" w:cs="仿宋_GB2312"/>
          <w:color w:val="auto"/>
          <w:sz w:val="32"/>
          <w:szCs w:val="32"/>
          <w:lang w:val="en-US" w:eastAsia="zh-CN"/>
        </w:rPr>
      </w:pPr>
    </w:p>
    <w:p>
      <w:pPr>
        <w:pStyle w:val="18"/>
        <w:keepNext w:val="0"/>
        <w:keepLines w:val="0"/>
        <w:pageBreakBefore w:val="0"/>
        <w:kinsoku/>
        <w:wordWrap/>
        <w:overflowPunct/>
        <w:topLinePunct w:val="0"/>
        <w:bidi w:val="0"/>
        <w:snapToGrid/>
        <w:spacing w:line="570" w:lineRule="exact"/>
        <w:jc w:val="both"/>
        <w:textAlignment w:val="auto"/>
        <w:outlineLvl w:val="9"/>
        <w:rPr>
          <w:rFonts w:hint="eastAsia" w:ascii="仿宋_GB2312" w:hAnsi="仿宋_GB2312" w:eastAsia="仿宋_GB2312" w:cs="仿宋_GB2312"/>
          <w:color w:val="auto"/>
          <w:sz w:val="32"/>
          <w:szCs w:val="32"/>
          <w:lang w:val="en-US" w:eastAsia="zh-CN"/>
        </w:rPr>
      </w:pPr>
    </w:p>
    <w:p>
      <w:pPr>
        <w:pStyle w:val="10"/>
        <w:rPr>
          <w:rFonts w:hint="eastAsia" w:ascii="仿宋_GB2312" w:hAnsi="仿宋_GB2312" w:eastAsia="仿宋_GB2312" w:cs="仿宋_GB2312"/>
          <w:color w:val="auto"/>
          <w:sz w:val="32"/>
          <w:szCs w:val="32"/>
          <w:lang w:val="en-US" w:eastAsia="zh-CN"/>
        </w:rPr>
      </w:pPr>
    </w:p>
    <w:p>
      <w:pPr>
        <w:rPr>
          <w:rFonts w:hint="eastAsia" w:ascii="仿宋_GB2312" w:hAnsi="仿宋_GB2312" w:eastAsia="仿宋_GB2312" w:cs="仿宋_GB2312"/>
          <w:color w:val="auto"/>
          <w:sz w:val="32"/>
          <w:szCs w:val="32"/>
          <w:lang w:val="en-US" w:eastAsia="zh-CN"/>
        </w:rPr>
      </w:pPr>
    </w:p>
    <w:p>
      <w:pPr>
        <w:pStyle w:val="7"/>
        <w:rPr>
          <w:rFonts w:hint="eastAsia" w:ascii="仿宋_GB2312" w:hAnsi="仿宋_GB2312" w:eastAsia="仿宋_GB2312" w:cs="仿宋_GB2312"/>
          <w:color w:val="auto"/>
          <w:sz w:val="32"/>
          <w:szCs w:val="32"/>
          <w:lang w:val="en-US" w:eastAsia="zh-CN"/>
        </w:rPr>
      </w:pPr>
    </w:p>
    <w:p>
      <w:pPr>
        <w:pStyle w:val="7"/>
        <w:rPr>
          <w:rFonts w:hint="eastAsia" w:ascii="仿宋_GB2312" w:hAnsi="仿宋_GB2312" w:eastAsia="仿宋_GB2312" w:cs="仿宋_GB2312"/>
          <w:color w:val="auto"/>
          <w:sz w:val="32"/>
          <w:szCs w:val="32"/>
          <w:lang w:val="en-US" w:eastAsia="zh-CN"/>
        </w:rPr>
      </w:pPr>
    </w:p>
    <w:p>
      <w:pPr>
        <w:pStyle w:val="7"/>
        <w:rPr>
          <w:rFonts w:hint="eastAsia" w:ascii="仿宋_GB2312" w:hAnsi="仿宋_GB2312" w:eastAsia="仿宋_GB2312" w:cs="仿宋_GB2312"/>
          <w:color w:val="auto"/>
          <w:sz w:val="32"/>
          <w:szCs w:val="32"/>
          <w:lang w:val="en-US" w:eastAsia="zh-CN"/>
        </w:rPr>
      </w:pPr>
    </w:p>
    <w:p>
      <w:pPr>
        <w:keepNext w:val="0"/>
        <w:keepLines w:val="0"/>
        <w:widowControl/>
        <w:suppressLineNumbers w:val="0"/>
        <w:jc w:val="left"/>
        <w:textAlignment w:val="top"/>
        <w:rPr>
          <w:rFonts w:hint="eastAsia" w:ascii="黑体" w:hAnsi="黑体" w:eastAsia="黑体" w:cs="黑体"/>
          <w:b w:val="0"/>
          <w:bCs w:val="0"/>
          <w:i w:val="0"/>
          <w:color w:val="000000"/>
          <w:kern w:val="0"/>
          <w:sz w:val="32"/>
          <w:szCs w:val="32"/>
          <w:u w:val="none"/>
          <w:vertAlign w:val="baseline"/>
          <w:lang w:val="en-US" w:eastAsia="zh-CN" w:bidi="ar"/>
        </w:rPr>
      </w:pPr>
      <w:r>
        <w:rPr>
          <w:rFonts w:hint="eastAsia" w:ascii="黑体" w:hAnsi="黑体" w:eastAsia="黑体" w:cs="黑体"/>
          <w:b w:val="0"/>
          <w:bCs w:val="0"/>
          <w:i w:val="0"/>
          <w:color w:val="000000"/>
          <w:kern w:val="0"/>
          <w:sz w:val="32"/>
          <w:szCs w:val="32"/>
          <w:u w:val="none"/>
          <w:vertAlign w:val="baseline"/>
          <w:lang w:val="en-US" w:eastAsia="zh-CN" w:bidi="ar"/>
        </w:rPr>
        <w:t xml:space="preserve">附件1 </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eastAsia="zh-CN"/>
        </w:rPr>
        <w:t>煤矿生产安全事故县级</w:t>
      </w:r>
      <w:r>
        <w:rPr>
          <w:rFonts w:hint="eastAsia" w:ascii="方正小标宋简体" w:hAnsi="方正小标宋简体" w:eastAsia="方正小标宋简体" w:cs="方正小标宋简体"/>
          <w:b w:val="0"/>
          <w:bCs w:val="0"/>
          <w:color w:val="auto"/>
          <w:sz w:val="44"/>
          <w:szCs w:val="44"/>
        </w:rPr>
        <w:t>应急响应</w:t>
      </w:r>
      <w:r>
        <w:rPr>
          <w:rFonts w:hint="eastAsia" w:ascii="方正小标宋简体" w:hAnsi="方正小标宋简体" w:eastAsia="方正小标宋简体" w:cs="方正小标宋简体"/>
          <w:b w:val="0"/>
          <w:bCs w:val="0"/>
          <w:color w:val="auto"/>
          <w:sz w:val="44"/>
          <w:szCs w:val="44"/>
          <w:lang w:eastAsia="zh-CN"/>
        </w:rPr>
        <w:t>流程</w:t>
      </w:r>
      <w:r>
        <w:rPr>
          <w:rFonts w:hint="eastAsia" w:ascii="方正小标宋简体" w:hAnsi="方正小标宋简体" w:eastAsia="方正小标宋简体" w:cs="方正小标宋简体"/>
          <w:b w:val="0"/>
          <w:bCs w:val="0"/>
          <w:color w:val="auto"/>
          <w:sz w:val="44"/>
          <w:szCs w:val="44"/>
        </w:rPr>
        <w:t>图</w:t>
      </w:r>
    </w:p>
    <w:p>
      <w:pPr>
        <w:pageBreakBefore w:val="0"/>
        <w:widowControl w:val="0"/>
        <w:kinsoku/>
        <w:wordWrap/>
        <w:overflowPunct/>
        <w:topLinePunct w:val="0"/>
        <w:bidi w:val="0"/>
        <w:snapToGrid/>
        <w:spacing w:line="600" w:lineRule="exact"/>
        <w:textAlignment w:val="auto"/>
        <w:rPr>
          <w:rFonts w:hint="eastAsia" w:ascii="宋体" w:hAnsi="宋体" w:eastAsia="宋体" w:cs="宋体"/>
          <w:color w:val="auto"/>
          <w:lang w:val="en-US" w:eastAsia="zh-CN"/>
        </w:rPr>
      </w:pPr>
      <w:r>
        <w:rPr>
          <w:rFonts w:hint="eastAsia" w:ascii="宋体" w:hAnsi="宋体" w:eastAsia="宋体" w:cs="宋体"/>
          <w:color w:val="auto"/>
          <w:szCs w:val="32"/>
        </w:rPr>
        <mc:AlternateContent>
          <mc:Choice Requires="wpc">
            <w:drawing>
              <wp:anchor distT="0" distB="0" distL="114300" distR="114300" simplePos="0" relativeHeight="251702272" behindDoc="0" locked="0" layoutInCell="1" allowOverlap="1">
                <wp:simplePos x="0" y="0"/>
                <wp:positionH relativeFrom="column">
                  <wp:posOffset>55245</wp:posOffset>
                </wp:positionH>
                <wp:positionV relativeFrom="paragraph">
                  <wp:posOffset>267335</wp:posOffset>
                </wp:positionV>
                <wp:extent cx="5504815" cy="7064375"/>
                <wp:effectExtent l="0" t="0" r="0" b="0"/>
                <wp:wrapNone/>
                <wp:docPr id="474" name="画布 4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5" name="流程图: 可选过程 1"/>
                        <wps:cNvSpPr/>
                        <wps:spPr>
                          <a:xfrm>
                            <a:off x="2091296" y="99695"/>
                            <a:ext cx="125744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rPr>
                              </w:pPr>
                              <w:r>
                                <w:rPr>
                                  <w:rFonts w:hint="eastAsia" w:ascii="仿宋_GB2312" w:hAnsi="仿宋_GB2312" w:eastAsia="仿宋_GB2312" w:cs="仿宋_GB2312"/>
                                  <w:b/>
                                  <w:sz w:val="24"/>
                                  <w:szCs w:val="24"/>
                                  <w:lang w:val="en-US" w:eastAsia="zh-CN"/>
                                </w:rPr>
                                <w:t>事故发生</w:t>
                              </w:r>
                            </w:p>
                          </w:txbxContent>
                        </wps:txbx>
                        <wps:bodyPr upright="1"/>
                      </wps:wsp>
                      <wps:wsp>
                        <wps:cNvPr id="476" name="上下箭头标注 2"/>
                        <wps:cNvSpPr/>
                        <wps:spPr>
                          <a:xfrm>
                            <a:off x="2043430" y="454025"/>
                            <a:ext cx="1362075" cy="941070"/>
                          </a:xfrm>
                          <a:prstGeom prst="upDownArrowCallout">
                            <a:avLst>
                              <a:gd name="adj1" fmla="val 33400"/>
                              <a:gd name="adj2" fmla="val 33400"/>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wps:txbx>
                        <wps:bodyPr upright="1"/>
                      </wps:wsp>
                      <wps:wsp>
                        <wps:cNvPr id="477" name="流程图: 过程 3"/>
                        <wps:cNvSpPr/>
                        <wps:spPr>
                          <a:xfrm>
                            <a:off x="1948405" y="1452880"/>
                            <a:ext cx="1600385" cy="4756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wps:txbx>
                        <wps:bodyPr upright="1"/>
                      </wps:wsp>
                      <wps:wsp>
                        <wps:cNvPr id="480" name="流程图: 可选过程 10"/>
                        <wps:cNvSpPr/>
                        <wps:spPr>
                          <a:xfrm>
                            <a:off x="4006215" y="378587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pPr>
                                <w:rPr>
                                  <w:rFonts w:hint="eastAsia" w:ascii="仿宋_GB2312" w:hAnsi="仿宋_GB2312" w:eastAsia="仿宋_GB2312" w:cs="仿宋_GB2312"/>
                                </w:rPr>
                              </w:pPr>
                            </w:p>
                          </w:txbxContent>
                        </wps:txbx>
                        <wps:bodyPr upright="1"/>
                      </wps:wsp>
                      <wps:wsp>
                        <wps:cNvPr id="481" name="流程图: 可选过程 11"/>
                        <wps:cNvSpPr/>
                        <wps:spPr>
                          <a:xfrm>
                            <a:off x="4006215" y="289115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wps:txbx>
                        <wps:bodyPr upright="1"/>
                      </wps:wsp>
                      <wps:wsp>
                        <wps:cNvPr id="482" name="流程图: 可选过程 12"/>
                        <wps:cNvSpPr/>
                        <wps:spPr>
                          <a:xfrm>
                            <a:off x="4006215" y="318833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抢险救援组</w:t>
                              </w:r>
                            </w:p>
                            <w:p>
                              <w:pPr>
                                <w:rPr>
                                  <w:rFonts w:hint="eastAsia" w:ascii="仿宋_GB2312" w:hAnsi="仿宋_GB2312" w:eastAsia="仿宋_GB2312" w:cs="仿宋_GB2312"/>
                                </w:rPr>
                              </w:pPr>
                            </w:p>
                          </w:txbxContent>
                        </wps:txbx>
                        <wps:bodyPr upright="1"/>
                      </wps:wsp>
                      <wps:wsp>
                        <wps:cNvPr id="483" name="流程图: 可选过程 14"/>
                        <wps:cNvSpPr/>
                        <wps:spPr>
                          <a:xfrm>
                            <a:off x="3996690" y="408305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社会稳定组</w:t>
                              </w:r>
                            </w:p>
                          </w:txbxContent>
                        </wps:txbx>
                        <wps:bodyPr upright="1"/>
                      </wps:wsp>
                      <wps:wsp>
                        <wps:cNvPr id="484" name="流程图: 可选过程 15"/>
                        <wps:cNvSpPr/>
                        <wps:spPr>
                          <a:xfrm>
                            <a:off x="4006215" y="348551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wps:txbx>
                        <wps:bodyPr upright="1"/>
                      </wps:wsp>
                      <wps:wsp>
                        <wps:cNvPr id="485" name="流程图: 可选过程 16"/>
                        <wps:cNvSpPr/>
                        <wps:spPr>
                          <a:xfrm>
                            <a:off x="4015740" y="467741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txbxContent>
                        </wps:txbx>
                        <wps:bodyPr upright="1"/>
                      </wps:wsp>
                      <wps:wsp>
                        <wps:cNvPr id="486" name="流程图: 可选过程 17"/>
                        <wps:cNvSpPr/>
                        <wps:spPr>
                          <a:xfrm>
                            <a:off x="4006215" y="438023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eastAsia="zh-CN"/>
                                </w:rPr>
                              </w:pPr>
                              <w:r>
                                <w:rPr>
                                  <w:rFonts w:hint="eastAsia" w:ascii="仿宋_GB2312" w:hAnsi="仿宋_GB2312" w:eastAsia="仿宋_GB2312" w:cs="仿宋_GB2312"/>
                                  <w:b/>
                                  <w:bCs/>
                                  <w:sz w:val="24"/>
                                  <w:szCs w:val="24"/>
                                  <w:lang w:eastAsia="zh-CN"/>
                                </w:rPr>
                                <w:t>宣传报道</w:t>
                              </w:r>
                              <w:r>
                                <w:rPr>
                                  <w:rFonts w:hint="eastAsia" w:ascii="仿宋_GB2312" w:hAnsi="仿宋_GB2312" w:eastAsia="仿宋_GB2312" w:cs="仿宋_GB2312"/>
                                  <w:b/>
                                  <w:bCs/>
                                  <w:sz w:val="24"/>
                                  <w:szCs w:val="24"/>
                                </w:rPr>
                                <w:t>组</w:t>
                              </w:r>
                            </w:p>
                          </w:txbxContent>
                        </wps:txbx>
                        <wps:bodyPr upright="1"/>
                      </wps:wsp>
                      <wps:wsp>
                        <wps:cNvPr id="488" name="流程图: 可选过程 19"/>
                        <wps:cNvSpPr/>
                        <wps:spPr>
                          <a:xfrm>
                            <a:off x="3987165" y="1822450"/>
                            <a:ext cx="1428750" cy="5429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pPr>
                                <w:rPr>
                                  <w:rFonts w:hint="eastAsia" w:ascii="仿宋_GB2312" w:hAnsi="仿宋_GB2312" w:eastAsia="仿宋_GB2312" w:cs="仿宋_GB2312"/>
                                  <w:b w:val="0"/>
                                  <w:bCs w:val="0"/>
                                  <w:lang w:val="en-US" w:eastAsia="zh-CN"/>
                                </w:rPr>
                              </w:pPr>
                            </w:p>
                          </w:txbxContent>
                        </wps:txbx>
                        <wps:bodyPr upright="1"/>
                      </wps:wsp>
                      <wps:wsp>
                        <wps:cNvPr id="489" name="流程图: 可选过程 20"/>
                        <wps:cNvSpPr/>
                        <wps:spPr>
                          <a:xfrm>
                            <a:off x="3987165" y="2360295"/>
                            <a:ext cx="1371600" cy="5194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wps:txbx>
                        <wps:bodyPr upright="1"/>
                      </wps:wsp>
                      <wps:wsp>
                        <wps:cNvPr id="490" name="肘形连接符 21"/>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1" name="肘形连接符 22"/>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2" name="肘形连接符 23"/>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3" name="肘形连接符 24"/>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4" name="肘形连接符 25"/>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5" name="肘形连接符 26"/>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6" name="肘形连接符 27"/>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7" name="肘形连接符 28"/>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8" name="直接连接符 29"/>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upright="1"/>
                      </wps:wsp>
                      <wps:wsp>
                        <wps:cNvPr id="499" name="流程图: 可选过程 30"/>
                        <wps:cNvSpPr/>
                        <wps:spPr>
                          <a:xfrm>
                            <a:off x="2005330" y="4869815"/>
                            <a:ext cx="1466850" cy="6864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wps:txbx>
                        <wps:bodyPr upright="1"/>
                      </wps:wsp>
                      <wps:wsp>
                        <wps:cNvPr id="500" name="直接连接符 31"/>
                        <wps:cNvCnPr/>
                        <wps:spPr>
                          <a:xfrm flipH="1">
                            <a:off x="2748915" y="5553710"/>
                            <a:ext cx="1905" cy="370840"/>
                          </a:xfrm>
                          <a:prstGeom prst="line">
                            <a:avLst/>
                          </a:prstGeom>
                          <a:ln w="9525" cap="flat" cmpd="sng">
                            <a:solidFill>
                              <a:srgbClr val="000000"/>
                            </a:solidFill>
                            <a:prstDash val="solid"/>
                            <a:headEnd type="none" w="med" len="med"/>
                            <a:tailEnd type="triangle" w="med" len="med"/>
                          </a:ln>
                        </wps:spPr>
                        <wps:bodyPr upright="1"/>
                      </wps:wsp>
                      <wps:wsp>
                        <wps:cNvPr id="501" name="流程图: 可选过程 32"/>
                        <wps:cNvSpPr/>
                        <wps:spPr>
                          <a:xfrm>
                            <a:off x="2062718" y="6650990"/>
                            <a:ext cx="1371758"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wps:txbx>
                        <wps:bodyPr upright="1"/>
                      </wps:wsp>
                      <wps:wsp>
                        <wps:cNvPr id="502" name="直接连接符 33"/>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upright="1"/>
                      </wps:wsp>
                      <wps:wsp>
                        <wps:cNvPr id="503" name="流程图: 可选过程 34"/>
                        <wps:cNvSpPr/>
                        <wps:spPr>
                          <a:xfrm>
                            <a:off x="548068" y="3339465"/>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wps:txbx>
                        <wps:bodyPr upright="1"/>
                      </wps:wsp>
                      <wps:wsp>
                        <wps:cNvPr id="504" name="流程图: 可选过程 35"/>
                        <wps:cNvSpPr/>
                        <wps:spPr>
                          <a:xfrm>
                            <a:off x="548703" y="3627120"/>
                            <a:ext cx="111455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wps:txbx>
                        <wps:bodyPr upright="1"/>
                      </wps:wsp>
                      <wps:wsp>
                        <wps:cNvPr id="505" name="流程图: 可选过程 36"/>
                        <wps:cNvSpPr/>
                        <wps:spPr>
                          <a:xfrm>
                            <a:off x="548703" y="4211320"/>
                            <a:ext cx="1124080"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pPr>
                                <w:rPr>
                                  <w:rFonts w:hint="eastAsia" w:ascii="仿宋_GB2312" w:hAnsi="仿宋_GB2312" w:eastAsia="仿宋_GB2312" w:cs="仿宋_GB2312"/>
                                </w:rPr>
                              </w:pPr>
                            </w:p>
                          </w:txbxContent>
                        </wps:txbx>
                        <wps:bodyPr upright="1"/>
                      </wps:wsp>
                      <wps:wsp>
                        <wps:cNvPr id="506" name="流程图: 可选过程 37"/>
                        <wps:cNvSpPr/>
                        <wps:spPr>
                          <a:xfrm>
                            <a:off x="556959" y="4500245"/>
                            <a:ext cx="111582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资金保障</w:t>
                              </w:r>
                            </w:p>
                            <w:p>
                              <w:pPr>
                                <w:rPr>
                                  <w:rFonts w:hint="eastAsia" w:ascii="仿宋_GB2312" w:hAnsi="仿宋_GB2312" w:eastAsia="仿宋_GB2312" w:cs="仿宋_GB2312"/>
                                </w:rPr>
                              </w:pPr>
                            </w:p>
                          </w:txbxContent>
                        </wps:txbx>
                        <wps:bodyPr upright="1"/>
                      </wps:wsp>
                      <wps:wsp>
                        <wps:cNvPr id="507" name="流程图: 可选过程 38"/>
                        <wps:cNvSpPr/>
                        <wps:spPr>
                          <a:xfrm>
                            <a:off x="548068" y="3914140"/>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pPr>
                                <w:rPr>
                                  <w:rFonts w:hint="eastAsia" w:ascii="仿宋_GB2312" w:hAnsi="仿宋_GB2312" w:eastAsia="仿宋_GB2312" w:cs="仿宋_GB2312"/>
                                </w:rPr>
                              </w:pPr>
                            </w:p>
                          </w:txbxContent>
                        </wps:txbx>
                        <wps:bodyPr upright="1"/>
                      </wps:wsp>
                      <wps:wsp>
                        <wps:cNvPr id="508" name="直接连接符 39"/>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upright="1"/>
                      </wps:wsp>
                      <wpg:wgp>
                        <wpg:cNvPr id="509" name="组合 45"/>
                        <wpg:cNvGrpSpPr/>
                        <wpg:grpSpPr>
                          <a:xfrm>
                            <a:off x="2349136" y="2165985"/>
                            <a:ext cx="809718" cy="993140"/>
                            <a:chOff x="3654" y="3186"/>
                            <a:chExt cx="1275" cy="1564"/>
                          </a:xfrm>
                        </wpg:grpSpPr>
                        <wps:wsp>
                          <wps:cNvPr id="510" name="肘形连接符 40"/>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511" name="肘形连接符 41"/>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512" name="流程图: 过程 42"/>
                          <wps:cNvSpPr/>
                          <wps:spPr>
                            <a:xfrm>
                              <a:off x="3654" y="3186"/>
                              <a:ext cx="1260" cy="5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wps:txbx>
                          <wps:bodyPr upright="1"/>
                        </wps:wsp>
                        <wps:wsp>
                          <wps:cNvPr id="513" name="流程图: 过程 43"/>
                          <wps:cNvSpPr/>
                          <wps:spPr>
                            <a:xfrm>
                              <a:off x="3654" y="4216"/>
                              <a:ext cx="1260"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wps:txbx>
                          <wps:bodyPr upright="1"/>
                        </wps:wsp>
                        <wps:wsp>
                          <wps:cNvPr id="514" name="上下箭头 44"/>
                          <wps:cNvSpPr/>
                          <wps:spPr>
                            <a:xfrm>
                              <a:off x="4119" y="3756"/>
                              <a:ext cx="376"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515" name="直接箭头连接符 46"/>
                        <wps:cNvCnPr/>
                        <wps:spPr>
                          <a:xfrm>
                            <a:off x="2748280" y="1928495"/>
                            <a:ext cx="9525" cy="238125"/>
                          </a:xfrm>
                          <a:prstGeom prst="straightConnector1">
                            <a:avLst/>
                          </a:prstGeom>
                          <a:ln w="9525" cap="flat" cmpd="sng">
                            <a:solidFill>
                              <a:srgbClr val="000000"/>
                            </a:solidFill>
                            <a:prstDash val="solid"/>
                            <a:headEnd type="none" w="med" len="med"/>
                            <a:tailEnd type="triangle" w="med" len="med"/>
                          </a:ln>
                        </wps:spPr>
                        <wps:bodyPr/>
                      </wps:wsp>
                      <wps:wsp>
                        <wps:cNvPr id="516" name="流程图: 可选过程 47"/>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现场指挥部</w:t>
                              </w:r>
                            </w:p>
                          </w:txbxContent>
                        </wps:txbx>
                        <wps:bodyPr upright="1"/>
                      </wps:wsp>
                      <wps:wsp>
                        <wps:cNvPr id="517" name="直接连接符 48"/>
                        <wps:cNvCnPr/>
                        <wps:spPr>
                          <a:xfrm>
                            <a:off x="2738755" y="3166745"/>
                            <a:ext cx="635" cy="173990"/>
                          </a:xfrm>
                          <a:prstGeom prst="line">
                            <a:avLst/>
                          </a:prstGeom>
                          <a:ln w="9525" cap="flat" cmpd="sng">
                            <a:solidFill>
                              <a:srgbClr val="000000"/>
                            </a:solidFill>
                            <a:prstDash val="solid"/>
                            <a:headEnd type="none" w="med" len="med"/>
                            <a:tailEnd type="triangle" w="med" len="med"/>
                          </a:ln>
                        </wps:spPr>
                        <wps:bodyPr upright="1"/>
                      </wps:wsp>
                      <wps:wsp>
                        <wps:cNvPr id="518" name="直接连接符 49"/>
                        <wps:cNvCnPr>
                          <a:stCxn id="57" idx="1"/>
                        </wps:cNvCnPr>
                        <wps:spPr>
                          <a:xfrm flipH="1">
                            <a:off x="1819275" y="4191635"/>
                            <a:ext cx="282575" cy="12700"/>
                          </a:xfrm>
                          <a:prstGeom prst="line">
                            <a:avLst/>
                          </a:prstGeom>
                          <a:ln w="9525" cap="flat" cmpd="sng">
                            <a:solidFill>
                              <a:srgbClr val="000000"/>
                            </a:solidFill>
                            <a:prstDash val="solid"/>
                            <a:headEnd type="none" w="med" len="med"/>
                            <a:tailEnd type="triangle" w="med" len="med"/>
                          </a:ln>
                        </wps:spPr>
                        <wps:bodyPr upright="1"/>
                      </wps:wsp>
                      <wps:wsp>
                        <wps:cNvPr id="520" name="流程图: 可选过程 52"/>
                        <wps:cNvSpPr/>
                        <wps:spPr>
                          <a:xfrm>
                            <a:off x="2072879" y="5907405"/>
                            <a:ext cx="1371758" cy="292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wps:txbx>
                        <wps:bodyPr upright="1"/>
                      </wps:wsp>
                      <wps:wsp>
                        <wps:cNvPr id="521" name="直接连接符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upright="1"/>
                      </wps:wsp>
                      <wps:wsp>
                        <wps:cNvPr id="524" name="流程图: 可选过程 57"/>
                        <wps:cNvSpPr/>
                        <wps:spPr>
                          <a:xfrm>
                            <a:off x="2101850" y="3928110"/>
                            <a:ext cx="1371600" cy="5270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wps:txbx>
                        <wps:bodyPr upright="1"/>
                      </wps:wsp>
                      <wps:wsp>
                        <wps:cNvPr id="525" name="直接连接符 58"/>
                        <wps:cNvCnPr/>
                        <wps:spPr>
                          <a:xfrm flipH="1">
                            <a:off x="2748915" y="4465320"/>
                            <a:ext cx="3810" cy="390525"/>
                          </a:xfrm>
                          <a:prstGeom prst="line">
                            <a:avLst/>
                          </a:prstGeom>
                          <a:ln w="9525" cap="flat" cmpd="sng">
                            <a:solidFill>
                              <a:srgbClr val="000000"/>
                            </a:solidFill>
                            <a:prstDash val="solid"/>
                            <a:headEnd type="none" w="med" len="med"/>
                            <a:tailEnd type="triangle" w="med" len="med"/>
                          </a:ln>
                        </wps:spPr>
                        <wps:bodyPr upright="1"/>
                      </wps:wsp>
                      <wps:wsp>
                        <wps:cNvPr id="526" name="肘形连接符 60"/>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527" name="肘形连接符 61"/>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528" name="肘形连接符 62"/>
                        <wps:cNvCnPr/>
                        <wps:spPr>
                          <a:xfrm rot="5400000" flipV="1">
                            <a:off x="1574982" y="3569970"/>
                            <a:ext cx="341669"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529" name="肘形连接符 63"/>
                        <wps:cNvCnPr/>
                        <wps:spPr>
                          <a:xfrm rot="5400000">
                            <a:off x="1581967" y="4403725"/>
                            <a:ext cx="321982" cy="153670"/>
                          </a:xfrm>
                          <a:prstGeom prst="bentConnector2">
                            <a:avLst/>
                          </a:prstGeom>
                          <a:ln w="9525" cap="flat" cmpd="sng">
                            <a:solidFill>
                              <a:srgbClr val="000000"/>
                            </a:solidFill>
                            <a:prstDash val="solid"/>
                            <a:miter/>
                            <a:headEnd type="none" w="med" len="med"/>
                            <a:tailEnd type="none" w="med" len="med"/>
                          </a:ln>
                        </wps:spPr>
                        <wps:bodyPr/>
                      </wps:wsp>
                      <wps:wsp>
                        <wps:cNvPr id="530" name="流程图: 可选过程 59"/>
                        <wps:cNvSpPr/>
                        <wps:spPr>
                          <a:xfrm>
                            <a:off x="4008755" y="497078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txbxContent>
                        </wps:txbx>
                        <wps:bodyPr upright="1"/>
                      </wps:wsp>
                    </wpc:wpc>
                  </a:graphicData>
                </a:graphic>
              </wp:anchor>
            </w:drawing>
          </mc:Choice>
          <mc:Fallback>
            <w:pict>
              <v:group id="_x0000_s1026" o:spid="_x0000_s1026" o:spt="203" style="position:absolute;left:0pt;margin-left:4.35pt;margin-top:21.05pt;height:556.25pt;width:433.45pt;z-index:251702272;mso-width-relative:page;mso-height-relative:page;" coordsize="5504815,7064375" editas="canvas" o:gfxdata="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">
                <o:lock v:ext="edit" aspectratio="f"/>
                <v:shape id="_x0000_s1026" o:spid="_x0000_s1026" style="position:absolute;left:0;top:0;height:7064375;width:5504815;" filled="f" stroked="f" coordsize="21600,21600" o:gfxdata="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">
                  <v:fill on="f" focussize="0,0"/>
                  <v:stroke on="f"/>
                  <v:imagedata o:title=""/>
                  <o:lock v:ext="edit" aspectratio="t"/>
                </v:shape>
                <v:shape id="流程图: 可选过程 1" o:spid="_x0000_s1026" o:spt="176" type="#_x0000_t176" style="position:absolute;left:2091296;top:99695;height:297180;width:1257445;"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qLklITcCAABb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rPr>
                        </w:pPr>
                        <w:r>
                          <w:rPr>
                            <w:rFonts w:hint="eastAsia" w:ascii="仿宋_GB2312" w:hAnsi="仿宋_GB2312" w:eastAsia="仿宋_GB2312" w:cs="仿宋_GB2312"/>
                            <w:b/>
                            <w:sz w:val="24"/>
                            <w:szCs w:val="24"/>
                            <w:lang w:val="en-US" w:eastAsia="zh-CN"/>
                          </w:rPr>
                          <w:t>事故发生</w:t>
                        </w:r>
                      </w:p>
                    </w:txbxContent>
                  </v:textbox>
                </v:shape>
                <v:shape id="上下箭头标注 2" o:spid="_x0000_s1026" o:spt="82" type="#_x0000_t82" style="position:absolute;left:2043430;top:454025;height:941070;width:1362075;" fillcolor="#FFFFFF" filled="t" stroked="t" coordsize="21600,21600" o:gfxdata="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lJzZjaAAAACQEAAA8AAAAAAAAAAQAgAAAAIgAAAGRycy9kb3ducmV2LnhtbFBLAQIUABQAAAAI&#10;AIdO4kBkx/aHXQIAAOkEAAAOAAAAAAAAAAEAIAAAACkBAABkcnMvZTJvRG9jLnhtbFBLBQYAAAAA&#10;BgAGAFkBAAD4BQAAAAA=&#10;" adj="5400,5815,2700,8307">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v:textbox>
                </v:shape>
                <v:shape id="流程图: 过程 3" o:spid="_x0000_s1026" o:spt="109" type="#_x0000_t109" style="position:absolute;left:1948405;top:1452880;height:475615;width:1600385;" fillcolor="#FFFFFF" filled="t" stroked="t" coordsize="21600,21600" o:gfxdata="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vPAHdkAAAAJAQAADwAAAAAAAAABACAAAAAiAAAAZHJzL2Rvd25yZXYueG1sUEsBAhQAFAAAAAgA&#10;h07iQNWqJKIkAgAATgQAAA4AAAAAAAAAAQAgAAAAKAEAAGRycy9lMm9Eb2MueG1sUEsFBgAAAAAG&#10;AAYAWQEAAL4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v:textbox>
                </v:shape>
                <v:shape id="流程图: 可选过程 10" o:spid="_x0000_s1026" o:spt="176" type="#_x0000_t176" style="position:absolute;left:4006215;top:378587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NNCMvDcCAABe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pPr>
                          <w:rPr>
                            <w:rFonts w:hint="eastAsia" w:ascii="仿宋_GB2312" w:hAnsi="仿宋_GB2312" w:eastAsia="仿宋_GB2312" w:cs="仿宋_GB2312"/>
                          </w:rPr>
                        </w:pPr>
                      </w:p>
                    </w:txbxContent>
                  </v:textbox>
                </v:shape>
                <v:shape id="流程图: 可选过程 11" o:spid="_x0000_s1026" o:spt="176" type="#_x0000_t176" style="position:absolute;left:4006215;top:2891155;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A4es9I4AgAAXg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v:textbox>
                </v:shape>
                <v:shape id="流程图: 可选过程 12" o:spid="_x0000_s1026" o:spt="176" type="#_x0000_t176" style="position:absolute;left:4006215;top:3188335;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M3g49cAAAAJAQAADwAAAAAAAAABACAAAAAiAAAAZHJzL2Rv&#10;d25yZXYueG1sUEsBAhQAFAAAAAgAh07iQKYVqVk7AgAAXgQAAA4AAAAAAAAAAQAgAAAAJgEAAGRy&#10;cy9lMm9Eb2MueG1sUEsFBgAAAAAGAAYAWQEAANM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抢险救援组</w:t>
                        </w:r>
                      </w:p>
                      <w:p>
                        <w:pPr>
                          <w:rPr>
                            <w:rFonts w:hint="eastAsia" w:ascii="仿宋_GB2312" w:hAnsi="仿宋_GB2312" w:eastAsia="仿宋_GB2312" w:cs="仿宋_GB2312"/>
                          </w:rPr>
                        </w:pPr>
                      </w:p>
                    </w:txbxContent>
                  </v:textbox>
                </v:shape>
                <v:shape id="流程图: 可选过程 14" o:spid="_x0000_s1026" o:spt="176" type="#_x0000_t176" style="position:absolute;left:3996690;top:408305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hvMT5zoCAABeBAAADgAAAAAAAAABACAAAAAmAQAAZHJz&#10;L2Uyb0RvYy54bWxQSwUGAAAAAAYABgBZAQAA0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社会稳定组</w:t>
                        </w:r>
                      </w:p>
                    </w:txbxContent>
                  </v:textbox>
                </v:shape>
                <v:shape id="流程图: 可选过程 15" o:spid="_x0000_s1026" o:spt="176" type="#_x0000_t176" style="position:absolute;left:4006215;top:3485515;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N4OPXAAAACQEAAA8AAAAAAAAAAQAgAAAAIgAAAGRycy9kb3du&#10;cmV2LnhtbFBLAQIUABQAAAAIAIdO4kD5YC0oOQIAAF4EAAAOAAAAAAAAAAEAIAAAACYBAABkcnMv&#10;ZTJvRG9jLnhtbFBLBQYAAAAABgAGAFkBAADR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v:textbox>
                </v:shape>
                <v:shape id="流程图: 可选过程 16" o:spid="_x0000_s1026" o:spt="176" type="#_x0000_t176" style="position:absolute;left:4015740;top:467741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GqiBgs4AgAAXg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txbxContent>
                  </v:textbox>
                </v:shape>
                <v:shape id="流程图: 可选过程 17" o:spid="_x0000_s1026" o:spt="176" type="#_x0000_t176" style="position:absolute;left:4006215;top:438023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KXANAw4AgAAXg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eastAsia="zh-CN"/>
                          </w:rPr>
                        </w:pPr>
                        <w:r>
                          <w:rPr>
                            <w:rFonts w:hint="eastAsia" w:ascii="仿宋_GB2312" w:hAnsi="仿宋_GB2312" w:eastAsia="仿宋_GB2312" w:cs="仿宋_GB2312"/>
                            <w:b/>
                            <w:bCs/>
                            <w:sz w:val="24"/>
                            <w:szCs w:val="24"/>
                            <w:lang w:eastAsia="zh-CN"/>
                          </w:rPr>
                          <w:t>宣传报道</w:t>
                        </w:r>
                        <w:r>
                          <w:rPr>
                            <w:rFonts w:hint="eastAsia" w:ascii="仿宋_GB2312" w:hAnsi="仿宋_GB2312" w:eastAsia="仿宋_GB2312" w:cs="仿宋_GB2312"/>
                            <w:b/>
                            <w:bCs/>
                            <w:sz w:val="24"/>
                            <w:szCs w:val="24"/>
                          </w:rPr>
                          <w:t>组</w:t>
                        </w:r>
                      </w:p>
                    </w:txbxContent>
                  </v:textbox>
                </v:shape>
                <v:shape id="流程图: 可选过程 19" o:spid="_x0000_s1026" o:spt="176" type="#_x0000_t176" style="position:absolute;left:3987165;top:1822450;height:542925;width:142875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Ly3jag4AgAAXg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pPr>
                          <w:rPr>
                            <w:rFonts w:hint="eastAsia" w:ascii="仿宋_GB2312" w:hAnsi="仿宋_GB2312" w:eastAsia="仿宋_GB2312" w:cs="仿宋_GB2312"/>
                            <w:b w:val="0"/>
                            <w:bCs w:val="0"/>
                            <w:lang w:val="en-US" w:eastAsia="zh-CN"/>
                          </w:rPr>
                        </w:pPr>
                      </w:p>
                    </w:txbxContent>
                  </v:textbox>
                </v:shape>
                <v:shape id="流程图: 可选过程 20" o:spid="_x0000_s1026" o:spt="176" type="#_x0000_t176" style="position:absolute;left:3987165;top:2360295;height:51943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2ZtT0joCAABeBAAADgAAAAAAAAABACAAAAAmAQAAZHJz&#10;L2Uyb0RvYy54bWxQSwUGAAAAAAYABgBZAQAA0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v:textbox>
                </v:shape>
                <v:shape id="肘形连接符 21" o:spid="_x0000_s1026" o:spt="34" type="#_x0000_t34" style="position:absolute;left:3986990;top:2217420;flip:x y;height:494665;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q+ie2QAAAAkBAAAPAAAAAAAAAAEAIAAAACIAAABkcnMv&#10;ZG93bnJldi54bWxQSwECFAAUAAAACACHTuJAMDVa/zsCAABQBAAADgAAAAAAAAABACAAAAAoAQAA&#10;ZHJzL2Uyb0RvYy54bWxQSwUGAAAAAAYABgBZAQAA1QUAAAAA&#10;" adj="-7776000">
                  <v:fill on="f" focussize="0,0"/>
                  <v:stroke color="#000000" joinstyle="miter"/>
                  <v:imagedata o:title=""/>
                  <o:lock v:ext="edit" aspectratio="f"/>
                </v:shape>
                <v:shape id="肘形连接符 22" o:spid="_x0000_s1026" o:spt="34" type="#_x0000_t34" style="position:absolute;left:4006042;top:303149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2r6J7ZAAAACQEAAA8AAAAAAAAAAQAgAAAAIgAAAGRycy9k&#10;b3ducmV2LnhtbFBLAQIUABQAAAAIAIdO4kC0MxpSOgIAAFAEAAAOAAAAAAAAAAEAIAAAACgBAABk&#10;cnMvZTJvRG9jLnhtbFBLBQYAAAAABgAGAFkBAADUBQAAAAA=&#10;" adj="-7776000">
                  <v:fill on="f" focussize="0,0"/>
                  <v:stroke color="#000000" joinstyle="miter"/>
                  <v:imagedata o:title=""/>
                  <o:lock v:ext="edit" aspectratio="f"/>
                </v:shape>
                <v:shape id="肘形连接符 23" o:spid="_x0000_s1026" o:spt="34" type="#_x0000_t34" style="position:absolute;left:4006042;top:332867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2r6J7ZAAAACQEAAA8AAAAAAAAAAQAgAAAAIgAAAGRycy9k&#10;b3ducmV2LnhtbFBLAQIUABQAAAAIAIdO4kCgYuovOgIAAFAEAAAOAAAAAAAAAAEAIAAAACgBAABk&#10;cnMvZTJvRG9jLnhtbFBLBQYAAAAABgAGAFkBAADUBQAAAAA=&#10;" adj="-7776000">
                  <v:fill on="f" focussize="0,0"/>
                  <v:stroke color="#000000" joinstyle="miter"/>
                  <v:imagedata o:title=""/>
                  <o:lock v:ext="edit" aspectratio="f"/>
                </v:shape>
                <v:shape id="肘形连接符 24" o:spid="_x0000_s1026" o:spt="34" type="#_x0000_t34" style="position:absolute;left:4006042;top:362585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q+ie2QAAAAkBAAAPAAAAAAAAAAEAIAAAACIAAABkcnMv&#10;ZG93bnJldi54bWxQSwECFAAUAAAACACHTuJAcWQUVjsCAABQBAAADgAAAAAAAAABACAAAAAoAQAA&#10;ZHJzL2Uyb0RvYy54bWxQSwUGAAAAAAYABgBZAQAA1QUAAAAA&#10;" adj="-7776000">
                  <v:fill on="f" focussize="0,0"/>
                  <v:stroke color="#000000" joinstyle="miter"/>
                  <v:imagedata o:title=""/>
                  <o:lock v:ext="edit" aspectratio="f"/>
                </v:shape>
                <v:shape id="肘形连接符 25" o:spid="_x0000_s1026" o:spt="34" type="#_x0000_t34" style="position:absolute;left:4006042;top:392303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q+ie2QAAAAkBAAAPAAAAAAAAAAEAIAAAACIAAABkcnMv&#10;ZG93bnJldi54bWxQSwECFAAUAAAACACHTuJAP9bcpDsCAABQBAAADgAAAAAAAAABACAAAAAoAQAA&#10;ZHJzL2Uyb0RvYy54bWxQSwUGAAAAAAYABgBZAQAA1QUAAAAA&#10;" adj="-7776000">
                  <v:fill on="f" focussize="0,0"/>
                  <v:stroke color="#000000" joinstyle="miter"/>
                  <v:imagedata o:title=""/>
                  <o:lock v:ext="edit" aspectratio="f"/>
                </v:shape>
                <v:shape id="肘形连接符 26" o:spid="_x0000_s1026" o:spt="34" type="#_x0000_t34" style="position:absolute;left:4006042;top:422021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9q+ie2QAAAAkBAAAPAAAAAAAAAAEAIAAAACIAAABkcnMvZG93&#10;bnJldi54bWxQSwECFAAUAAAACACHTuJAyUjtKzgCAABQBAAADgAAAAAAAAABACAAAAAoAQAAZHJz&#10;L2Uyb0RvYy54bWxQSwUGAAAAAAYABgBZAQAA0gUAAAAA&#10;" adj="-7776000">
                  <v:fill on="f" focussize="0,0"/>
                  <v:stroke color="#000000" joinstyle="miter"/>
                  <v:imagedata o:title=""/>
                  <o:lock v:ext="edit" aspectratio="f"/>
                </v:shape>
                <v:shape id="肘形连接符 27" o:spid="_x0000_s1026" o:spt="34" type="#_x0000_t34" style="position:absolute;left:4006042;top:451739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avontkAAAAJAQAADwAAAAAAAAABACAAAAAiAAAAZHJzL2Rv&#10;d25yZXYueG1sUEsBAhQAFAAAAAgAh07iQARWLec5AgAAUAQAAA4AAAAAAAAAAQAgAAAAKAEAAGRy&#10;cy9lMm9Eb2MueG1sUEsFBgAAAAAGAAYAWQEAANMFAAAAAA==&#10;" adj="-7776000">
                  <v:fill on="f" focussize="0,0"/>
                  <v:stroke color="#000000" joinstyle="miter"/>
                  <v:imagedata o:title=""/>
                  <o:lock v:ext="edit" aspectratio="f"/>
                </v:shape>
                <v:shape id="肘形连接符 28" o:spid="_x0000_s1026" o:spt="34" type="#_x0000_t34" style="position:absolute;left:4006042;top:481457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9q+ie2QAAAAkBAAAPAAAAAAAAAAEAIAAAACIAAABkcnMvZG93&#10;bnJldi54bWxQSwECFAAUAAAACACHTuJA3FQNHTgCAABQBAAADgAAAAAAAAABACAAAAAoAQAAZHJz&#10;L2Uyb0RvYy54bWxQSwUGAAAAAAYABgBZAQAA0gUAAAAA&#10;" adj="-7776000">
                  <v:fill on="f" focussize="0,0"/>
                  <v:stroke color="#000000" joinstyle="miter"/>
                  <v:imagedata o:title=""/>
                  <o:lock v:ext="edit" aspectratio="f"/>
                </v:shape>
                <v:line id="直接连接符 29" o:spid="_x0000_s1026" o:spt="20" style="position:absolute;left:3444002;top:4107815;height:635;width:342940;"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EvaOdoAAAAJAQAADwAAAAAAAAAB&#10;ACAAAAAiAAAAZHJzL2Rvd25yZXYueG1sUEsBAhQAFAAAAAgAh07iQNZMWKAOAgAA+AMAAA4AAAAA&#10;AAAAAQAgAAAAKQEAAGRycy9lMm9Eb2MueG1sUEsFBgAAAAAGAAYAWQEAAKkFAAAAAA==&#10;">
                  <v:fill on="f" focussize="0,0"/>
                  <v:stroke color="#000000" joinstyle="round" endarrow="block"/>
                  <v:imagedata o:title=""/>
                  <o:lock v:ext="edit" aspectratio="f"/>
                </v:line>
                <v:shape id="流程图: 可选过程 30" o:spid="_x0000_s1026" o:spt="176" type="#_x0000_t176" style="position:absolute;left:2005330;top:4869815;height:686435;width:146685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qQH96zcCAABe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v:textbox>
                </v:shape>
                <v:line id="直接连接符 31" o:spid="_x0000_s1026" o:spt="20" style="position:absolute;left:2748915;top:5553710;flip:x;height:370840;width:1905;" filled="f" stroked="t" coordsize="21600,21600" o:gfxdata="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hpszLZAAAACQEAAA8A&#10;AAAAAAAAAQAgAAAAIgAAAGRycy9kb3ducmV2LnhtbFBLAQIUABQAAAAIAIdO4kAScdf7FgIAAAME&#10;AAAOAAAAAAAAAAEAIAAAACgBAABkcnMvZTJvRG9jLnhtbFBLBQYAAAAABgAGAFkBAACwBQAAAAA=&#10;">
                  <v:fill on="f" focussize="0,0"/>
                  <v:stroke color="#000000" joinstyle="round" endarrow="block"/>
                  <v:imagedata o:title=""/>
                  <o:lock v:ext="edit" aspectratio="f"/>
                </v:line>
                <v:shape id="流程图: 可选过程 32" o:spid="_x0000_s1026" o:spt="176" type="#_x0000_t176" style="position:absolute;left:2062718;top:6650990;height:297180;width:1371758;"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OUky3k4AgAAXg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v:textbox>
                </v:shape>
                <v:line id="直接连接符 33" o:spid="_x0000_s1026" o:spt="20" style="position:absolute;left:2748597;top:3686810;height:220345;width:635;"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S9o52gAAAAkBAAAPAAAAAAAAAAEA&#10;IAAAACIAAABkcnMvZG93bnJldi54bWxQSwECFAAUAAAACACHTuJAlSJWeA0CAAD4AwAADgAAAAAA&#10;AAABACAAAAApAQAAZHJzL2Uyb0RvYy54bWxQSwUGAAAAAAYABgBZAQAAqAUAAAAA&#10;">
                  <v:fill on="f" focussize="0,0"/>
                  <v:stroke color="#000000" joinstyle="round" endarrow="block"/>
                  <v:imagedata o:title=""/>
                  <o:lock v:ext="edit" aspectratio="f"/>
                </v:line>
                <v:shape id="流程图: 可选过程 34" o:spid="_x0000_s1026" o:spt="176" type="#_x0000_t176" style="position:absolute;left:548068;top:3339465;height:296545;width:1124715;"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B9fUHzoCAABdBAAADgAAAAAAAAABACAAAAAmAQAAZHJz&#10;L2Uyb0RvYy54bWxQSwUGAAAAAAYABgBZAQAA0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v:textbox>
                </v:shape>
                <v:shape id="流程图: 可选过程 35" o:spid="_x0000_s1026" o:spt="176" type="#_x0000_t176" style="position:absolute;left:548703;top:3627120;height:296545;width:1114554;"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N4OPXAAAACQEAAA8AAAAAAAAAAQAgAAAAIgAAAGRycy9kb3du&#10;cmV2LnhtbFBLAQIUABQAAAAIAIdO4kAdyD4KOQIAAF0EAAAOAAAAAAAAAAEAIAAAACYBAABkcnMv&#10;ZTJvRG9jLnhtbFBLBQYAAAAABgAGAFkBAADR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v:textbox>
                </v:shape>
                <v:shape id="流程图: 可选过程 36" o:spid="_x0000_s1026" o:spt="176" type="#_x0000_t176" style="position:absolute;left:548703;top:4211320;height:296545;width:112408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mmhWrTcCAABd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pPr>
                          <w:rPr>
                            <w:rFonts w:hint="eastAsia" w:ascii="仿宋_GB2312" w:hAnsi="仿宋_GB2312" w:eastAsia="仿宋_GB2312" w:cs="仿宋_GB2312"/>
                          </w:rPr>
                        </w:pPr>
                      </w:p>
                    </w:txbxContent>
                  </v:textbox>
                </v:shape>
                <v:shape id="流程图: 可选过程 37" o:spid="_x0000_s1026" o:spt="176" type="#_x0000_t176" style="position:absolute;left:556959;top:4500245;height:296545;width:1115824;"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N4OPXAAAACQEAAA8AAAAAAAAAAQAgAAAAIgAAAGRycy9kb3du&#10;cmV2LnhtbFBLAQIUABQAAAAIAIdO4kB4T4gGOQIAAF0EAAAOAAAAAAAAAAEAIAAAACYBAABkcnMv&#10;ZTJvRG9jLnhtbFBLBQYAAAAABgAGAFkBAADR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资金保障</w:t>
                        </w:r>
                      </w:p>
                      <w:p>
                        <w:pPr>
                          <w:rPr>
                            <w:rFonts w:hint="eastAsia" w:ascii="仿宋_GB2312" w:hAnsi="仿宋_GB2312" w:eastAsia="仿宋_GB2312" w:cs="仿宋_GB2312"/>
                          </w:rPr>
                        </w:pPr>
                      </w:p>
                    </w:txbxContent>
                  </v:textbox>
                </v:shape>
                <v:shape id="流程图: 可选过程 38" o:spid="_x0000_s1026" o:spt="176" type="#_x0000_t176" style="position:absolute;left:548068;top:3914140;height:296545;width:1124715;"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GaIK5jcCAABd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pPr>
                          <w:rPr>
                            <w:rFonts w:hint="eastAsia" w:ascii="仿宋_GB2312" w:hAnsi="仿宋_GB2312" w:eastAsia="仿宋_GB2312" w:cs="仿宋_GB2312"/>
                          </w:rPr>
                        </w:pPr>
                      </w:p>
                    </w:txbxContent>
                  </v:textbox>
                </v:shape>
                <v:line id="直接连接符 39" o:spid="_x0000_s1026" o:spt="20" style="position:absolute;left:3377955;top:2534920;height:5715;width:381044;"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S9o52gAAAAkBAAAPAAAAAAAAAAEA&#10;IAAAACIAAABkcnMvZG93bnJldi54bWxQSwECFAAUAAAACACHTuJAQhHnqQ0CAAD5AwAADgAAAAAA&#10;AAABACAAAAApAQAAZHJzL2Uyb0RvYy54bWxQSwUGAAAAAAYABgBZAQAAqAUAAAAA&#10;">
                  <v:fill on="f" focussize="0,0"/>
                  <v:stroke color="#000000" joinstyle="round" endarrow="block"/>
                  <v:imagedata o:title=""/>
                  <o:lock v:ext="edit" aspectratio="f"/>
                </v:line>
                <v:group id="组合 45" o:spid="_x0000_s1026" o:spt="203" style="position:absolute;left:2349136;top:2165985;height:993140;width:809718;" coordorigin="3654,3186" coordsize="1275,1564" o:gfxdata="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BD3riXZAAAACQEAAA8AAAAAAAAAAQAgAAAAIgAAAGRycy9kb3ducmV2LnhtbFBL&#10;AQIUABQAAAAIAIdO4kD+/cZS9gMAAD4PAAAOAAAAAAAAAAEAIAAAACgBAABkcnMvZTJvRG9jLnht&#10;bFBLBQYAAAAABgAGAFkBAACQBwAAAAA=&#10;">
                  <o:lock v:ext="edit" aspectratio="f"/>
                  <v:shape id="肘形连接符 40" o:spid="_x0000_s1026" o:spt="34" type="#_x0000_t34" style="position:absolute;left:3683;top:3525;flip:x y;height:935;width:1;rotation:11796480f;" filled="f" stroked="t" coordsize="21600,21600" o:gfxdata="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O3Ee8AAAA&#10;3A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肘形连接符 41" o:spid="_x0000_s1026" o:spt="34" type="#_x0000_t34" style="position:absolute;left:4928;top:3510;height:935;width:1;" filled="f" stroked="t" coordsize="21600,21600" o:gfxdata="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hZ7rsAAADc&#10;AAAADwAAAAAAAAABACAAAAAiAAAAZHJzL2Rvd25yZXYueG1sUEsBAhQAFAAAAAgAh07iQDMvBZ47&#10;AAAAOQAAABAAAAAAAAAAAQAgAAAACgEAAGRycy9zaGFwZXhtbC54bWxQSwUGAAAAAAYABgBbAQAA&#10;tAMAAAAA&#10;" adj="7776000">
                    <v:fill on="f" focussize="0,0"/>
                    <v:stroke color="#000000" joinstyle="miter"/>
                    <v:imagedata o:title=""/>
                    <o:lock v:ext="edit" aspectratio="f"/>
                  </v:shape>
                  <v:shape id="流程图: 过程 42" o:spid="_x0000_s1026" o:spt="109" type="#_x0000_t109" style="position:absolute;left:3654;top:3186;height:549;width:1260;" fillcolor="#FFFFFF" filled="t" stroked="t" coordsize="21600,21600" o:gfxdata="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zgy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v:textbox>
                  </v:shape>
                  <v:shape id="流程图: 过程 43" o:spid="_x0000_s1026" o:spt="109" type="#_x0000_t109" style="position:absolute;left:3654;top:4216;height:534;width:1260;" fillcolor="#FFFFFF" filled="t" stroked="t" coordsize="21600,21600" o:gfxdata="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Kp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v:textbox>
                  </v:shape>
                  <v:shape id="上下箭头 44" o:spid="_x0000_s1026" o:spt="70" type="#_x0000_t70" style="position:absolute;left:4119;top:3756;height:459;width:376;" fillcolor="#FFFFFF" filled="t" stroked="t" coordsize="21600,21600" o:gfxdata="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YrFG/&#10;AAAA3AAAAA8AAAAAAAAAAQAgAAAAIgAAAGRycy9kb3ducmV2LnhtbFBLAQIUABQAAAAIAIdO4kAz&#10;LwWeOwAAADkAAAAQAAAAAAAAAAEAIAAAAA4BAABkcnMvc2hhcGV4bWwueG1sUEsFBgAAAAAGAAYA&#10;WwEAALgDAAAAAA==&#10;" adj="5400,3538">
                    <v:fill on="t" focussize="0,0"/>
                    <v:stroke color="#000000" joinstyle="miter"/>
                    <v:imagedata o:title=""/>
                    <o:lock v:ext="edit" aspectratio="f"/>
                    <v:textbox style="layout-flow:vertical-ideographic;"/>
                  </v:shape>
                </v:group>
                <v:shape id="直接箭头连接符 46" o:spid="_x0000_s1026" o:spt="32" type="#_x0000_t32" style="position:absolute;left:2748280;top:1928495;height:238125;width:9525;" filled="f" stroked="t" coordsize="21600,21600" o:gfxdata="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GGzPTaAAAACQEAAA8AAAAA&#10;AAAAAQAgAAAAIgAAAGRycy9kb3ducmV2LnhtbFBLAQIUABQAAAAIAIdO4kASxNd3EgIAAAEEAAAO&#10;AAAAAAAAAAEAIAAAACkBAABkcnMvZTJvRG9jLnhtbFBLBQYAAAAABgAGAFkBAACtBQAAAAA=&#10;">
                  <v:fill on="f" focussize="0,0"/>
                  <v:stroke color="#000000" joinstyle="round" endarrow="block"/>
                  <v:imagedata o:title=""/>
                  <o:lock v:ext="edit" aspectratio="f"/>
                </v:shape>
                <v:shape id="流程图: 可选过程 47" o:spid="_x0000_s1026" o:spt="176" type="#_x0000_t176" style="position:absolute;left:2072879;top:3338195;height:393700;width:1371758;"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TN4OPXAAAACQEAAA8AAAAAAAAAAQAgAAAAIgAAAGRycy9k&#10;b3ducmV2LnhtbFBLAQIUABQAAAAIAIdO4kBCqSmHPAIAAF4EAAAOAAAAAAAAAAEAIAAAACYBAABk&#10;cnMvZTJvRG9jLnhtbFBLBQYAAAAABgAGAFkBAADU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现场指挥部</w:t>
                        </w:r>
                      </w:p>
                    </w:txbxContent>
                  </v:textbox>
                </v:shape>
                <v:line id="直接连接符 48" o:spid="_x0000_s1026" o:spt="20" style="position:absolute;left:2738755;top:3166745;height:173990;width:635;"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S9o52gAAAAkBAAAPAAAAAAAA&#10;AAEAIAAAACIAAABkcnMvZG93bnJldi54bWxQSwECFAAUAAAACACHTuJAzvsXXBACAAD4AwAADgAA&#10;AAAAAAABACAAAAApAQAAZHJzL2Uyb0RvYy54bWxQSwUGAAAAAAYABgBZAQAAqwUAAAAA&#10;">
                  <v:fill on="f" focussize="0,0"/>
                  <v:stroke color="#000000" joinstyle="round" endarrow="block"/>
                  <v:imagedata o:title=""/>
                  <o:lock v:ext="edit" aspectratio="f"/>
                </v:line>
                <v:line id="直接连接符 49" o:spid="_x0000_s1026" o:spt="20" style="position:absolute;left:1819275;top:4191635;flip:x;height:12700;width:282575;" filled="f" stroked="t" coordsize="21600,21600" o:gfxdata="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p&#10;szLZAAAACQEAAA8AAAAAAAAAAQAgAAAAIgAAAGRycy9kb3ducmV2LnhtbFBLAQIUABQAAAAIAIdO&#10;4kBOHXNvIgIAACsEAAAOAAAAAAAAAAEAIAAAACgBAABkcnMvZTJvRG9jLnhtbFBLBQYAAAAABgAG&#10;AFkBAAC8BQAAAAA=&#10;">
                  <v:fill on="f" focussize="0,0"/>
                  <v:stroke color="#000000" joinstyle="round" endarrow="block"/>
                  <v:imagedata o:title=""/>
                  <o:lock v:ext="edit" aspectratio="f"/>
                </v:line>
                <v:shape id="流程图: 可选过程 52" o:spid="_x0000_s1026" o:spt="176" type="#_x0000_t176" style="position:absolute;left:2072879;top:5907405;height:292100;width:1371758;"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n8t4ToCAABeBAAADgAAAAAAAAABACAAAAAmAQAAZHJz&#10;L2Uyb0RvYy54bWxQSwUGAAAAAAYABgBZAQAA0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v:textbox>
                </v:shape>
                <v:line id="直接连接符 53" o:spid="_x0000_s1026" o:spt="20" style="position:absolute;left:2749867;top:6214745;height:447040;width:635;"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S9o52gAAAAkBAAAPAAAAAAAA&#10;AAEAIAAAACIAAABkcnMvZG93bnJldi54bWxQSwECFAAUAAAACACHTuJALuDsEBACAAD4AwAADgAA&#10;AAAAAAABACAAAAApAQAAZHJzL2Uyb0RvYy54bWxQSwUGAAAAAAYABgBZAQAAqwUAAAAA&#10;">
                  <v:fill on="f" focussize="0,0"/>
                  <v:stroke color="#000000" joinstyle="round" endarrow="block"/>
                  <v:imagedata o:title=""/>
                  <o:lock v:ext="edit" aspectratio="f"/>
                </v:line>
                <v:shape id="流程图: 可选过程 57" o:spid="_x0000_s1026" o:spt="176" type="#_x0000_t176" style="position:absolute;left:2101850;top:3928110;height:52705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GAa7q44AgAAXg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v:textbox>
                </v:shape>
                <v:line id="直接连接符 58" o:spid="_x0000_s1026" o:spt="20" style="position:absolute;left:2748915;top:4465320;flip:x;height:390525;width:3810;" filled="f" stroked="t" coordsize="21600,21600" o:gfxdata="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GmzMtkAAAAJAQAADwAAAAAA&#10;AAABACAAAAAiAAAAZHJzL2Rvd25yZXYueG1sUEsBAhQAFAAAAAgAh07iQMFXaUkSAgAAAwQAAA4A&#10;AAAAAAAAAQAgAAAAKAEAAGRycy9lMm9Eb2MueG1sUEsFBgAAAAAGAAYAWQEAAKwFAAAAAA==&#10;">
                  <v:fill on="f" focussize="0,0"/>
                  <v:stroke color="#000000" joinstyle="round" endarrow="block"/>
                  <v:imagedata o:title=""/>
                  <o:lock v:ext="edit" aspectratio="f"/>
                </v:line>
                <v:shape id="肘形连接符 60" o:spid="_x0000_s1026" o:spt="34" type="#_x0000_t34" style="position:absolute;left:1663257;top:4062730;height:297180;width:3175;" filled="f" stroked="t" coordsize="21600,21600" o:gfxdata="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Jt2+2AAAAAkBAAAPAAAAAAAAAAEAIAAAACIAAABkcnMvZG93bnJldi54bWxQSwECFAAUAAAACACH&#10;TuJAPPXmniQCAAAsBAAADgAAAAAAAAABACAAAAAnAQAAZHJzL2Uyb0RvYy54bWxQSwUGAAAAAAYA&#10;BgBZAQAAvQUAAAAA&#10;" adj="1101600">
                  <v:fill on="f" focussize="0,0"/>
                  <v:stroke color="#000000" joinstyle="miter"/>
                  <v:imagedata o:title=""/>
                  <o:lock v:ext="edit" aspectratio="f"/>
                </v:shape>
                <v:shape id="肘形连接符 61" o:spid="_x0000_s1026" o:spt="33" type="#_x0000_t33" style="position:absolute;left:1663257;top:3775710;height:284480;width:163214;" filled="f" stroked="t" coordsize="21600,21600" o:gfxdata="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vCyy2AAAAAkBAAAPAAAAAAAAAAEA&#10;IAAAACIAAABkcnMvZG93bnJldi54bWxQSwECFAAUAAAACACHTuJARFtp9w8CAAD/AwAADgAAAAAA&#10;AAABACAAAAAnAQAAZHJzL2Uyb0RvYy54bWxQSwUGAAAAAAYABgBZAQAAqAUAAAAA&#10;">
                  <v:fill on="f" focussize="0,0"/>
                  <v:stroke color="#000000" joinstyle="miter"/>
                  <v:imagedata o:title=""/>
                  <o:lock v:ext="edit" aspectratio="f"/>
                </v:shape>
                <v:shape id="肘形连接符 62" o:spid="_x0000_s1026" o:spt="34" type="#_x0000_t34" style="position:absolute;left:1574982;top:3569970;flip:y;height:146685;width:341669;rotation:-5898240f;" filled="f" stroked="t" coordsize="21600,21600" o:gfxdata="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OnSvtUAAAAJAQAADwAAAAAAAAABACAAAAAiAAAAZHJzL2Rvd25yZXYu&#10;eG1sUEsBAhQAFAAAAAgAh07iQI3dzrU3AgAAQwQAAA4AAAAAAAAAAQAgAAAAJAEAAGRycy9lMm9E&#10;b2MueG1sUEsFBgAAAAAGAAYAWQEAAM0FAAAAAA==&#10;" adj="562">
                  <v:fill on="f" focussize="0,0"/>
                  <v:stroke color="#000000" joinstyle="miter"/>
                  <v:imagedata o:title=""/>
                  <o:lock v:ext="edit" aspectratio="f"/>
                </v:shape>
                <v:shape id="肘形连接符 63" o:spid="_x0000_s1026" o:spt="33" type="#_x0000_t33" style="position:absolute;left:1581967;top:4403725;height:153670;width:321982;rotation:5898240f;" filled="f" stroked="t" coordsize="21600,21600" o:gfxdata="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CLWNoAAAAJ&#10;AQAADwAAAAAAAAABACAAAAAiAAAAZHJzL2Rvd25yZXYueG1sUEsBAhQAFAAAAAgAh07iQNDabZ4a&#10;AgAADQQAAA4AAAAAAAAAAQAgAAAAKQEAAGRycy9lMm9Eb2MueG1sUEsFBgAAAAAGAAYAWQEAALUF&#10;AAAAAA==&#10;">
                  <v:fill on="f" focussize="0,0"/>
                  <v:stroke color="#000000" joinstyle="miter"/>
                  <v:imagedata o:title=""/>
                  <o:lock v:ext="edit" aspectratio="f"/>
                </v:shape>
                <v:shape id="流程图: 可选过程 59" o:spid="_x0000_s1026" o:spt="176" type="#_x0000_t176" style="position:absolute;left:4008755;top:497078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GhjnkY4AgAAXg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2"/>
          <w:szCs w:val="32"/>
          <w:lang w:val="en-US" w:eastAsia="zh-CN"/>
        </w:rPr>
        <w:sectPr>
          <w:footerReference r:id="rId143" w:type="default"/>
          <w:footerReference r:id="rId144" w:type="even"/>
          <w:pgSz w:w="11849" w:h="16781"/>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tblPrEx>
          <w:tblCellMar>
            <w:top w:w="0" w:type="dxa"/>
            <w:left w:w="0" w:type="dxa"/>
            <w:bottom w:w="0" w:type="dxa"/>
            <w:right w:w="0" w:type="dxa"/>
          </w:tblCellMar>
        </w:tblPrEx>
        <w:trPr>
          <w:trHeight w:val="680" w:hRule="exact"/>
        </w:trPr>
        <w:tc>
          <w:tcPr>
            <w:tcW w:w="12801" w:type="dxa"/>
            <w:gridSpan w:val="3"/>
            <w:tcBorders>
              <w:top w:val="nil"/>
              <w:left w:val="nil"/>
              <w:bottom w:val="nil"/>
              <w:right w:val="nil"/>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附件2</w:t>
            </w:r>
          </w:p>
        </w:tc>
      </w:tr>
      <w:tr>
        <w:tblPrEx>
          <w:shd w:val="clear" w:color="auto" w:fill="auto"/>
          <w:tblCellMar>
            <w:top w:w="0" w:type="dxa"/>
            <w:left w:w="0" w:type="dxa"/>
            <w:bottom w:w="0" w:type="dxa"/>
            <w:right w:w="0" w:type="dxa"/>
          </w:tblCellMar>
        </w:tblPrEx>
        <w:trPr>
          <w:trHeight w:val="961" w:hRule="exact"/>
        </w:trPr>
        <w:tc>
          <w:tcPr>
            <w:tcW w:w="12801"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小标宋简体" w:hAnsi="方正小标宋简体" w:eastAsia="方正小标宋简体" w:cs="方正小标宋简体"/>
                <w:b w:val="0"/>
                <w:bCs/>
                <w:i w:val="0"/>
                <w:color w:val="000000"/>
                <w:sz w:val="44"/>
                <w:szCs w:val="44"/>
                <w:u w:val="none"/>
                <w:vertAlign w:val="baseline"/>
              </w:rPr>
            </w:pPr>
            <w:r>
              <w:rPr>
                <w:rFonts w:hint="eastAsia" w:ascii="方正小标宋简体" w:hAnsi="方正小标宋简体" w:eastAsia="方正小标宋简体" w:cs="方正小标宋简体"/>
                <w:b w:val="0"/>
                <w:bCs/>
                <w:i w:val="0"/>
                <w:color w:val="000000"/>
                <w:kern w:val="0"/>
                <w:sz w:val="44"/>
                <w:szCs w:val="44"/>
                <w:u w:val="none"/>
                <w:vertAlign w:val="baseline"/>
                <w:lang w:val="en-US" w:eastAsia="zh-CN" w:bidi="ar"/>
              </w:rPr>
              <w:t>县级煤矿生产安全事故应急指挥机构及职责</w:t>
            </w:r>
          </w:p>
        </w:tc>
      </w:tr>
      <w:tr>
        <w:tblPrEx>
          <w:shd w:val="clear" w:color="auto" w:fill="auto"/>
          <w:tblCellMar>
            <w:top w:w="0" w:type="dxa"/>
            <w:left w:w="0" w:type="dxa"/>
            <w:bottom w:w="0" w:type="dxa"/>
            <w:right w:w="0" w:type="dxa"/>
          </w:tblCellMar>
        </w:tblPrEx>
        <w:trPr>
          <w:trHeight w:val="680" w:hRule="exact"/>
        </w:trPr>
        <w:tc>
          <w:tcPr>
            <w:tcW w:w="30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组  成</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职    责</w:t>
            </w:r>
          </w:p>
        </w:tc>
      </w:tr>
      <w:tr>
        <w:tblPrEx>
          <w:shd w:val="clear" w:color="auto" w:fill="auto"/>
          <w:tblCellMar>
            <w:top w:w="0" w:type="dxa"/>
            <w:left w:w="0" w:type="dxa"/>
            <w:bottom w:w="0" w:type="dxa"/>
            <w:right w:w="0" w:type="dxa"/>
          </w:tblCellMar>
        </w:tblPrEx>
        <w:trPr>
          <w:trHeight w:val="2763" w:hRule="exac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指</w:t>
            </w:r>
          </w:p>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挥</w:t>
            </w:r>
          </w:p>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长</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val="0"/>
                <w:bCs w:val="0"/>
                <w:i w:val="0"/>
                <w:color w:val="000000"/>
                <w:sz w:val="24"/>
                <w:szCs w:val="24"/>
                <w:u w:val="none"/>
                <w:vertAlign w:val="baseline"/>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县政府分管副县长</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both"/>
              <w:textAlignment w:val="center"/>
              <w:rPr>
                <w:rStyle w:val="21"/>
                <w:rFonts w:hint="eastAsia" w:ascii="仿宋_GB2312" w:hAnsi="仿宋_GB2312" w:eastAsia="仿宋_GB2312" w:cs="仿宋_GB2312"/>
                <w:sz w:val="24"/>
                <w:szCs w:val="24"/>
                <w:vertAlign w:val="baseline"/>
                <w:lang w:val="en-US" w:eastAsia="zh-CN" w:bidi="ar"/>
              </w:rPr>
            </w:pPr>
            <w:r>
              <w:rPr>
                <w:rFonts w:hint="eastAsia" w:ascii="仿宋_GB2312" w:hAnsi="仿宋_GB2312" w:eastAsia="仿宋_GB2312" w:cs="仿宋_GB2312"/>
                <w:b w:val="0"/>
                <w:bCs/>
                <w:i w:val="0"/>
                <w:color w:val="000000"/>
                <w:kern w:val="0"/>
                <w:sz w:val="24"/>
                <w:szCs w:val="24"/>
                <w:u w:val="none"/>
                <w:vertAlign w:val="baseline"/>
                <w:lang w:val="en-US" w:eastAsia="zh-CN" w:bidi="ar"/>
              </w:rPr>
              <w:t>县煤矿生产安全事故应急指挥部主要职责：</w:t>
            </w:r>
            <w:r>
              <w:rPr>
                <w:rStyle w:val="21"/>
                <w:rFonts w:hint="eastAsia" w:ascii="仿宋_GB2312" w:hAnsi="仿宋_GB2312" w:eastAsia="仿宋_GB2312" w:cs="仿宋_GB2312"/>
                <w:sz w:val="24"/>
                <w:szCs w:val="24"/>
                <w:vertAlign w:val="baseline"/>
                <w:lang w:val="en-US" w:eastAsia="zh-CN" w:bidi="ar"/>
              </w:rPr>
              <w:t>贯彻落实党中央、国务院，省委、省政府、市委、市政府及县委、县政府有关煤矿安全生产工作的决策部署，统筹协调全县煤矿事故防范和隐患排查治理工作，制定煤矿安全生产总体规划、重要措施，组织指挥一般煤矿生产安全事故应急处置工作，指导一般煤矿生产安全事故调查评估和善后处置工作，贯彻落实上级领导指示批示精神和县委、县政府及县应急救援总指挥部交办的煤矿生产安全事故应急处置的其他事项。</w:t>
            </w:r>
          </w:p>
          <w:p>
            <w:pPr>
              <w:pStyle w:val="7"/>
              <w:rPr>
                <w:rFonts w:hint="eastAsia"/>
                <w:sz w:val="24"/>
                <w:szCs w:val="24"/>
              </w:rPr>
            </w:pPr>
          </w:p>
        </w:tc>
      </w:tr>
      <w:tr>
        <w:tblPrEx>
          <w:shd w:val="clear" w:color="auto" w:fill="auto"/>
          <w:tblCellMar>
            <w:top w:w="0" w:type="dxa"/>
            <w:left w:w="0" w:type="dxa"/>
            <w:bottom w:w="0" w:type="dxa"/>
            <w:right w:w="0" w:type="dxa"/>
          </w:tblCellMar>
        </w:tblPrEx>
        <w:trPr>
          <w:trHeight w:val="1134" w:hRule="exac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副</w:t>
            </w:r>
          </w:p>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指</w:t>
            </w:r>
          </w:p>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挥</w:t>
            </w:r>
          </w:p>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长</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4"/>
                <w:szCs w:val="24"/>
                <w:u w:val="none"/>
                <w:vertAlign w:val="baseline"/>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县政</w:t>
            </w:r>
            <w:r>
              <w:rPr>
                <w:rFonts w:hint="eastAsia" w:ascii="仿宋_GB2312" w:hAnsi="仿宋_GB2312" w:eastAsia="仿宋_GB2312" w:cs="仿宋_GB2312"/>
                <w:b w:val="0"/>
                <w:bCs w:val="0"/>
                <w:i w:val="0"/>
                <w:color w:val="000000"/>
                <w:spacing w:val="-23"/>
                <w:kern w:val="0"/>
                <w:sz w:val="24"/>
                <w:szCs w:val="24"/>
                <w:u w:val="none"/>
                <w:vertAlign w:val="baseline"/>
                <w:lang w:val="en-US" w:eastAsia="zh-CN" w:bidi="ar"/>
              </w:rPr>
              <w:t>府办分管副主任</w:t>
            </w:r>
          </w:p>
        </w:tc>
        <w:tc>
          <w:tcPr>
            <w:tcW w:w="97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both"/>
              <w:textAlignment w:val="center"/>
              <w:rPr>
                <w:rStyle w:val="21"/>
                <w:rFonts w:hint="eastAsia" w:ascii="仿宋_GB2312" w:hAnsi="仿宋_GB2312" w:eastAsia="仿宋_GB2312" w:cs="仿宋_GB2312"/>
                <w:sz w:val="24"/>
                <w:szCs w:val="24"/>
                <w:vertAlign w:val="baseline"/>
                <w:lang w:val="en-US" w:eastAsia="zh-CN" w:bidi="ar"/>
              </w:rPr>
            </w:pPr>
            <w:r>
              <w:rPr>
                <w:rFonts w:hint="eastAsia" w:ascii="仿宋_GB2312" w:hAnsi="仿宋_GB2312" w:eastAsia="仿宋_GB2312" w:cs="仿宋_GB2312"/>
                <w:b w:val="0"/>
                <w:bCs/>
                <w:i w:val="0"/>
                <w:color w:val="000000"/>
                <w:kern w:val="0"/>
                <w:sz w:val="24"/>
                <w:szCs w:val="24"/>
                <w:u w:val="none"/>
                <w:vertAlign w:val="baseline"/>
                <w:lang w:val="en-US" w:eastAsia="zh-CN" w:bidi="ar"/>
              </w:rPr>
              <w:t>县煤矿生产安全事故应急指挥部办公室职责：</w:t>
            </w:r>
            <w:r>
              <w:rPr>
                <w:rStyle w:val="21"/>
                <w:rFonts w:hint="eastAsia" w:ascii="仿宋_GB2312" w:hAnsi="仿宋_GB2312" w:eastAsia="仿宋_GB2312" w:cs="仿宋_GB2312"/>
                <w:sz w:val="24"/>
                <w:szCs w:val="24"/>
                <w:vertAlign w:val="baseline"/>
                <w:lang w:val="en-US" w:eastAsia="zh-CN" w:bidi="ar"/>
              </w:rPr>
              <w:t>承担一般煤矿生产安全事故应急指挥部日常工作，制定、修订煤矿生产安全事故专项应急预案，组织煤矿生产安全事故防范和隐患排查治理工作，开展桌面推演、实兵演练等应对煤矿生产安全事故专项训练，协调各方面力量参加一般煤矿生产安全事故救援行动，协助县委、县政府指定的负责同志组织一般煤矿生产安全事故应急处置工作，配合做好一般煤矿生产安全事故调查和善后处置工作，报告和发布一般矿生产安全事故信息。</w:t>
            </w:r>
          </w:p>
          <w:p>
            <w:pPr>
              <w:keepNext w:val="0"/>
              <w:keepLines w:val="0"/>
              <w:pageBreakBefore w:val="0"/>
              <w:widowControl/>
              <w:suppressLineNumbers w:val="0"/>
              <w:kinsoku/>
              <w:wordWrap/>
              <w:overflowPunct/>
              <w:topLinePunct w:val="0"/>
              <w:autoSpaceDE/>
              <w:autoSpaceDN/>
              <w:bidi w:val="0"/>
              <w:adjustRightInd/>
              <w:snapToGrid/>
              <w:spacing w:line="420" w:lineRule="exact"/>
              <w:jc w:val="both"/>
              <w:textAlignment w:val="center"/>
              <w:rPr>
                <w:rFonts w:hint="eastAsia" w:ascii="仿宋_GB2312" w:hAnsi="仿宋_GB2312" w:eastAsia="仿宋_GB2312" w:cs="仿宋_GB2312"/>
                <w:b/>
                <w:i w:val="0"/>
                <w:color w:val="000000"/>
                <w:sz w:val="24"/>
                <w:szCs w:val="24"/>
                <w:u w:val="none"/>
                <w:vertAlign w:val="baseline"/>
              </w:rPr>
            </w:pPr>
            <w:r>
              <w:rPr>
                <w:rStyle w:val="21"/>
                <w:rFonts w:hint="eastAsia" w:ascii="仿宋_GB2312" w:hAnsi="仿宋_GB2312" w:eastAsia="仿宋_GB2312" w:cs="仿宋_GB2312"/>
                <w:sz w:val="24"/>
                <w:szCs w:val="24"/>
                <w:vertAlign w:val="baseline"/>
                <w:lang w:val="en-US" w:eastAsia="zh-CN" w:bidi="ar"/>
              </w:rPr>
              <w:t>应急值守专班职责：根据领导指派，组成工作组赶赴现场，指导协调应急救援处置工作，随时掌握抢险救援情况，视情况协调增派有关救援力量。</w:t>
            </w:r>
          </w:p>
        </w:tc>
      </w:tr>
      <w:tr>
        <w:tblPrEx>
          <w:shd w:val="clear" w:color="auto" w:fill="auto"/>
          <w:tblCellMar>
            <w:top w:w="0" w:type="dxa"/>
            <w:left w:w="0" w:type="dxa"/>
            <w:bottom w:w="0" w:type="dxa"/>
            <w:right w:w="0" w:type="dxa"/>
          </w:tblCellMar>
        </w:tblPrEx>
        <w:trPr>
          <w:trHeight w:val="1134" w:hRule="exac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县应急局</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主要负责人</w:t>
            </w:r>
          </w:p>
        </w:tc>
        <w:tc>
          <w:tcPr>
            <w:tcW w:w="97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both"/>
              <w:rPr>
                <w:rFonts w:hint="eastAsia" w:ascii="仿宋_GB2312" w:hAnsi="仿宋_GB2312" w:eastAsia="仿宋_GB2312" w:cs="仿宋_GB2312"/>
                <w:b/>
                <w:i w:val="0"/>
                <w:color w:val="000000"/>
                <w:sz w:val="28"/>
                <w:szCs w:val="28"/>
                <w:u w:val="none"/>
                <w:vertAlign w:val="baseline"/>
              </w:rPr>
            </w:pPr>
          </w:p>
        </w:tc>
      </w:tr>
      <w:tr>
        <w:tblPrEx>
          <w:shd w:val="clear" w:color="auto" w:fill="auto"/>
          <w:tblCellMar>
            <w:top w:w="0" w:type="dxa"/>
            <w:left w:w="0" w:type="dxa"/>
            <w:bottom w:w="0" w:type="dxa"/>
            <w:right w:w="0" w:type="dxa"/>
          </w:tblCellMar>
        </w:tblPrEx>
        <w:trPr>
          <w:trHeight w:val="1376" w:hRule="exac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县能源局</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主要负责人</w:t>
            </w:r>
          </w:p>
        </w:tc>
        <w:tc>
          <w:tcPr>
            <w:tcW w:w="97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both"/>
              <w:rPr>
                <w:rFonts w:hint="eastAsia" w:ascii="仿宋_GB2312" w:hAnsi="仿宋_GB2312" w:eastAsia="仿宋_GB2312" w:cs="仿宋_GB2312"/>
                <w:b/>
                <w:i w:val="0"/>
                <w:color w:val="000000"/>
                <w:sz w:val="28"/>
                <w:szCs w:val="28"/>
                <w:u w:val="none"/>
                <w:vertAlign w:val="baseline"/>
              </w:rPr>
            </w:pPr>
          </w:p>
        </w:tc>
      </w:tr>
    </w:tbl>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headerReference r:id="rId145" w:type="default"/>
          <w:footerReference r:id="rId147" w:type="default"/>
          <w:headerReference r:id="rId146" w:type="even"/>
          <w:footerReference r:id="rId14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tblPrEx>
          <w:tblCellMar>
            <w:top w:w="0" w:type="dxa"/>
            <w:left w:w="0" w:type="dxa"/>
            <w:bottom w:w="0" w:type="dxa"/>
            <w:right w:w="0" w:type="dxa"/>
          </w:tblCellMar>
        </w:tblPrEx>
        <w:trPr>
          <w:trHeight w:val="680" w:hRule="exact"/>
        </w:trPr>
        <w:tc>
          <w:tcPr>
            <w:tcW w:w="3008"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79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tblPrEx>
          <w:tblCellMar>
            <w:top w:w="0" w:type="dxa"/>
            <w:left w:w="0" w:type="dxa"/>
            <w:bottom w:w="0" w:type="dxa"/>
            <w:right w:w="0" w:type="dxa"/>
          </w:tblCellMar>
        </w:tblPrEx>
        <w:trPr>
          <w:trHeight w:val="1282" w:hRule="atLeast"/>
        </w:trPr>
        <w:tc>
          <w:tcPr>
            <w:tcW w:w="68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县委宣传部（县宣传事业发展中心）</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根据县现场指挥部的统一部署，组织协调新闻媒体开展应急新闻报道，及时、准确发布各类信息，积极引导舆论。</w:t>
            </w:r>
          </w:p>
        </w:tc>
      </w:tr>
      <w:tr>
        <w:tblPrEx>
          <w:tblCellMar>
            <w:top w:w="0" w:type="dxa"/>
            <w:left w:w="0" w:type="dxa"/>
            <w:bottom w:w="0" w:type="dxa"/>
            <w:right w:w="0" w:type="dxa"/>
          </w:tblCellMar>
        </w:tblPrEx>
        <w:trPr>
          <w:trHeight w:val="850"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县总工会</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参与一般煤矿事故调查处理工作，保障伤亡职工权益。</w:t>
            </w:r>
          </w:p>
        </w:tc>
      </w:tr>
      <w:tr>
        <w:tblPrEx>
          <w:tblCellMar>
            <w:top w:w="0" w:type="dxa"/>
            <w:left w:w="0" w:type="dxa"/>
            <w:bottom w:w="0" w:type="dxa"/>
            <w:right w:w="0" w:type="dxa"/>
          </w:tblCellMar>
        </w:tblPrEx>
        <w:trPr>
          <w:trHeight w:val="850"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县委网信办（县宣传事业发展中心）</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负责互联网信息内容管理，组织协调网上宣传和舆论引导，处置网上有害信息。</w:t>
            </w:r>
          </w:p>
        </w:tc>
      </w:tr>
      <w:tr>
        <w:tblPrEx>
          <w:tblCellMar>
            <w:top w:w="0" w:type="dxa"/>
            <w:left w:w="0" w:type="dxa"/>
            <w:bottom w:w="0" w:type="dxa"/>
            <w:right w:w="0" w:type="dxa"/>
          </w:tblCellMar>
        </w:tblPrEx>
        <w:trPr>
          <w:trHeight w:val="1134"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县公安局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负责事故现场及周边警戒、治安管理和道路交通疏导；必要时实行交通管制；组织人员核查和遇难人员身份识别工作。</w:t>
            </w:r>
          </w:p>
        </w:tc>
      </w:tr>
      <w:tr>
        <w:tblPrEx>
          <w:shd w:val="clear" w:color="auto" w:fill="auto"/>
          <w:tblCellMar>
            <w:top w:w="0" w:type="dxa"/>
            <w:left w:w="0" w:type="dxa"/>
            <w:bottom w:w="0" w:type="dxa"/>
            <w:right w:w="0" w:type="dxa"/>
          </w:tblCellMar>
        </w:tblPrEx>
        <w:trPr>
          <w:trHeight w:val="1264"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县财政局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按照分级负担原则，负责县政府及县直有关部门事故应急专项经费（抢险救援、紧急医学救援、调查评估等）的预算、拨付和监督使用。</w:t>
            </w:r>
          </w:p>
        </w:tc>
      </w:tr>
      <w:tr>
        <w:tblPrEx>
          <w:shd w:val="clear" w:color="auto" w:fill="auto"/>
          <w:tblCellMar>
            <w:top w:w="0" w:type="dxa"/>
            <w:left w:w="0" w:type="dxa"/>
            <w:bottom w:w="0" w:type="dxa"/>
            <w:right w:w="0" w:type="dxa"/>
          </w:tblCellMar>
        </w:tblPrEx>
        <w:trPr>
          <w:trHeight w:val="1134"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县自然资源局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参与因超层越界开采、私挖滥采引发煤矿事故的救援和善后处置工作；承担因地质灾害引发煤矿事故的应急救援技术支撑工作。</w:t>
            </w:r>
          </w:p>
        </w:tc>
      </w:tr>
      <w:tr>
        <w:tblPrEx>
          <w:shd w:val="clear" w:color="auto" w:fill="auto"/>
          <w:tblCellMar>
            <w:top w:w="0" w:type="dxa"/>
            <w:left w:w="0" w:type="dxa"/>
            <w:bottom w:w="0" w:type="dxa"/>
            <w:right w:w="0" w:type="dxa"/>
          </w:tblCellMar>
        </w:tblPrEx>
        <w:trPr>
          <w:trHeight w:val="1417"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县卫健局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负责协调调派专家团队，开展煤矿事故伤病员救治和相关人员医疗卫生保障。必要时调派县级资源力量指导援助，协同交通部门及时、安全转运伤员。</w:t>
            </w:r>
          </w:p>
        </w:tc>
      </w:tr>
    </w:tbl>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lang w:val="en-US" w:eastAsia="zh-CN"/>
        </w:rPr>
        <w:sectPr>
          <w:footerReference r:id="rId149" w:type="default"/>
          <w:footerReference r:id="rId15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tblPrEx>
          <w:shd w:val="clear" w:color="auto" w:fill="auto"/>
          <w:tblCellMar>
            <w:top w:w="0" w:type="dxa"/>
            <w:left w:w="0" w:type="dxa"/>
            <w:bottom w:w="0" w:type="dxa"/>
            <w:right w:w="0" w:type="dxa"/>
          </w:tblCellMar>
        </w:tblPrEx>
        <w:trPr>
          <w:trHeight w:val="680" w:hRule="exact"/>
        </w:trPr>
        <w:tc>
          <w:tcPr>
            <w:tcW w:w="300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lang w:val="en-US" w:eastAsia="zh-CN"/>
              </w:rPr>
            </w:pPr>
            <w:r>
              <w:rPr>
                <w:rFonts w:hint="eastAsia" w:ascii="黑体" w:hAnsi="黑体" w:eastAsia="黑体" w:cs="黑体"/>
                <w:b w:val="0"/>
                <w:bCs w:val="0"/>
                <w:i w:val="0"/>
                <w:color w:val="000000"/>
                <w:sz w:val="30"/>
                <w:szCs w:val="30"/>
                <w:u w:val="none"/>
                <w:vertAlign w:val="baseline"/>
                <w:lang w:val="en-US" w:eastAsia="zh-CN"/>
              </w:rPr>
              <w:t>指挥机构</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lang w:eastAsia="zh-CN"/>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tblPrEx>
          <w:shd w:val="clear" w:color="auto" w:fill="auto"/>
          <w:tblCellMar>
            <w:top w:w="0" w:type="dxa"/>
            <w:left w:w="0" w:type="dxa"/>
            <w:bottom w:w="0" w:type="dxa"/>
            <w:right w:w="0" w:type="dxa"/>
          </w:tblCellMar>
        </w:tblPrEx>
        <w:trPr>
          <w:trHeight w:val="2834" w:hRule="exact"/>
        </w:trPr>
        <w:tc>
          <w:tcPr>
            <w:tcW w:w="68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成</w:t>
            </w:r>
          </w:p>
          <w:p>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员</w:t>
            </w:r>
          </w:p>
          <w:p>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单</w:t>
            </w:r>
          </w:p>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位</w:t>
            </w: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县应急局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承担县煤矿生产安全事故应急指挥部办公室的日常工作；制定、修订煤矿生产安全事故专项应急预案并演练；指导全县煤矿生产安全事故风险防控、监测预警、应急准备和应急救援工作；组织事故信息接收、核查、上报、发布；综合研判煤矿生产安全事故发展态势并提出应对建议，协助县委、县政府指定的负责同志组织一般煤矿生产安全事故应急处置工作；组织协调有关部门、单位和应急救援队伍做好事故救援的各项工作；参与一般以上煤矿生产安全事故的调查处理；完成市应急局、矿山安监局山西局执法五处和县委、县政府交办的其他工作。</w:t>
            </w:r>
          </w:p>
        </w:tc>
      </w:tr>
      <w:tr>
        <w:tblPrEx>
          <w:shd w:val="clear" w:color="auto" w:fill="auto"/>
          <w:tblCellMar>
            <w:top w:w="0" w:type="dxa"/>
            <w:left w:w="0" w:type="dxa"/>
            <w:bottom w:w="0" w:type="dxa"/>
            <w:right w:w="0" w:type="dxa"/>
          </w:tblCellMar>
        </w:tblPrEx>
        <w:trPr>
          <w:trHeight w:val="1320" w:hRule="atLeas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县工信局</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（县国资委）</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负责紧急状态下重要物资生产组织工作；负责事故应对中县级应急医药储备的调拨保障。会同县应急局参与县属煤矿企业事故应急救援和善后处理，配合有关部门督促县属企业做好煤矿安全生产和应急管理工作。</w:t>
            </w:r>
          </w:p>
        </w:tc>
      </w:tr>
      <w:tr>
        <w:tblPrEx>
          <w:shd w:val="clear" w:color="auto" w:fill="auto"/>
          <w:tblCellMar>
            <w:top w:w="0" w:type="dxa"/>
            <w:left w:w="0" w:type="dxa"/>
            <w:bottom w:w="0" w:type="dxa"/>
            <w:right w:w="0" w:type="dxa"/>
          </w:tblCellMar>
        </w:tblPrEx>
        <w:trPr>
          <w:trHeight w:val="1182"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县能源局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负责从行业规划、产业政策、初步设计、竣工验收等方面加强煤炭行业安全生产及应急管理工作；参与煤矿事故应急救援工作；负责协调电力企业做好煤矿事故抢险救援过程中的电力运行保障工作。</w:t>
            </w:r>
          </w:p>
        </w:tc>
      </w:tr>
      <w:tr>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县发改局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负责落实县级重要物资和应急储备物资动用计划和指令。</w:t>
            </w:r>
          </w:p>
        </w:tc>
      </w:tr>
      <w:tr>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县民政局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负责遇难人员的遗体火化工作。</w:t>
            </w:r>
          </w:p>
        </w:tc>
      </w:tr>
      <w:tr>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县交通局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负责组织协调调运公路运输应急保障车辆，保障抢险救援人员和物资运输通道畅通。</w:t>
            </w:r>
          </w:p>
        </w:tc>
      </w:tr>
    </w:tbl>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footerReference r:id="rId151" w:type="default"/>
          <w:footerReference r:id="rId15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tblPrEx>
          <w:shd w:val="clear" w:color="auto" w:fill="auto"/>
          <w:tblCellMar>
            <w:top w:w="0" w:type="dxa"/>
            <w:left w:w="0" w:type="dxa"/>
            <w:bottom w:w="0" w:type="dxa"/>
            <w:right w:w="0" w:type="dxa"/>
          </w:tblCellMar>
        </w:tblPrEx>
        <w:trPr>
          <w:trHeight w:val="637" w:hRule="exact"/>
        </w:trPr>
        <w:tc>
          <w:tcPr>
            <w:tcW w:w="300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tblPrEx>
          <w:shd w:val="clear" w:color="auto" w:fill="auto"/>
          <w:tblCellMar>
            <w:top w:w="0" w:type="dxa"/>
            <w:left w:w="0" w:type="dxa"/>
            <w:bottom w:w="0" w:type="dxa"/>
            <w:right w:w="0" w:type="dxa"/>
          </w:tblCellMar>
        </w:tblPrEx>
        <w:trPr>
          <w:trHeight w:val="1181" w:hRule="exact"/>
        </w:trPr>
        <w:tc>
          <w:tcPr>
            <w:tcW w:w="68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县公路段</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保障国省干线抢险救援人员和物资运输通道畅通。</w:t>
            </w:r>
          </w:p>
        </w:tc>
      </w:tr>
      <w:tr>
        <w:tblPrEx>
          <w:shd w:val="clear" w:color="auto" w:fill="auto"/>
          <w:tblCellMar>
            <w:top w:w="0" w:type="dxa"/>
            <w:left w:w="0" w:type="dxa"/>
            <w:bottom w:w="0" w:type="dxa"/>
            <w:right w:w="0" w:type="dxa"/>
          </w:tblCellMar>
        </w:tblPrEx>
        <w:trPr>
          <w:trHeight w:val="1192"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县人社局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做好事故伤亡人员的工伤保险待遇落实工作。</w:t>
            </w:r>
          </w:p>
        </w:tc>
      </w:tr>
      <w:tr>
        <w:tblPrEx>
          <w:shd w:val="clear" w:color="auto" w:fill="auto"/>
          <w:tblCellMar>
            <w:top w:w="0" w:type="dxa"/>
            <w:left w:w="0" w:type="dxa"/>
            <w:bottom w:w="0" w:type="dxa"/>
            <w:right w:w="0" w:type="dxa"/>
          </w:tblCellMar>
        </w:tblPrEx>
        <w:trPr>
          <w:trHeight w:val="1334"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吕梁银保监分局临县监管组</w:t>
            </w:r>
          </w:p>
        </w:tc>
        <w:tc>
          <w:tcPr>
            <w:tcW w:w="979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负责组织、协调监督指导承保保险公司及时开展对投保的事故企业伤亡人员和受损失财产的勘察和理赔工作。</w:t>
            </w:r>
          </w:p>
        </w:tc>
      </w:tr>
      <w:tr>
        <w:tblPrEx>
          <w:shd w:val="clear" w:color="auto" w:fill="auto"/>
          <w:tblCellMar>
            <w:top w:w="0" w:type="dxa"/>
            <w:left w:w="0" w:type="dxa"/>
            <w:bottom w:w="0" w:type="dxa"/>
            <w:right w:w="0" w:type="dxa"/>
          </w:tblCellMar>
        </w:tblPrEx>
        <w:trPr>
          <w:trHeight w:val="1509"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市生态环境局临县分局</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负责煤矿生产安全事故对生态环境污染影响的环境应急监测工作，并根据监测结果及时提出次生环境污染事件的防控建议。</w:t>
            </w:r>
          </w:p>
        </w:tc>
      </w:tr>
      <w:tr>
        <w:tblPrEx>
          <w:tblCellMar>
            <w:top w:w="0" w:type="dxa"/>
            <w:left w:w="0" w:type="dxa"/>
            <w:bottom w:w="0" w:type="dxa"/>
            <w:right w:w="0" w:type="dxa"/>
          </w:tblCellMar>
        </w:tblPrEx>
        <w:trPr>
          <w:trHeight w:val="1247"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县气象局</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负责煤矿事故救援现场的气象监测、预报等工作，提供短时临近天气预报服务和气象灾害情报。</w:t>
            </w:r>
          </w:p>
        </w:tc>
      </w:tr>
      <w:tr>
        <w:tblPrEx>
          <w:tblCellMar>
            <w:top w:w="0" w:type="dxa"/>
            <w:left w:w="0" w:type="dxa"/>
            <w:bottom w:w="0" w:type="dxa"/>
            <w:right w:w="0" w:type="dxa"/>
          </w:tblCellMar>
        </w:tblPrEx>
        <w:trPr>
          <w:trHeight w:val="1724" w:hRule="exact"/>
        </w:trPr>
        <w:tc>
          <w:tcPr>
            <w:tcW w:w="683" w:type="dxa"/>
            <w:vMerge w:val="continue"/>
            <w:tcBorders>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白文东站</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根据应急处置需要，负责应急物资的铁路输送工作。</w:t>
            </w:r>
          </w:p>
        </w:tc>
      </w:tr>
    </w:tbl>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footerReference r:id="rId153" w:type="default"/>
          <w:footerReference r:id="rId15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tblPrEx>
          <w:shd w:val="clear" w:color="auto" w:fill="auto"/>
          <w:tblCellMar>
            <w:top w:w="0" w:type="dxa"/>
            <w:left w:w="0" w:type="dxa"/>
            <w:bottom w:w="0" w:type="dxa"/>
            <w:right w:w="0" w:type="dxa"/>
          </w:tblCellMar>
        </w:tblPrEx>
        <w:trPr>
          <w:trHeight w:val="1020" w:hRule="exact"/>
        </w:trPr>
        <w:tc>
          <w:tcPr>
            <w:tcW w:w="30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tblPrEx>
          <w:tblCellMar>
            <w:top w:w="0" w:type="dxa"/>
            <w:left w:w="0" w:type="dxa"/>
            <w:bottom w:w="0" w:type="dxa"/>
            <w:right w:w="0" w:type="dxa"/>
          </w:tblCellMar>
        </w:tblPrEx>
        <w:trPr>
          <w:trHeight w:val="1467" w:hRule="exact"/>
        </w:trPr>
        <w:tc>
          <w:tcPr>
            <w:tcW w:w="68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县电力公司</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做好事故抢险救援过程中的电力运行保障工作。</w:t>
            </w:r>
          </w:p>
        </w:tc>
      </w:tr>
      <w:tr>
        <w:tblPrEx>
          <w:tblCellMar>
            <w:top w:w="0" w:type="dxa"/>
            <w:left w:w="0" w:type="dxa"/>
            <w:bottom w:w="0" w:type="dxa"/>
            <w:right w:w="0" w:type="dxa"/>
          </w:tblCellMar>
        </w:tblPrEx>
        <w:trPr>
          <w:trHeight w:val="1801"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移动临县分公司</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联通临县分公司</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电信临县分公司</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做好煤矿事故抢险救援通信保障应急工作。</w:t>
            </w:r>
          </w:p>
        </w:tc>
      </w:tr>
      <w:tr>
        <w:tblPrEx>
          <w:tblCellMar>
            <w:top w:w="0" w:type="dxa"/>
            <w:left w:w="0" w:type="dxa"/>
            <w:bottom w:w="0" w:type="dxa"/>
            <w:right w:w="0" w:type="dxa"/>
          </w:tblCellMar>
        </w:tblPrEx>
        <w:trPr>
          <w:trHeight w:val="786"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县应急救援中心</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负责煤矿事故应急救援和处置工作。</w:t>
            </w:r>
          </w:p>
        </w:tc>
      </w:tr>
      <w:tr>
        <w:tblPrEx>
          <w:tblCellMar>
            <w:top w:w="0" w:type="dxa"/>
            <w:left w:w="0" w:type="dxa"/>
            <w:bottom w:w="0" w:type="dxa"/>
            <w:right w:w="0" w:type="dxa"/>
          </w:tblCellMar>
        </w:tblPrEx>
        <w:trPr>
          <w:trHeight w:val="850"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县消防救援大队</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参与配合煤矿事故的应急救援行动。</w:t>
            </w:r>
          </w:p>
        </w:tc>
      </w:tr>
      <w:tr>
        <w:tblPrEx>
          <w:tblCellMar>
            <w:top w:w="0" w:type="dxa"/>
            <w:left w:w="0" w:type="dxa"/>
            <w:bottom w:w="0" w:type="dxa"/>
            <w:right w:w="0" w:type="dxa"/>
          </w:tblCellMar>
        </w:tblPrEx>
        <w:trPr>
          <w:trHeight w:val="1330"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县武警中队</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根据应急救援工作需要，组织指挥所属武警部队参加生产安全事故应急救援工作，配合公安机关维护当地社会秩序。</w:t>
            </w:r>
          </w:p>
        </w:tc>
      </w:tr>
      <w:tr>
        <w:tblPrEx>
          <w:shd w:val="clear" w:color="auto" w:fill="auto"/>
          <w:tblCellMar>
            <w:top w:w="0" w:type="dxa"/>
            <w:left w:w="0" w:type="dxa"/>
            <w:bottom w:w="0" w:type="dxa"/>
            <w:right w:w="0" w:type="dxa"/>
          </w:tblCellMar>
        </w:tblPrEx>
        <w:trPr>
          <w:trHeight w:val="1534" w:hRule="exact"/>
        </w:trPr>
        <w:tc>
          <w:tcPr>
            <w:tcW w:w="68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县人武部</w:t>
            </w:r>
          </w:p>
        </w:tc>
        <w:tc>
          <w:tcPr>
            <w:tcW w:w="9793"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根据地方应急救援工作需要，组织所属力量参加生产安全事故应急救援。</w:t>
            </w:r>
          </w:p>
        </w:tc>
      </w:tr>
    </w:tbl>
    <w:p>
      <w:pPr>
        <w:keepNext w:val="0"/>
        <w:keepLines w:val="0"/>
        <w:widowControl/>
        <w:suppressLineNumbers w:val="0"/>
        <w:jc w:val="left"/>
        <w:textAlignment w:val="top"/>
        <w:rPr>
          <w:rFonts w:hint="eastAsia" w:ascii="黑体" w:hAnsi="黑体" w:eastAsia="黑体" w:cs="黑体"/>
          <w:b w:val="0"/>
          <w:bCs w:val="0"/>
          <w:i w:val="0"/>
          <w:color w:val="000000"/>
          <w:kern w:val="0"/>
          <w:sz w:val="32"/>
          <w:szCs w:val="32"/>
          <w:u w:val="none"/>
          <w:vertAlign w:val="baseline"/>
          <w:lang w:val="en-US" w:eastAsia="zh-CN" w:bidi="ar"/>
        </w:rPr>
        <w:sectPr>
          <w:footerReference r:id="rId155" w:type="default"/>
          <w:footerReference r:id="rId15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3208"/>
        <w:gridCol w:w="3460"/>
        <w:gridCol w:w="3135"/>
        <w:gridCol w:w="2998"/>
      </w:tblGrid>
      <w:tr>
        <w:tblPrEx>
          <w:shd w:val="clear" w:color="auto" w:fill="auto"/>
          <w:tblCellMar>
            <w:top w:w="0" w:type="dxa"/>
            <w:left w:w="0" w:type="dxa"/>
            <w:bottom w:w="0" w:type="dxa"/>
            <w:right w:w="0" w:type="dxa"/>
          </w:tblCellMar>
        </w:tblPrEx>
        <w:trPr>
          <w:trHeight w:val="680" w:hRule="exact"/>
        </w:trPr>
        <w:tc>
          <w:tcPr>
            <w:tcW w:w="12801" w:type="dxa"/>
            <w:gridSpan w:val="4"/>
            <w:tcBorders>
              <w:top w:val="nil"/>
              <w:left w:val="nil"/>
              <w:bottom w:val="nil"/>
              <w:right w:val="nil"/>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黑体" w:hAnsi="黑体" w:eastAsia="黑体" w:cs="黑体"/>
                <w:b w:val="0"/>
                <w:bCs w:val="0"/>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 xml:space="preserve">附件3                    </w:t>
            </w:r>
          </w:p>
        </w:tc>
      </w:tr>
      <w:tr>
        <w:tblPrEx>
          <w:shd w:val="clear" w:color="auto" w:fill="auto"/>
          <w:tblCellMar>
            <w:top w:w="0" w:type="dxa"/>
            <w:left w:w="0" w:type="dxa"/>
            <w:bottom w:w="0" w:type="dxa"/>
            <w:right w:w="0" w:type="dxa"/>
          </w:tblCellMar>
        </w:tblPrEx>
        <w:trPr>
          <w:trHeight w:val="1151" w:hRule="exact"/>
        </w:trPr>
        <w:tc>
          <w:tcPr>
            <w:tcW w:w="12801" w:type="dxa"/>
            <w:gridSpan w:val="4"/>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小标宋简体" w:hAnsi="方正小标宋简体" w:eastAsia="方正小标宋简体" w:cs="方正小标宋简体"/>
                <w:b w:val="0"/>
                <w:bCs w:val="0"/>
                <w:i w:val="0"/>
                <w:color w:val="000000"/>
                <w:sz w:val="44"/>
                <w:szCs w:val="44"/>
                <w:u w:val="none"/>
                <w:vertAlign w:val="baseline"/>
              </w:rPr>
            </w:pPr>
            <w:r>
              <w:rPr>
                <w:rFonts w:hint="eastAsia" w:ascii="方正小标宋简体" w:hAnsi="方正小标宋简体" w:eastAsia="方正小标宋简体" w:cs="方正小标宋简体"/>
                <w:b w:val="0"/>
                <w:bCs w:val="0"/>
                <w:i w:val="0"/>
                <w:color w:val="000000"/>
                <w:kern w:val="0"/>
                <w:sz w:val="44"/>
                <w:szCs w:val="44"/>
                <w:u w:val="none"/>
                <w:vertAlign w:val="baseline"/>
                <w:lang w:val="en-US" w:eastAsia="zh-CN" w:bidi="ar"/>
              </w:rPr>
              <w:t>煤矿生产安全事故分级</w:t>
            </w:r>
          </w:p>
        </w:tc>
      </w:tr>
      <w:tr>
        <w:tblPrEx>
          <w:shd w:val="clear" w:color="auto" w:fill="auto"/>
          <w:tblCellMar>
            <w:top w:w="0" w:type="dxa"/>
            <w:left w:w="0" w:type="dxa"/>
            <w:bottom w:w="0" w:type="dxa"/>
            <w:right w:w="0" w:type="dxa"/>
          </w:tblCellMar>
        </w:tblPrEx>
        <w:trPr>
          <w:trHeight w:val="680" w:hRule="exac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特别重大事故</w:t>
            </w:r>
          </w:p>
        </w:tc>
        <w:tc>
          <w:tcPr>
            <w:tcW w:w="3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重大事故</w:t>
            </w:r>
          </w:p>
        </w:tc>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较大事故</w:t>
            </w:r>
          </w:p>
        </w:tc>
        <w:tc>
          <w:tcPr>
            <w:tcW w:w="2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一般事故</w:t>
            </w:r>
          </w:p>
        </w:tc>
      </w:tr>
      <w:tr>
        <w:tblPrEx>
          <w:shd w:val="clear" w:color="auto" w:fill="auto"/>
          <w:tblCellMar>
            <w:top w:w="0" w:type="dxa"/>
            <w:left w:w="0" w:type="dxa"/>
            <w:bottom w:w="0" w:type="dxa"/>
            <w:right w:w="0" w:type="dxa"/>
          </w:tblCellMar>
        </w:tblPrEx>
        <w:trPr>
          <w:trHeight w:val="4340"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指造成30人以上死亡，或者100人以上重伤（包括急性工业中毒），或者1亿元以上直接经济损失的事故。</w:t>
            </w:r>
          </w:p>
        </w:tc>
        <w:tc>
          <w:tcPr>
            <w:tcW w:w="3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指造成10人以上30人以下死亡，或者50人以上100人以下重伤（包括急性工业中毒），或者5000万元以上1亿元以下直接经济损失的事故。</w:t>
            </w:r>
          </w:p>
        </w:tc>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指造成3人以上10人以下死亡，或者10以上50人以下重伤（包括急性工业中毒），或者1000万元以上5000万元以下直接经济损失的事故。</w:t>
            </w:r>
          </w:p>
        </w:tc>
        <w:tc>
          <w:tcPr>
            <w:tcW w:w="2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指造成3人以下死亡，或者10人以下重伤（包括急性工业中毒），或者1000万元以下直接经济损失的事故。</w:t>
            </w:r>
          </w:p>
        </w:tc>
      </w:tr>
      <w:tr>
        <w:tblPrEx>
          <w:shd w:val="clear" w:color="auto" w:fill="auto"/>
          <w:tblCellMar>
            <w:top w:w="0" w:type="dxa"/>
            <w:left w:w="0" w:type="dxa"/>
            <w:bottom w:w="0" w:type="dxa"/>
            <w:right w:w="0" w:type="dxa"/>
          </w:tblCellMar>
        </w:tblPrEx>
        <w:trPr>
          <w:trHeight w:val="900" w:hRule="atLeast"/>
        </w:trPr>
        <w:tc>
          <w:tcPr>
            <w:tcW w:w="12801" w:type="dxa"/>
            <w:gridSpan w:val="4"/>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上述所称“以上”包括本数，所称“以下”不包括本数。</w:t>
            </w:r>
          </w:p>
        </w:tc>
      </w:tr>
    </w:tbl>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rPr>
          <w:rFonts w:hint="eastAsia" w:ascii="黑体" w:hAnsi="黑体" w:eastAsia="黑体" w:cs="黑体"/>
          <w:sz w:val="32"/>
          <w:szCs w:val="32"/>
          <w:lang w:eastAsia="zh-CN"/>
        </w:rPr>
        <w:sectPr>
          <w:footerReference r:id="rId157" w:type="default"/>
          <w:footerReference r:id="rId15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4</w:t>
      </w:r>
    </w:p>
    <w:tbl>
      <w:tblPr>
        <w:tblStyle w:val="11"/>
        <w:tblW w:w="12772" w:type="dxa"/>
        <w:tblInd w:w="0" w:type="dxa"/>
        <w:shd w:val="clear" w:color="auto" w:fill="auto"/>
        <w:tblLayout w:type="fixed"/>
        <w:tblCellMar>
          <w:top w:w="0" w:type="dxa"/>
          <w:left w:w="0" w:type="dxa"/>
          <w:bottom w:w="0" w:type="dxa"/>
          <w:right w:w="0" w:type="dxa"/>
        </w:tblCellMar>
      </w:tblPr>
      <w:tblGrid>
        <w:gridCol w:w="6729"/>
        <w:gridCol w:w="6043"/>
      </w:tblGrid>
      <w:tr>
        <w:tblPrEx>
          <w:tblCellMar>
            <w:top w:w="0" w:type="dxa"/>
            <w:left w:w="0" w:type="dxa"/>
            <w:bottom w:w="0" w:type="dxa"/>
            <w:right w:w="0" w:type="dxa"/>
          </w:tblCellMar>
        </w:tblPrEx>
        <w:trPr>
          <w:trHeight w:val="677" w:hRule="exact"/>
        </w:trPr>
        <w:tc>
          <w:tcPr>
            <w:tcW w:w="6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一级响应</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二级响应</w:t>
            </w:r>
          </w:p>
        </w:tc>
      </w:tr>
      <w:tr>
        <w:tblPrEx>
          <w:shd w:val="clear" w:color="auto" w:fill="auto"/>
          <w:tblCellMar>
            <w:top w:w="0" w:type="dxa"/>
            <w:left w:w="0" w:type="dxa"/>
            <w:bottom w:w="0" w:type="dxa"/>
            <w:right w:w="0" w:type="dxa"/>
          </w:tblCellMar>
        </w:tblPrEx>
        <w:trPr>
          <w:trHeight w:val="5250" w:hRule="atLeast"/>
        </w:trPr>
        <w:tc>
          <w:tcPr>
            <w:tcW w:w="6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b/>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符合以下情形之一时，启动一级响应：</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 xml:space="preserve">    </w:t>
            </w:r>
            <w:r>
              <w:rPr>
                <w:rFonts w:hint="eastAsia" w:ascii="仿宋_GB2312" w:hAnsi="仿宋_GB2312" w:eastAsia="仿宋_GB2312" w:cs="仿宋_GB2312"/>
                <w:i w:val="0"/>
                <w:color w:val="000000"/>
                <w:kern w:val="0"/>
                <w:sz w:val="30"/>
                <w:szCs w:val="30"/>
                <w:u w:val="none"/>
                <w:lang w:val="en-US" w:eastAsia="zh-CN" w:bidi="ar"/>
              </w:rPr>
              <w:t>1.发生较大事故；</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 xml:space="preserve">    2.造成3人以上10人以下涉险、被困、失联的事故；</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 xml:space="preserve">    3.超出县级人民政府应急处置能力的事故；</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b/>
                <w:i w:val="0"/>
                <w:color w:val="000000"/>
                <w:sz w:val="30"/>
                <w:szCs w:val="30"/>
                <w:u w:val="none"/>
              </w:rPr>
            </w:pPr>
            <w:r>
              <w:rPr>
                <w:rFonts w:hint="eastAsia" w:ascii="仿宋_GB2312" w:hAnsi="仿宋_GB2312" w:eastAsia="仿宋_GB2312" w:cs="仿宋_GB2312"/>
                <w:i w:val="0"/>
                <w:color w:val="000000"/>
                <w:kern w:val="0"/>
                <w:sz w:val="30"/>
                <w:szCs w:val="30"/>
                <w:u w:val="none"/>
                <w:lang w:val="en-US" w:eastAsia="zh-CN" w:bidi="ar"/>
              </w:rPr>
              <w:t xml:space="preserve">4.县指挥部认为需要启动一级响应的其他情形。  </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 xml:space="preserve">    符合以下情形之一时，启动二级响应：</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 xml:space="preserve">    </w:t>
            </w:r>
            <w:r>
              <w:rPr>
                <w:rFonts w:hint="eastAsia" w:ascii="仿宋_GB2312" w:hAnsi="仿宋_GB2312" w:eastAsia="仿宋_GB2312" w:cs="仿宋_GB2312"/>
                <w:i w:val="0"/>
                <w:color w:val="000000"/>
                <w:kern w:val="0"/>
                <w:sz w:val="30"/>
                <w:szCs w:val="30"/>
                <w:u w:val="none"/>
                <w:lang w:val="en-US" w:eastAsia="zh-CN" w:bidi="ar"/>
              </w:rPr>
              <w:t>1</w:t>
            </w:r>
            <w:r>
              <w:rPr>
                <w:rFonts w:hint="eastAsia" w:ascii="仿宋_GB2312" w:hAnsi="仿宋_GB2312" w:eastAsia="仿宋_GB2312" w:cs="仿宋_GB2312"/>
                <w:b/>
                <w:i w:val="0"/>
                <w:color w:val="000000"/>
                <w:kern w:val="0"/>
                <w:sz w:val="30"/>
                <w:szCs w:val="30"/>
                <w:u w:val="none"/>
                <w:lang w:val="en-US" w:eastAsia="zh-CN" w:bidi="ar"/>
              </w:rPr>
              <w:t>.</w:t>
            </w:r>
            <w:r>
              <w:rPr>
                <w:rFonts w:hint="eastAsia" w:ascii="仿宋_GB2312" w:hAnsi="仿宋_GB2312" w:eastAsia="仿宋_GB2312" w:cs="仿宋_GB2312"/>
                <w:i w:val="0"/>
                <w:color w:val="000000"/>
                <w:kern w:val="0"/>
                <w:sz w:val="30"/>
                <w:szCs w:val="30"/>
                <w:u w:val="none"/>
                <w:lang w:val="en-US" w:eastAsia="zh-CN" w:bidi="ar"/>
              </w:rPr>
              <w:t>发生一般事故；</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 xml:space="preserve">    2.造成3人以下涉险、被困、失联的事故；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600" w:firstLineChars="200"/>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3.县指挥部认为需要启动二级响应的其他情形。</w:t>
            </w:r>
          </w:p>
          <w:p>
            <w:pPr>
              <w:pStyle w:val="7"/>
              <w:rPr>
                <w:rFonts w:hint="eastAsia"/>
                <w:sz w:val="30"/>
                <w:szCs w:val="30"/>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sz w:val="30"/>
                <w:szCs w:val="30"/>
                <w:u w:val="none"/>
              </w:rPr>
            </w:pPr>
            <w:r>
              <w:rPr>
                <w:rFonts w:hint="eastAsia" w:ascii="仿宋_GB2312" w:hAnsi="仿宋_GB2312" w:eastAsia="仿宋_GB2312" w:cs="仿宋_GB2312"/>
                <w:b/>
                <w:i w:val="0"/>
                <w:color w:val="000000"/>
                <w:kern w:val="0"/>
                <w:sz w:val="30"/>
                <w:szCs w:val="30"/>
                <w:u w:val="none"/>
                <w:lang w:val="en-US" w:eastAsia="zh-CN" w:bidi="ar"/>
              </w:rPr>
              <w:t xml:space="preserve">   </w:t>
            </w:r>
          </w:p>
        </w:tc>
      </w:tr>
      <w:tr>
        <w:tblPrEx>
          <w:tblCellMar>
            <w:top w:w="0" w:type="dxa"/>
            <w:left w:w="0" w:type="dxa"/>
            <w:bottom w:w="0" w:type="dxa"/>
            <w:right w:w="0" w:type="dxa"/>
          </w:tblCellMar>
        </w:tblPrEx>
        <w:trPr>
          <w:trHeight w:val="90" w:hRule="atLeast"/>
        </w:trPr>
        <w:tc>
          <w:tcPr>
            <w:tcW w:w="12772" w:type="dxa"/>
            <w:gridSpan w:val="2"/>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上述所称“以上”包括本数，所称“以下”不包括本数。</w:t>
            </w:r>
          </w:p>
        </w:tc>
      </w:tr>
    </w:tbl>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159" w:type="default"/>
          <w:footerReference r:id="rId16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0" w:firstLineChars="0"/>
        <w:jc w:val="center"/>
        <w:textAlignment w:val="auto"/>
        <w:rPr>
          <w:rFonts w:hint="eastAsia" w:ascii="方正小标宋简体" w:hAnsi="方正小标宋简体" w:eastAsia="方正小标宋简体" w:cs="方正小标宋简体"/>
          <w:b w:val="0"/>
          <w:bCs w:val="0"/>
          <w:sz w:val="44"/>
          <w:szCs w:val="44"/>
          <w:lang w:val="zh-CN"/>
        </w:rPr>
      </w:pPr>
      <w:r>
        <w:rPr>
          <w:rFonts w:hint="eastAsia" w:ascii="方正小标宋简体" w:hAnsi="方正小标宋简体" w:eastAsia="方正小标宋简体" w:cs="方正小标宋简体"/>
          <w:b w:val="0"/>
          <w:bCs w:val="0"/>
          <w:sz w:val="44"/>
          <w:szCs w:val="44"/>
          <w:lang w:val="zh-CN"/>
        </w:rPr>
        <w:t>临县危险化学品事故应急预案</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0" w:firstLineChars="0"/>
        <w:jc w:val="both"/>
        <w:textAlignment w:val="auto"/>
        <w:rPr>
          <w:rFonts w:hint="eastAsia" w:ascii="仿宋_GB2312" w:hAnsi="仿宋_GB2312" w:eastAsia="仿宋_GB2312" w:cs="仿宋_GB2312"/>
          <w:kern w:val="0"/>
          <w:sz w:val="32"/>
          <w:szCs w:val="32"/>
          <w:lang w:val="zh-CN"/>
        </w:rPr>
      </w:pP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0" w:firstLineChars="0"/>
        <w:jc w:val="center"/>
        <w:textAlignment w:val="auto"/>
        <w:rPr>
          <w:rFonts w:hint="eastAsia" w:ascii="黑体" w:hAnsi="黑体" w:eastAsia="黑体" w:cs="黑体"/>
          <w:kern w:val="0"/>
          <w:sz w:val="32"/>
          <w:szCs w:val="32"/>
          <w:lang w:val="zh-CN"/>
        </w:rPr>
      </w:pPr>
      <w:r>
        <w:rPr>
          <w:rFonts w:hint="eastAsia" w:ascii="黑体" w:hAnsi="黑体" w:eastAsia="黑体" w:cs="黑体"/>
          <w:kern w:val="0"/>
          <w:sz w:val="32"/>
          <w:szCs w:val="32"/>
          <w:lang w:val="zh-CN"/>
        </w:rPr>
        <w:t xml:space="preserve">一、总 </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lang w:val="zh-CN"/>
        </w:rPr>
        <w:t>则</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0" w:firstLineChars="0"/>
        <w:jc w:val="both"/>
        <w:textAlignment w:val="auto"/>
        <w:rPr>
          <w:rFonts w:hint="eastAsia" w:ascii="仿宋_GB2312" w:hAnsi="仿宋_GB2312" w:eastAsia="仿宋_GB2312" w:cs="仿宋_GB2312"/>
          <w:sz w:val="32"/>
          <w:szCs w:val="32"/>
          <w:lang w:val="zh-CN"/>
        </w:rPr>
      </w:pP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1.1 目的 </w:t>
      </w:r>
    </w:p>
    <w:p>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为建立健全危险化学品（含化工，下同）事故</w:t>
      </w:r>
      <w:r>
        <w:rPr>
          <w:rFonts w:hint="eastAsia" w:ascii="仿宋_GB2312" w:hAnsi="仿宋_GB2312" w:eastAsia="仿宋_GB2312" w:cs="仿宋_GB2312"/>
          <w:sz w:val="32"/>
          <w:szCs w:val="32"/>
        </w:rPr>
        <w:t>风险防范化解和应急救援机制，有效应对危险化学品生产安全事故，最大程度地减少事故造成的人员伤亡和财产损失，编制本预案。</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1.2 工作原则</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zh-CN"/>
        </w:rPr>
        <w:t>危险化学品事故应对工作坚持</w:t>
      </w:r>
      <w:r>
        <w:rPr>
          <w:rFonts w:hint="eastAsia" w:ascii="仿宋_GB2312" w:hAnsi="仿宋_GB2312" w:eastAsia="仿宋_GB2312" w:cs="仿宋_GB2312"/>
          <w:sz w:val="32"/>
          <w:szCs w:val="32"/>
        </w:rPr>
        <w:t>以人为本、安</w:t>
      </w:r>
      <w:r>
        <w:rPr>
          <w:rFonts w:hint="eastAsia" w:ascii="仿宋_GB2312" w:hAnsi="仿宋_GB2312" w:eastAsia="仿宋_GB2312" w:cs="仿宋_GB2312"/>
          <w:sz w:val="32"/>
          <w:szCs w:val="32"/>
          <w:highlight w:val="none"/>
        </w:rPr>
        <w:t>全第一，预防为主、防救并重，党政同责、齐抓共管，统一领导、协调联动，属地为主、分级负责，快速反应、科学救援的原则。</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1.3 编制依据</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中华人民共和国突发事件应对法》《中华人民共和国安全生产法》《中华人民共和国消防法》《生产安全事故应急条例》《危险化学品安全管理条例》《生产安全事故报告和调查处理条例》《生产安全事故应急预案管理办法》《山西省突发事件应对条例》《山西省安全生产条例》</w:t>
      </w:r>
      <w:r>
        <w:rPr>
          <w:rFonts w:hint="eastAsia" w:ascii="仿宋_GB2312" w:hAnsi="仿宋_GB2312" w:eastAsia="仿宋_GB2312" w:cs="仿宋_GB2312"/>
          <w:color w:val="000000" w:themeColor="text1"/>
          <w:sz w:val="32"/>
          <w:szCs w:val="32"/>
          <w:highlight w:val="none"/>
          <w14:textFill>
            <w14:solidFill>
              <w14:schemeClr w14:val="tx1"/>
            </w14:solidFill>
          </w14:textFill>
        </w:rPr>
        <w:t>《山西省危险化学品事故应急预案》</w:t>
      </w:r>
      <w:r>
        <w:rPr>
          <w:rFonts w:hint="eastAsia" w:ascii="仿宋_GB2312" w:hAnsi="仿宋_GB2312" w:eastAsia="仿宋_GB2312" w:cs="仿宋_GB2312"/>
          <w:sz w:val="32"/>
          <w:szCs w:val="32"/>
          <w:highlight w:val="none"/>
        </w:rPr>
        <w:t>《吕梁市突发事件应急预案管理办法》</w:t>
      </w:r>
      <w:r>
        <w:rPr>
          <w:rFonts w:hint="eastAsia" w:ascii="仿宋_GB2312" w:hAnsi="仿宋_GB2312" w:eastAsia="仿宋_GB2312" w:cs="仿宋_GB2312"/>
          <w:sz w:val="32"/>
          <w:szCs w:val="32"/>
          <w:highlight w:val="none"/>
          <w:lang w:val="zh-CN"/>
        </w:rPr>
        <w:t>《吕梁市突发事件总体应急预案》</w:t>
      </w:r>
      <w:r>
        <w:rPr>
          <w:rFonts w:hint="eastAsia" w:ascii="仿宋_GB2312" w:hAnsi="仿宋_GB2312" w:eastAsia="仿宋_GB2312" w:cs="仿宋_GB2312"/>
          <w:sz w:val="32"/>
          <w:szCs w:val="32"/>
          <w:highlight w:val="none"/>
        </w:rPr>
        <w:t>等有关法律法规及规定。</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1.4 适用范围</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sectPr>
          <w:footerReference r:id="rId161" w:type="default"/>
          <w:footerReference r:id="rId162"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lang w:val="zh-CN"/>
        </w:rPr>
        <w:t>本预案适用于本县行政区域内生产、经营、储存、运输、使</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用危险化学品过程中发生危险化学品事故的应对工作。</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危险化学品道路运输事故的应急救援按照市、县《道路交通安全应急预案》执行，抢险救援处置参照本预案有关内容执行。</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1.5 事故分级</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根据《生产安全事故报告和调查处理条例》有关规定，危险化学品事故分为特别重大、重大、较大、一般事故四个等级（详见附件3）。</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jc w:val="center"/>
        <w:textAlignment w:val="auto"/>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lang w:eastAsia="zh-CN"/>
        </w:rPr>
        <w:t>二、</w:t>
      </w:r>
      <w:r>
        <w:rPr>
          <w:rFonts w:hint="eastAsia" w:ascii="黑体" w:hAnsi="黑体" w:eastAsia="黑体" w:cs="黑体"/>
          <w:kern w:val="0"/>
          <w:sz w:val="32"/>
          <w:szCs w:val="32"/>
          <w:highlight w:val="none"/>
          <w:lang w:val="zh-CN"/>
        </w:rPr>
        <w:t>临县危险化学品事故应急救援指挥体系</w:t>
      </w:r>
    </w:p>
    <w:p>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p>
    <w:p>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全</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危险化学品事故应急救援指挥体系由县生产安全事故应急指挥部及其办公室组成。</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2.1 县生产安全事故应急指挥部</w:t>
      </w:r>
    </w:p>
    <w:p>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指 挥 长：</w:t>
      </w:r>
      <w:r>
        <w:rPr>
          <w:rFonts w:hint="eastAsia" w:ascii="仿宋_GB2312" w:hAnsi="仿宋_GB2312" w:eastAsia="仿宋_GB2312" w:cs="仿宋_GB2312"/>
          <w:kern w:val="2"/>
          <w:sz w:val="32"/>
          <w:szCs w:val="32"/>
          <w:highlight w:val="none"/>
          <w:lang w:eastAsia="zh-CN"/>
        </w:rPr>
        <w:t>县政府常务副县长和分管副县长</w:t>
      </w:r>
      <w:r>
        <w:rPr>
          <w:rFonts w:hint="eastAsia" w:ascii="仿宋_GB2312" w:hAnsi="仿宋_GB2312" w:eastAsia="仿宋_GB2312" w:cs="仿宋_GB2312"/>
          <w:kern w:val="2"/>
          <w:sz w:val="32"/>
          <w:szCs w:val="32"/>
          <w:highlight w:val="none"/>
        </w:rPr>
        <w:t>。</w:t>
      </w:r>
    </w:p>
    <w:p>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副指挥长：</w:t>
      </w:r>
      <w:r>
        <w:rPr>
          <w:rFonts w:hint="eastAsia" w:ascii="仿宋_GB2312" w:hAnsi="仿宋_GB2312" w:eastAsia="仿宋_GB2312" w:cs="仿宋_GB2312"/>
          <w:kern w:val="2"/>
          <w:sz w:val="32"/>
          <w:szCs w:val="32"/>
          <w:highlight w:val="none"/>
          <w:lang w:eastAsia="zh-CN"/>
        </w:rPr>
        <w:t>县政府办分管副主任</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县应急局局长</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局长</w:t>
      </w:r>
      <w:r>
        <w:rPr>
          <w:rFonts w:hint="eastAsia" w:ascii="仿宋_GB2312" w:hAnsi="仿宋_GB2312" w:eastAsia="仿宋_GB2312" w:cs="仿宋_GB2312"/>
          <w:sz w:val="32"/>
          <w:szCs w:val="32"/>
          <w:highlight w:val="none"/>
        </w:rPr>
        <w:t>（国资委主任）</w:t>
      </w:r>
      <w:r>
        <w:rPr>
          <w:rFonts w:hint="eastAsia" w:ascii="仿宋_GB2312" w:hAnsi="仿宋_GB2312" w:eastAsia="仿宋_GB2312" w:cs="仿宋_GB2312"/>
          <w:kern w:val="2"/>
          <w:sz w:val="32"/>
          <w:szCs w:val="32"/>
          <w:highlight w:val="none"/>
        </w:rPr>
        <w:t>。</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成员单位：</w:t>
      </w:r>
      <w:r>
        <w:rPr>
          <w:rFonts w:hint="eastAsia" w:ascii="仿宋_GB2312" w:hAnsi="仿宋_GB2312" w:eastAsia="仿宋_GB2312" w:cs="仿宋_GB2312"/>
          <w:sz w:val="32"/>
          <w:szCs w:val="32"/>
          <w:highlight w:val="none"/>
          <w:lang w:eastAsia="zh-CN"/>
        </w:rPr>
        <w:t>县委宣传部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县宣传事业发展中心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、县总工会、县委网信办（县宣传事业发展中心）、县发改局、县工信局（国资委）、县公安局、县民政局、县财政局、县自然资源局、市生态环境局临县分局、县卫健局、县应急局、县能源局、县气象局、</w:t>
      </w:r>
      <w:r>
        <w:rPr>
          <w:rFonts w:hint="eastAsia" w:ascii="仿宋_GB2312" w:hAnsi="仿宋_GB2312" w:eastAsia="仿宋_GB2312" w:cs="仿宋_GB2312"/>
          <w:sz w:val="32"/>
          <w:szCs w:val="32"/>
          <w:highlight w:val="none"/>
          <w:lang w:eastAsia="zh-CN"/>
        </w:rPr>
        <w:t>县教科局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县农业农村局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县市场监管局、</w:t>
      </w:r>
      <w:r>
        <w:rPr>
          <w:rFonts w:hint="eastAsia" w:ascii="仿宋_GB2312" w:hAnsi="仿宋_GB2312" w:eastAsia="仿宋_GB2312" w:cs="仿宋_GB2312"/>
          <w:sz w:val="32"/>
          <w:szCs w:val="32"/>
          <w:highlight w:val="none"/>
          <w:lang w:val="zh-CN"/>
        </w:rPr>
        <w:t>县人社局、吕梁银保监分局临县监管组、</w:t>
      </w:r>
      <w:r>
        <w:rPr>
          <w:rFonts w:hint="eastAsia" w:ascii="仿宋_GB2312" w:hAnsi="仿宋_GB2312" w:eastAsia="仿宋_GB2312" w:cs="仿宋_GB2312"/>
          <w:sz w:val="32"/>
          <w:szCs w:val="32"/>
          <w:highlight w:val="none"/>
          <w:lang w:eastAsia="zh-CN"/>
        </w:rPr>
        <w:t>县电力公司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县交通局、县公路段、白文东站、移动临县分公司、联通临县分公司、电信临县分公司、县消防救援大队、县应急救援中心、县武警中队、</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zh-CN"/>
        </w:rPr>
        <w:t>人武部。</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生产安全事故应急指挥部（以下简称</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指挥部）下设办公室，办公室设在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应急局主要负责人兼任。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指挥部办公室下设应急值守专班，由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应急局带班领导任组长，值班</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有关人员为成员（</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指挥部及其办公室、成员单位职责见附件2）。</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2.2  分级应对</w:t>
      </w:r>
    </w:p>
    <w:p>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县指挥部负责应对一般以上危险化学品事故；</w:t>
      </w:r>
      <w:r>
        <w:rPr>
          <w:rFonts w:hint="eastAsia" w:ascii="仿宋_GB2312" w:hAnsi="仿宋_GB2312" w:eastAsia="仿宋_GB2312" w:cs="仿宋_GB2312"/>
          <w:sz w:val="32"/>
          <w:szCs w:val="32"/>
          <w:highlight w:val="none"/>
        </w:rPr>
        <w:t>超出本级应对能力时，在请求上级增援的同时做好先期处置工作。当</w:t>
      </w:r>
      <w:r>
        <w:rPr>
          <w:rFonts w:hint="eastAsia" w:ascii="仿宋_GB2312" w:hAnsi="仿宋_GB2312" w:eastAsia="仿宋_GB2312" w:cs="仿宋_GB2312"/>
          <w:kern w:val="2"/>
          <w:sz w:val="32"/>
          <w:szCs w:val="32"/>
          <w:highlight w:val="none"/>
        </w:rPr>
        <w:t>上级成立现场指挥部时，下级指挥部应纳入上级指挥部并移交指挥权，继续配合做好应急处置工作。</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2.3  现场指挥部</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发生危险化学品事故后，</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政府视情成立危险化学品事故应急救援现场指挥部（以下简称现场指挥部）。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现场指挥部设置如下：</w:t>
      </w:r>
    </w:p>
    <w:p>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lang w:eastAsia="zh-CN"/>
        </w:rPr>
      </w:pPr>
      <w:r>
        <w:rPr>
          <w:rFonts w:hint="eastAsia" w:ascii="仿宋_GB2312" w:hAnsi="仿宋_GB2312" w:eastAsia="仿宋_GB2312" w:cs="仿宋_GB2312"/>
          <w:kern w:val="2"/>
          <w:sz w:val="32"/>
          <w:szCs w:val="32"/>
          <w:highlight w:val="none"/>
        </w:rPr>
        <w:t>指 挥 长：</w:t>
      </w:r>
      <w:r>
        <w:rPr>
          <w:rFonts w:hint="eastAsia" w:ascii="仿宋_GB2312" w:hAnsi="仿宋_GB2312" w:eastAsia="仿宋_GB2312" w:cs="仿宋_GB2312"/>
          <w:kern w:val="2"/>
          <w:sz w:val="32"/>
          <w:szCs w:val="32"/>
          <w:highlight w:val="none"/>
          <w:lang w:eastAsia="zh-CN"/>
        </w:rPr>
        <w:t>县政府分管副县长</w:t>
      </w:r>
    </w:p>
    <w:p>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副指挥长：</w:t>
      </w:r>
      <w:r>
        <w:rPr>
          <w:rFonts w:hint="eastAsia" w:ascii="仿宋_GB2312" w:hAnsi="仿宋_GB2312" w:eastAsia="仿宋_GB2312" w:cs="仿宋_GB2312"/>
          <w:sz w:val="32"/>
          <w:szCs w:val="32"/>
          <w:highlight w:val="none"/>
          <w:lang w:val="zh-CN"/>
        </w:rPr>
        <w:t>县政府办分管副主任，</w:t>
      </w:r>
      <w:r>
        <w:rPr>
          <w:rFonts w:hint="eastAsia" w:ascii="仿宋_GB2312" w:hAnsi="仿宋_GB2312" w:eastAsia="仿宋_GB2312" w:cs="仿宋_GB2312"/>
          <w:kern w:val="2"/>
          <w:sz w:val="32"/>
          <w:szCs w:val="32"/>
          <w:highlight w:val="none"/>
          <w:lang w:val="zh-CN"/>
        </w:rPr>
        <w:t>县工信局局长（国资委主任）、县应急局局长、</w:t>
      </w:r>
      <w:r>
        <w:rPr>
          <w:rFonts w:hint="eastAsia" w:ascii="仿宋_GB2312" w:hAnsi="仿宋_GB2312" w:eastAsia="仿宋_GB2312" w:cs="仿宋_GB2312"/>
          <w:kern w:val="2"/>
          <w:sz w:val="32"/>
          <w:szCs w:val="32"/>
          <w:highlight w:val="none"/>
          <w:lang w:eastAsia="zh-CN"/>
        </w:rPr>
        <w:t>市生态环境局临县分局</w:t>
      </w:r>
      <w:r>
        <w:rPr>
          <w:rFonts w:hint="eastAsia" w:ascii="仿宋_GB2312" w:hAnsi="仿宋_GB2312" w:eastAsia="仿宋_GB2312" w:cs="仿宋_GB2312"/>
          <w:kern w:val="2"/>
          <w:sz w:val="32"/>
          <w:szCs w:val="32"/>
          <w:highlight w:val="none"/>
        </w:rPr>
        <w:t>局长，</w:t>
      </w:r>
      <w:r>
        <w:rPr>
          <w:rFonts w:hint="eastAsia" w:ascii="仿宋_GB2312" w:hAnsi="仿宋_GB2312" w:eastAsia="仿宋_GB2312" w:cs="仿宋_GB2312"/>
          <w:kern w:val="2"/>
          <w:sz w:val="32"/>
          <w:szCs w:val="32"/>
          <w:highlight w:val="none"/>
          <w:lang w:val="zh-CN"/>
        </w:rPr>
        <w:t>县消防救援大队大队长、县应急救援中心主任，事发地乡（镇）长。</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应急指挥部下设综合组、抢险救援组、技术组、警戒保卫组、应急监测组、医学救护组、宣传报道组、后勤保障组、善后工作组等9个工作组。根据事故情况及抢救需要，指挥长可视情调整工作组、组成单位及职责，调集</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直其他有关部门和单位参加事故处置工作。</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  综合组</w:t>
      </w:r>
    </w:p>
    <w:p>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县应急局局长</w:t>
      </w:r>
      <w:r>
        <w:rPr>
          <w:rFonts w:hint="eastAsia" w:ascii="仿宋_GB2312" w:hAnsi="仿宋_GB2312" w:eastAsia="仿宋_GB2312" w:cs="仿宋_GB2312"/>
          <w:kern w:val="2"/>
          <w:sz w:val="32"/>
          <w:szCs w:val="32"/>
          <w:highlight w:val="none"/>
        </w:rPr>
        <w:t>。</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职责：收集、汇总、报送事故和救援动态信息，承办文秘、会务工作；协调、服务、督办各组工作落实；完成现场指挥部交办的其他任务。</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2.3.2  抢险救援组</w:t>
      </w:r>
    </w:p>
    <w:p>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县应急救援中心主任</w:t>
      </w:r>
      <w:r>
        <w:rPr>
          <w:rFonts w:hint="eastAsia" w:ascii="仿宋_GB2312" w:hAnsi="仿宋_GB2312" w:eastAsia="仿宋_GB2312" w:cs="仿宋_GB2312"/>
          <w:kern w:val="2"/>
          <w:sz w:val="32"/>
          <w:szCs w:val="32"/>
          <w:highlight w:val="none"/>
        </w:rPr>
        <w:t>。</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（国资委）、</w:t>
      </w:r>
      <w:r>
        <w:rPr>
          <w:rFonts w:hint="eastAsia" w:ascii="仿宋_GB2312" w:hAnsi="仿宋_GB2312" w:eastAsia="仿宋_GB2312" w:cs="仿宋_GB2312"/>
          <w:kern w:val="2"/>
          <w:sz w:val="32"/>
          <w:szCs w:val="32"/>
          <w:highlight w:val="none"/>
          <w:lang w:eastAsia="zh-CN"/>
        </w:rPr>
        <w:t>县住建局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县教科局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县农业农村局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县消防救援大队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县武警中队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val="zh-CN"/>
        </w:rPr>
        <w:t>县应急救援中心</w:t>
      </w:r>
      <w:r>
        <w:rPr>
          <w:rFonts w:hint="eastAsia" w:ascii="仿宋_GB2312" w:hAnsi="仿宋_GB2312" w:eastAsia="仿宋_GB2312" w:cs="仿宋_GB2312"/>
          <w:kern w:val="2"/>
          <w:sz w:val="32"/>
          <w:szCs w:val="32"/>
          <w:highlight w:val="none"/>
        </w:rPr>
        <w:t>等，</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职责：掌握事故现场动态，参与制定救援方案；指挥、协调现场救援力量开展应急救援和处置工作；救援结束后，负责现场的检查验收。</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2.3.3  技术组</w:t>
      </w:r>
    </w:p>
    <w:p>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应急局分管危化负责人。</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市生态环境局临县分局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县自然资源局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县消防救援大队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职责：研判事故险情和趋势，组织专家研究论证，为救援工作提供技术支持；制定应急抢险方案、技术措施和安全保障措施。</w:t>
      </w:r>
    </w:p>
    <w:p>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技术组下设专家组，从</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应急管理行业专家库和抢险救援专家组抽调有关人员组成，组长由专家组共同推选。主要任务：研究论证应急抢险技术措施，为救援决策提出意见和建议；参与应急抢险方案制定；提出防范事故扩大措施建议。</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警戒保卫组</w:t>
      </w:r>
    </w:p>
    <w:p>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县公安局分管负责人</w:t>
      </w:r>
      <w:r>
        <w:rPr>
          <w:rFonts w:hint="eastAsia" w:ascii="仿宋_GB2312" w:hAnsi="仿宋_GB2312" w:eastAsia="仿宋_GB2312" w:cs="仿宋_GB2312"/>
          <w:kern w:val="2"/>
          <w:sz w:val="32"/>
          <w:szCs w:val="32"/>
        </w:rPr>
        <w:t>。</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sz w:val="32"/>
          <w:szCs w:val="32"/>
          <w:lang w:eastAsia="zh-CN"/>
        </w:rPr>
        <w:t>县公安局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县武警中队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职责：负责事故现场警戒、人员转移、交通管制和维持现场秩序等工作。</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  应急监测组</w:t>
      </w:r>
    </w:p>
    <w:p>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市生态环境局临县分局</w:t>
      </w:r>
      <w:r>
        <w:rPr>
          <w:rFonts w:hint="eastAsia" w:ascii="仿宋_GB2312" w:hAnsi="仿宋_GB2312" w:eastAsia="仿宋_GB2312" w:cs="仿宋_GB2312"/>
          <w:kern w:val="2"/>
          <w:sz w:val="32"/>
          <w:szCs w:val="32"/>
        </w:rPr>
        <w:t>分管负责人。</w:t>
      </w:r>
    </w:p>
    <w:p>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sz w:val="32"/>
          <w:szCs w:val="32"/>
          <w:lang w:eastAsia="zh-CN"/>
        </w:rPr>
        <w:t>市生态环境局临县分局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县气象局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kern w:val="2"/>
          <w:sz w:val="32"/>
          <w:szCs w:val="32"/>
        </w:rPr>
        <w:t>。</w:t>
      </w:r>
    </w:p>
    <w:p>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职责：负责事故现场环境、气象应急监测工作</w:t>
      </w:r>
      <w:r>
        <w:rPr>
          <w:rFonts w:hint="eastAsia" w:ascii="仿宋_GB2312" w:hAnsi="仿宋_GB2312" w:eastAsia="仿宋_GB2312" w:cs="仿宋_GB2312"/>
          <w:sz w:val="32"/>
          <w:szCs w:val="32"/>
          <w:lang w:val="zh-CN"/>
        </w:rPr>
        <w:t>；制定事故造成的突发环境事件处置方案并组织实施。</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医学救护组</w:t>
      </w:r>
    </w:p>
    <w:p>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组长：</w:t>
      </w:r>
      <w:r>
        <w:rPr>
          <w:rFonts w:hint="eastAsia" w:ascii="仿宋_GB2312" w:hAnsi="仿宋_GB2312" w:eastAsia="仿宋_GB2312" w:cs="仿宋_GB2312"/>
          <w:kern w:val="2"/>
          <w:sz w:val="32"/>
          <w:szCs w:val="32"/>
          <w:lang w:eastAsia="zh-CN"/>
        </w:rPr>
        <w:t>县卫健局</w:t>
      </w:r>
      <w:r>
        <w:rPr>
          <w:rFonts w:hint="eastAsia" w:ascii="仿宋_GB2312" w:hAnsi="仿宋_GB2312" w:eastAsia="仿宋_GB2312" w:cs="仿宋_GB2312"/>
          <w:kern w:val="2"/>
          <w:sz w:val="32"/>
          <w:szCs w:val="32"/>
        </w:rPr>
        <w:t>分管负责人。</w:t>
      </w:r>
    </w:p>
    <w:p>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color w:val="000000"/>
          <w:kern w:val="0"/>
          <w:sz w:val="32"/>
          <w:szCs w:val="32"/>
          <w:lang w:eastAsia="zh-CN" w:bidi="ar"/>
        </w:rPr>
        <w:t>县卫健局</w:t>
      </w:r>
      <w:r>
        <w:rPr>
          <w:rFonts w:hint="eastAsia" w:ascii="仿宋_GB2312" w:hAnsi="仿宋_GB2312" w:eastAsia="仿宋_GB2312" w:cs="仿宋_GB2312"/>
          <w:color w:val="000000"/>
          <w:kern w:val="0"/>
          <w:sz w:val="32"/>
          <w:szCs w:val="32"/>
          <w:lang w:bidi="ar"/>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eastAsia="zh-CN" w:bidi="ar"/>
        </w:rPr>
        <w:t>政府</w:t>
      </w:r>
      <w:r>
        <w:rPr>
          <w:rFonts w:hint="eastAsia" w:ascii="仿宋_GB2312" w:hAnsi="仿宋_GB2312" w:eastAsia="仿宋_GB2312" w:cs="仿宋_GB2312"/>
          <w:color w:val="000000"/>
          <w:kern w:val="0"/>
          <w:sz w:val="32"/>
          <w:szCs w:val="32"/>
          <w:lang w:bidi="ar"/>
        </w:rPr>
        <w:t xml:space="preserve">。 </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职责：指挥调度医疗卫生力量，确定定点医院；协调调派专家，展开伤病员抢救、转运和院内救治；为指挥人员、抢险救援人员和集中转移安置人员提供医疗卫生保障。</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后勤保障组</w:t>
      </w:r>
    </w:p>
    <w:p>
      <w:pPr>
        <w:pStyle w:val="18"/>
        <w:keepNext w:val="0"/>
        <w:keepLines w:val="0"/>
        <w:pageBreakBefore w:val="0"/>
        <w:widowControl w:val="0"/>
        <w:kinsoku/>
        <w:wordWrap/>
        <w:overflowPunct/>
        <w:topLinePunct w:val="0"/>
        <w:bidi w:val="0"/>
        <w:spacing w:before="0" w:beforeAutospacing="0" w:after="0" w:afterAutospacing="0" w:line="62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pPr>
        <w:pStyle w:val="10"/>
        <w:keepNext w:val="0"/>
        <w:keepLines w:val="0"/>
        <w:pageBreakBefore w:val="0"/>
        <w:widowControl w:val="0"/>
        <w:kinsoku/>
        <w:wordWrap/>
        <w:overflowPunct/>
        <w:topLinePunct w:val="0"/>
        <w:bidi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县发改局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县工信局</w:t>
      </w:r>
      <w:r>
        <w:rPr>
          <w:rFonts w:hint="eastAsia" w:ascii="仿宋_GB2312" w:hAnsi="仿宋_GB2312" w:eastAsia="仿宋_GB2312" w:cs="仿宋_GB2312"/>
          <w:kern w:val="2"/>
          <w:sz w:val="32"/>
          <w:szCs w:val="32"/>
        </w:rPr>
        <w:t>（国资委）、</w:t>
      </w:r>
      <w:r>
        <w:rPr>
          <w:rFonts w:hint="eastAsia" w:ascii="仿宋_GB2312" w:hAnsi="仿宋_GB2312" w:eastAsia="仿宋_GB2312" w:cs="仿宋_GB2312"/>
          <w:kern w:val="2"/>
          <w:sz w:val="32"/>
          <w:szCs w:val="32"/>
          <w:lang w:eastAsia="zh-CN"/>
        </w:rPr>
        <w:t>县交通局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县公路段</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zh-CN"/>
        </w:rPr>
        <w:t>白文东站、县市场监管局、</w:t>
      </w:r>
      <w:r>
        <w:rPr>
          <w:rFonts w:hint="eastAsia" w:ascii="仿宋_GB2312" w:hAnsi="仿宋_GB2312" w:eastAsia="仿宋_GB2312" w:cs="仿宋_GB2312"/>
          <w:kern w:val="2"/>
          <w:sz w:val="32"/>
          <w:szCs w:val="32"/>
          <w:lang w:eastAsia="zh-CN"/>
        </w:rPr>
        <w:t>县能源局</w:t>
      </w:r>
      <w:r>
        <w:rPr>
          <w:rFonts w:hint="eastAsia" w:ascii="仿宋_GB2312" w:hAnsi="仿宋_GB2312" w:eastAsia="仿宋_GB2312" w:cs="仿宋_GB2312"/>
          <w:kern w:val="2"/>
          <w:sz w:val="32"/>
          <w:szCs w:val="32"/>
          <w:lang w:val="zh-CN"/>
        </w:rPr>
        <w:t>、</w:t>
      </w:r>
      <w:r>
        <w:rPr>
          <w:rFonts w:hint="eastAsia" w:ascii="仿宋_GB2312" w:hAnsi="仿宋_GB2312" w:eastAsia="仿宋_GB2312" w:cs="仿宋_GB2312"/>
          <w:color w:val="000000"/>
          <w:sz w:val="32"/>
          <w:szCs w:val="32"/>
          <w:lang w:eastAsia="zh-CN" w:bidi="ar"/>
        </w:rPr>
        <w:t>县电力公司</w:t>
      </w: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kern w:val="2"/>
          <w:sz w:val="32"/>
          <w:szCs w:val="32"/>
          <w:lang w:val="zh-CN"/>
        </w:rPr>
        <w:t>移动临县分公司、联通临县分公司、电信临县分公司</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pPr>
        <w:keepNext w:val="0"/>
        <w:keepLines w:val="0"/>
        <w:pageBreakBefore w:val="0"/>
        <w:widowControl w:val="0"/>
        <w:kinsoku/>
        <w:wordWrap/>
        <w:overflowPunct/>
        <w:topLinePunct w:val="0"/>
        <w:bidi w:val="0"/>
        <w:spacing w:before="0" w:beforeAutospacing="0" w:after="0" w:afterAutospacing="0" w:line="6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职责：负责保障救援人员、装备和物资的需要；负责运力、油料、电力、通信、医药调拨等供应保障；负责救援人员和其他相关人员生活保障。</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宣传报道组</w:t>
      </w:r>
    </w:p>
    <w:p>
      <w:pPr>
        <w:pStyle w:val="18"/>
        <w:keepNext w:val="0"/>
        <w:keepLines w:val="0"/>
        <w:pageBreakBefore w:val="0"/>
        <w:widowControl w:val="0"/>
        <w:kinsoku/>
        <w:wordWrap/>
        <w:overflowPunct/>
        <w:topLinePunct w:val="0"/>
        <w:bidi w:val="0"/>
        <w:spacing w:before="0" w:beforeAutospacing="0" w:after="0" w:afterAutospacing="0" w:line="62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副部长。</w:t>
      </w:r>
    </w:p>
    <w:p>
      <w:pPr>
        <w:pStyle w:val="10"/>
        <w:keepNext w:val="0"/>
        <w:keepLines w:val="0"/>
        <w:pageBreakBefore w:val="0"/>
        <w:widowControl w:val="0"/>
        <w:kinsoku/>
        <w:wordWrap/>
        <w:overflowPunct/>
        <w:topLinePunct w:val="0"/>
        <w:bidi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县委网信办（县宣传事业发展中心）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职责：组织开展新闻发布、新闻报道，引导舆情。</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善后工作组</w:t>
      </w:r>
    </w:p>
    <w:p>
      <w:pPr>
        <w:pStyle w:val="18"/>
        <w:keepNext w:val="0"/>
        <w:keepLines w:val="0"/>
        <w:pageBreakBefore w:val="0"/>
        <w:widowControl w:val="0"/>
        <w:kinsoku/>
        <w:wordWrap/>
        <w:overflowPunct/>
        <w:topLinePunct w:val="0"/>
        <w:bidi w:val="0"/>
        <w:spacing w:before="0" w:beforeAutospacing="0" w:after="0" w:afterAutospacing="0" w:line="62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政府分管</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pPr>
        <w:pStyle w:val="10"/>
        <w:keepNext w:val="0"/>
        <w:keepLines w:val="0"/>
        <w:pageBreakBefore w:val="0"/>
        <w:widowControl w:val="0"/>
        <w:kinsoku/>
        <w:wordWrap/>
        <w:overflowPunct/>
        <w:topLinePunct w:val="0"/>
        <w:bidi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县总工会</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县公安局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县民政局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县人社局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吕梁银保监分局临县监管组</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bCs/>
          <w:sz w:val="32"/>
          <w:szCs w:val="32"/>
          <w:lang w:bidi="ar"/>
        </w:rPr>
      </w:pPr>
      <w:r>
        <w:rPr>
          <w:rFonts w:hint="eastAsia" w:ascii="仿宋_GB2312" w:hAnsi="仿宋_GB2312" w:eastAsia="仿宋_GB2312" w:cs="仿宋_GB2312"/>
          <w:kern w:val="2"/>
          <w:sz w:val="32"/>
          <w:szCs w:val="32"/>
        </w:rPr>
        <w:t xml:space="preserve">职责：做好家属安抚、伤亡赔偿、伤亡人员工伤保险落实、临时救助和应急补偿、恢复重建工作，处理其他有关善后事宜。 </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三、</w:t>
      </w:r>
      <w:r>
        <w:rPr>
          <w:rFonts w:hint="eastAsia" w:ascii="黑体" w:hAnsi="黑体" w:eastAsia="黑体" w:cs="黑体"/>
          <w:kern w:val="0"/>
          <w:sz w:val="32"/>
          <w:szCs w:val="32"/>
        </w:rPr>
        <w:t>风险防控</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和相关部门要依据职责加强危险化学品安全管理，督促企业严格落实事故预防主体责任，推进企业安全风险分级管控和隐患排查治理双重预防机制的建设，防范化解危险化学品事故风险，消除事故隐患。</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四、监测和预警</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和相关部门要根据危险化学品种类和特点，完善监测网络、划分重点监测区域、确定重点监控目标，对危险化学品事故风险进行监测预警，并对自然灾害可能引发的危险化学品事故风险进行监测预警。</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五、应急处置与救援</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信息报告</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危险化学品事故发生后，现场有关人员应当立即报告事发单位负责人；事发单位负责人接到报告后，应当立即报告县应急部门、公安机关及相关部门。情况紧急时，现场有关人员可以直接向县应急部门、公安机关及相关部门报告。</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应急部门、公安机关及相关部门接到事故信息报告后，应当立即按照规定报告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人民政府和上级应急部门、公安机关及相关部门。</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应急管理及相关部门接到事故信息报告后，要立即向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政府、上级应急管理及相关部门报告</w:t>
      </w:r>
      <w:r>
        <w:rPr>
          <w:rFonts w:hint="eastAsia" w:ascii="仿宋_GB2312" w:hAnsi="仿宋_GB2312" w:eastAsia="仿宋_GB2312" w:cs="仿宋_GB2312"/>
          <w:sz w:val="32"/>
          <w:szCs w:val="32"/>
          <w:lang w:val="zh-CN"/>
        </w:rPr>
        <w:t>。死亡</w:t>
      </w:r>
      <w:r>
        <w:rPr>
          <w:rFonts w:hint="eastAsia" w:ascii="仿宋_GB2312" w:hAnsi="仿宋_GB2312" w:eastAsia="仿宋_GB2312" w:cs="仿宋_GB2312"/>
          <w:sz w:val="32"/>
          <w:szCs w:val="32"/>
        </w:rPr>
        <w:t>1人</w:t>
      </w:r>
      <w:r>
        <w:rPr>
          <w:rFonts w:hint="eastAsia" w:ascii="仿宋_GB2312" w:hAnsi="仿宋_GB2312" w:eastAsia="仿宋_GB2312" w:cs="仿宋_GB2312"/>
          <w:sz w:val="32"/>
          <w:szCs w:val="32"/>
          <w:lang w:val="zh-CN"/>
        </w:rPr>
        <w:t>事故应于事发</w:t>
      </w:r>
      <w:r>
        <w:rPr>
          <w:rFonts w:hint="eastAsia" w:ascii="仿宋_GB2312" w:hAnsi="仿宋_GB2312" w:eastAsia="仿宋_GB2312" w:cs="仿宋_GB2312"/>
          <w:sz w:val="32"/>
          <w:szCs w:val="32"/>
        </w:rPr>
        <w:t>2小时内报告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及相关部门；死亡</w:t>
      </w:r>
      <w:r>
        <w:rPr>
          <w:rFonts w:hint="eastAsia" w:ascii="仿宋_GB2312" w:hAnsi="仿宋_GB2312" w:eastAsia="仿宋_GB2312" w:cs="仿宋_GB2312"/>
          <w:sz w:val="32"/>
          <w:szCs w:val="32"/>
        </w:rPr>
        <w:t>2人、</w:t>
      </w:r>
      <w:r>
        <w:rPr>
          <w:rFonts w:hint="eastAsia" w:ascii="仿宋_GB2312" w:hAnsi="仿宋_GB2312" w:eastAsia="仿宋_GB2312" w:cs="仿宋_GB2312"/>
          <w:sz w:val="32"/>
          <w:szCs w:val="32"/>
          <w:lang w:val="zh-CN"/>
        </w:rPr>
        <w:t>较大及以上和暂时无法判明等级的事故，应于事发</w:t>
      </w:r>
      <w:r>
        <w:rPr>
          <w:rFonts w:hint="eastAsia" w:ascii="仿宋_GB2312" w:hAnsi="仿宋_GB2312" w:eastAsia="仿宋_GB2312" w:cs="仿宋_GB2312"/>
          <w:sz w:val="32"/>
          <w:szCs w:val="32"/>
        </w:rPr>
        <w:t>1小时内报告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w:t>
      </w:r>
    </w:p>
    <w:p>
      <w:pPr>
        <w:pStyle w:val="10"/>
        <w:keepNext w:val="0"/>
        <w:keepLines w:val="0"/>
        <w:pageBreakBefore w:val="0"/>
        <w:widowControl w:val="0"/>
        <w:shd w:val="clear" w:color="auto" w:fill="FFFFFF"/>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pP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县应急管理局</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接到事故信息报告后，要及时跟踪和续报事故及救援进展情况，根据事故等级和应急处置需要通报</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指挥部成员单位。对</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市</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委、</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市</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政府，</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市</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应急</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局</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和</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委、</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政府领导的重要批示、指示，立即以电话或传真形式传达到县</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现场</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指挥部，并及时将落实情况进行反馈。</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zh-CN"/>
        </w:rPr>
        <w:t>先期处置</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危险化学品事故发生后，事发单位应立即启动本单位应急响应，在确保安全的前提下迅速采取有效应急抢险措施，组织救援，及时疏散撤离相关人员，防止事故扩大。根据事故情况及发展态势，按照分级属地原则，</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政府及应急部门应立即启动相应的应急响应，赶赴事故现场组织事故救援。</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5.3 县级响应 </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县级响应由低到高设定为二级、一级</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lang w:val="zh-CN"/>
        </w:rPr>
        <w:t>个响应等级。危险化学品事故发生后，依据响应条件，启动相应等级响应。（</w:t>
      </w:r>
      <w:r>
        <w:rPr>
          <w:rFonts w:hint="eastAsia" w:ascii="仿宋_GB2312" w:hAnsi="仿宋_GB2312" w:eastAsia="仿宋_GB2312" w:cs="仿宋_GB2312"/>
          <w:sz w:val="32"/>
          <w:szCs w:val="32"/>
        </w:rPr>
        <w:t>各等级响应条件见附件4）。</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5.</w:t>
      </w: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zh-CN"/>
        </w:rPr>
        <w:t>.</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lang w:val="zh-CN"/>
        </w:rPr>
        <w:t xml:space="preserve"> 二级响应 </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符合二级响应条件时，县指挥部办公室主任向指挥长报告，指挥长启动二级响应。重点做好以下工作：</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指挥部办公室通知副指挥长、有关成员单位负责人和专家等相关人员立即赶赴现场。同时，根据事故情况，迅速指挥调度有关救援力量赶赴现场参加抢险救援工作。</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（2）指挥长到达现场后，迅速成立</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现场指挥部及其工作组，接管指挥权，了解先期处置情况，分析研判事故现状及发展态势。</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（3）组织危险化学品事故现场侦检工作，确定事故涉及的危险化学品品种及其危险特性，分析研判事故影响范围和程度，划定事故核心区、警戒区、安全区。</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（4）组织开展事故会商研判，研究制定抢险救援方案和保障方案，并根据事故发展态势及时调整应急救援方案。</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指挥、协调抢险救援队伍和医疗救治单位积极抢救、疏散遇险人员、救治受伤人员，加强事故区域环境监测监控，做好救援人员安全防护和洗消工作，发现可能直接危及应急救援人员生命安全的紧急情况时，立即组织采取相应措施消除隐患，降低或者化解风险，必要时可以暂时撤离应急救援人员，防止事故扩大。</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（6）做好对周边人员、场所、重要设施排查和安全处置</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包括重要目标物、重大危险源的排查和安全处置</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工作，防范次生灾害。</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（7）根据事故发展态势和抢险救援需要，协调增调救援力量。</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（8）组织人员展开核查、事故现场秩序维护、遇险人员和遇险遇难人员亲属安抚工作。</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（9）做好环境、气象应急监测和交通、通讯、电力等应急保障工作。</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（10）及时、统一发布事故发展态势、抢险救援等信息，积极协调各类新闻媒体做好新闻报道工作，做好舆情监测和引导工作。</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（11）按照</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工作组指导意见，落实相应的工作。</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（12）认真贯彻落实</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委、</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政府领导同志批示指示精神及</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应急管理</w:t>
      </w:r>
      <w:r>
        <w:rPr>
          <w:rFonts w:hint="eastAsia" w:ascii="仿宋_GB2312" w:hAnsi="仿宋_GB2312" w:eastAsia="仿宋_GB2312" w:cs="仿宋_GB2312"/>
          <w:kern w:val="2"/>
          <w:sz w:val="32"/>
          <w:szCs w:val="32"/>
          <w:lang w:eastAsia="zh-CN"/>
        </w:rPr>
        <w:t>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委、</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政府工作要求，并及时向</w:t>
      </w:r>
      <w:r>
        <w:rPr>
          <w:rFonts w:hint="eastAsia" w:ascii="仿宋_GB2312" w:hAnsi="仿宋_GB2312" w:eastAsia="仿宋_GB2312" w:cs="仿宋_GB2312"/>
          <w:kern w:val="2"/>
          <w:sz w:val="32"/>
          <w:szCs w:val="32"/>
          <w:lang w:eastAsia="zh-CN"/>
        </w:rPr>
        <w:t>县现场指挥部</w:t>
      </w:r>
      <w:r>
        <w:rPr>
          <w:rFonts w:hint="eastAsia" w:ascii="仿宋_GB2312" w:hAnsi="仿宋_GB2312" w:eastAsia="仿宋_GB2312" w:cs="仿宋_GB2312"/>
          <w:kern w:val="2"/>
          <w:sz w:val="32"/>
          <w:szCs w:val="32"/>
        </w:rPr>
        <w:t>传达。</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5.3.3一级响应</w:t>
      </w:r>
    </w:p>
    <w:p>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符合一级响应条件时，指挥长向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应急救援总指挥部总指挥报告，建议总指挥启动一级响应；在做好二级响应重点工作基础上，进一步加强现场指挥部力量，</w:t>
      </w:r>
      <w:r>
        <w:rPr>
          <w:rFonts w:hint="eastAsia" w:ascii="仿宋_GB2312" w:hAnsi="仿宋_GB2312" w:eastAsia="仿宋_GB2312" w:cs="仿宋_GB2312"/>
          <w:sz w:val="32"/>
          <w:szCs w:val="32"/>
          <w:lang w:val="zh-CN"/>
        </w:rPr>
        <w:t>必要时请</w:t>
      </w:r>
      <w:r>
        <w:rPr>
          <w:rFonts w:hint="eastAsia" w:ascii="仿宋_GB2312" w:hAnsi="仿宋_GB2312" w:eastAsia="仿宋_GB2312" w:cs="仿宋_GB2312"/>
          <w:sz w:val="32"/>
          <w:szCs w:val="32"/>
        </w:rPr>
        <w:t>求</w:t>
      </w:r>
      <w:r>
        <w:rPr>
          <w:rFonts w:hint="eastAsia" w:ascii="仿宋_GB2312" w:hAnsi="仿宋_GB2312" w:eastAsia="仿宋_GB2312" w:cs="仿宋_GB2312"/>
          <w:sz w:val="32"/>
          <w:szCs w:val="32"/>
          <w:lang w:val="zh-CN"/>
        </w:rPr>
        <w:t>上级</w:t>
      </w:r>
      <w:r>
        <w:rPr>
          <w:rFonts w:hint="eastAsia" w:ascii="仿宋_GB2312" w:hAnsi="仿宋_GB2312" w:eastAsia="仿宋_GB2312" w:cs="仿宋_GB2312"/>
          <w:sz w:val="32"/>
          <w:szCs w:val="32"/>
        </w:rPr>
        <w:t>有关部门给予支持；贯彻落实上级领导指示批示精神；积极配合省</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指挥部工作组开展相应工作。</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5.3.4 响应调整</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指挥部或</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指挥部办公室依据事故情况变化，结合抢险救援实际，调整响应级别。</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5.3.5响应结束</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响应条件消除后，经</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现场指挥部确认，二级、一级响应</w:t>
      </w:r>
      <w:r>
        <w:rPr>
          <w:rFonts w:hint="eastAsia" w:ascii="仿宋_GB2312" w:hAnsi="仿宋_GB2312" w:eastAsia="仿宋_GB2312" w:cs="仿宋_GB2312"/>
          <w:sz w:val="32"/>
          <w:szCs w:val="32"/>
          <w:lang w:eastAsia="zh-CN"/>
        </w:rPr>
        <w:t>均</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现场指挥部指挥长宣布响应结束</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六、</w:t>
      </w:r>
      <w:r>
        <w:rPr>
          <w:rFonts w:hint="eastAsia" w:ascii="黑体" w:hAnsi="黑体" w:eastAsia="黑体" w:cs="黑体"/>
          <w:kern w:val="0"/>
          <w:sz w:val="32"/>
          <w:szCs w:val="32"/>
        </w:rPr>
        <w:t>应急保障</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rPr>
        <w:t>6.1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救援力量</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危险化学品事故应急救援力量主要有</w:t>
      </w:r>
      <w:r>
        <w:rPr>
          <w:rFonts w:hint="eastAsia" w:ascii="仿宋_GB2312" w:hAnsi="仿宋_GB2312" w:eastAsia="仿宋_GB2312" w:cs="仿宋_GB2312"/>
          <w:sz w:val="32"/>
          <w:szCs w:val="32"/>
          <w:highlight w:val="none"/>
          <w:lang w:eastAsia="zh-CN"/>
        </w:rPr>
        <w:t>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企业和社会救援力量等。</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等救援力量根据军地应急联动机制和事故救援需要，参加事故抢险救援工作。</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rPr>
        <w:t>6.2 资金保障</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lang w:val="zh-CN"/>
        </w:rPr>
      </w:pPr>
      <w:r>
        <w:rPr>
          <w:rFonts w:hint="eastAsia" w:ascii="仿宋_GB2312" w:hAnsi="仿宋_GB2312" w:eastAsia="仿宋_GB2312" w:cs="仿宋_GB2312"/>
          <w:sz w:val="32"/>
          <w:szCs w:val="32"/>
        </w:rPr>
        <w:t>企业应当做好事故应急救援的资金准备。事故发生后，事发企业及时落实各类应</w:t>
      </w:r>
      <w:r>
        <w:rPr>
          <w:rFonts w:hint="eastAsia" w:ascii="仿宋_GB2312" w:hAnsi="仿宋_GB2312" w:eastAsia="仿宋_GB2312" w:cs="仿宋_GB2312"/>
          <w:kern w:val="2"/>
          <w:sz w:val="32"/>
          <w:szCs w:val="32"/>
          <w:lang w:val="zh-CN"/>
        </w:rPr>
        <w:t>急费用，</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政府</w:t>
      </w:r>
      <w:r>
        <w:rPr>
          <w:rFonts w:hint="eastAsia" w:ascii="仿宋_GB2312" w:hAnsi="仿宋_GB2312" w:eastAsia="仿宋_GB2312" w:cs="仿宋_GB2312"/>
          <w:kern w:val="2"/>
          <w:sz w:val="32"/>
          <w:szCs w:val="32"/>
          <w:lang w:val="zh-CN"/>
        </w:rPr>
        <w:t>负责统筹协调，并督促及时支付所需费用。</w:t>
      </w:r>
    </w:p>
    <w:p>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县政府对生产安全事故抢险救援过程中的应急处置费用（抢险救援、紧急医学救援、调查评估等）予以保障。</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6.3 其他保障</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政府对应急保障工作总</w:t>
      </w:r>
      <w:r>
        <w:rPr>
          <w:rFonts w:hint="eastAsia" w:ascii="仿宋_GB2312" w:hAnsi="仿宋_GB2312" w:eastAsia="仿宋_GB2312" w:cs="仿宋_GB2312"/>
          <w:kern w:val="0"/>
          <w:sz w:val="32"/>
          <w:szCs w:val="32"/>
        </w:rPr>
        <w:t>负责，统筹协调，全力保证应急处置工作需要。县政府有关部门按照现场指挥部指令或应急处置需要，在各自职责范围内做好相关应急保障工作。</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七、</w:t>
      </w:r>
      <w:r>
        <w:rPr>
          <w:rFonts w:hint="eastAsia" w:ascii="黑体" w:hAnsi="黑体" w:eastAsia="黑体" w:cs="黑体"/>
          <w:kern w:val="0"/>
          <w:sz w:val="32"/>
          <w:szCs w:val="32"/>
        </w:rPr>
        <w:t>后期处置</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7.1 善后处置</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善后处置工作</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政府负责组织，包括受害及受影响人员妥善安置、慰问、后续医疗救治、赔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偿，征用物资和抢险救援费用补偿，灾后恢复和重建，污染物收集、清理</w:t>
      </w:r>
      <w:r>
        <w:rPr>
          <w:rFonts w:hint="eastAsia" w:ascii="仿宋_GB2312" w:hAnsi="仿宋_GB2312" w:eastAsia="仿宋_GB2312" w:cs="仿宋_GB2312"/>
          <w:kern w:val="0"/>
          <w:sz w:val="32"/>
          <w:szCs w:val="32"/>
        </w:rPr>
        <w:t>与处理等事项，尽快消除事故影响，恢复正常秩序，确保社会稳定。</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7.2 调查评估</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按照事故等级和有关规定，</w:t>
      </w: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政府相应成立事故调查组，及时对危险化学品事故发生经过、原因、类别、性质、人员伤亡情况及直接经济损失、教训、责任进行调查，提出防范措施。</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指挥部办公室及时总结、分析事故发生、抢险救援情况和应吸取的经验教训，提出改进措施。</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八、</w:t>
      </w:r>
      <w:r>
        <w:rPr>
          <w:rFonts w:hint="eastAsia" w:ascii="黑体" w:hAnsi="黑体" w:eastAsia="黑体" w:cs="黑体"/>
          <w:kern w:val="0"/>
          <w:sz w:val="32"/>
          <w:szCs w:val="32"/>
        </w:rPr>
        <w:t>附</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rPr>
        <w:t>则</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预案宣传、培训和演练</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val="en-US" w:eastAsia="zh-CN"/>
        </w:rPr>
        <w:t>县指挥部办公室应当会同有关部门采取多种形式开展应急预案宣传、组织应急预案培训和演练，</w:t>
      </w:r>
      <w:r>
        <w:rPr>
          <w:rFonts w:hint="eastAsia" w:ascii="仿宋_GB2312" w:hAnsi="仿宋_GB2312" w:eastAsia="仿宋_GB2312" w:cs="仿宋_GB2312"/>
          <w:sz w:val="32"/>
          <w:szCs w:val="32"/>
        </w:rPr>
        <w:t>应急演练至少每两年组织开展一次，</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定期组织应急预案评估，符合修订情形的应及时组织修订</w:t>
      </w:r>
      <w:r>
        <w:rPr>
          <w:rFonts w:hint="eastAsia" w:ascii="仿宋_GB2312" w:hAnsi="仿宋_GB2312" w:eastAsia="仿宋_GB2312" w:cs="仿宋_GB2312"/>
          <w:kern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预案实施时间</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预案解释</w:t>
      </w:r>
    </w:p>
    <w:p>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本预案由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应急局负责解释。</w:t>
      </w:r>
    </w:p>
    <w:p>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sz w:val="32"/>
          <w:szCs w:val="32"/>
          <w:lang w:val="zh-CN"/>
        </w:rPr>
      </w:pPr>
    </w:p>
    <w:p>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zh-CN"/>
        </w:rPr>
        <w:t>附件</w:t>
      </w:r>
      <w:r>
        <w:rPr>
          <w:rFonts w:hint="eastAsia" w:ascii="仿宋_GB2312" w:hAnsi="仿宋_GB2312" w:eastAsia="仿宋_GB2312" w:cs="仿宋_GB2312"/>
          <w:b w:val="0"/>
          <w:bCs/>
          <w:sz w:val="32"/>
          <w:szCs w:val="32"/>
        </w:rPr>
        <w:t>：1.危险化学品事故</w:t>
      </w:r>
      <w:r>
        <w:rPr>
          <w:rFonts w:hint="eastAsia" w:ascii="仿宋_GB2312" w:hAnsi="仿宋_GB2312" w:eastAsia="仿宋_GB2312" w:cs="仿宋_GB2312"/>
          <w:b w:val="0"/>
          <w:bCs/>
          <w:sz w:val="32"/>
          <w:szCs w:val="32"/>
          <w:lang w:eastAsia="zh-CN"/>
        </w:rPr>
        <w:t>县</w:t>
      </w:r>
      <w:r>
        <w:rPr>
          <w:rFonts w:hint="eastAsia" w:ascii="仿宋_GB2312" w:hAnsi="仿宋_GB2312" w:eastAsia="仿宋_GB2312" w:cs="仿宋_GB2312"/>
          <w:b w:val="0"/>
          <w:bCs/>
          <w:sz w:val="32"/>
          <w:szCs w:val="32"/>
        </w:rPr>
        <w:t>级应急响应流程图</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级危险化学品事故应急指挥机构及职责</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3.危险化学品事故分级</w:t>
      </w:r>
    </w:p>
    <w:p>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4.危险化学品事故</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级应急响应条件</w:t>
      </w:r>
    </w:p>
    <w:p>
      <w:pPr>
        <w:keepNext w:val="0"/>
        <w:keepLines w:val="0"/>
        <w:pageBreakBefore w:val="0"/>
        <w:widowControl w:val="0"/>
        <w:kinsoku/>
        <w:wordWrap/>
        <w:overflowPunct/>
        <w:topLinePunct w:val="0"/>
        <w:bidi w:val="0"/>
        <w:spacing w:line="570" w:lineRule="exact"/>
        <w:ind w:firstLine="0" w:firstLineChars="0"/>
        <w:jc w:val="both"/>
        <w:textAlignment w:val="auto"/>
        <w:rPr>
          <w:rFonts w:hint="eastAsia" w:ascii="仿宋_GB2312" w:hAnsi="仿宋_GB2312" w:eastAsia="仿宋_GB2312" w:cs="仿宋_GB2312"/>
          <w:kern w:val="0"/>
          <w:sz w:val="32"/>
          <w:szCs w:val="32"/>
          <w:lang w:bidi="ar"/>
        </w:rPr>
        <w:sectPr>
          <w:headerReference r:id="rId163" w:type="default"/>
          <w:headerReference r:id="rId164"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textAlignment w:val="center"/>
        <w:rPr>
          <w:rFonts w:hint="default" w:ascii="黑体" w:hAnsi="黑体" w:eastAsia="黑体" w:cs="黑体"/>
          <w:kern w:val="0"/>
          <w:sz w:val="32"/>
          <w:szCs w:val="32"/>
          <w:lang w:val="en-US" w:eastAsia="zh-CN" w:bidi="ar"/>
        </w:rPr>
      </w:pPr>
      <w:r>
        <w:rPr>
          <w:rFonts w:hint="eastAsia" w:ascii="黑体" w:hAnsi="黑体" w:eastAsia="黑体" w:cs="黑体"/>
          <w:kern w:val="0"/>
          <w:sz w:val="32"/>
          <w:szCs w:val="32"/>
          <w:lang w:eastAsia="zh-CN" w:bidi="ar"/>
        </w:rPr>
        <w:t>附件</w:t>
      </w:r>
      <w:r>
        <w:rPr>
          <w:rFonts w:hint="eastAsia" w:ascii="黑体" w:hAnsi="黑体" w:eastAsia="黑体" w:cs="黑体"/>
          <w:kern w:val="0"/>
          <w:sz w:val="32"/>
          <w:szCs w:val="32"/>
          <w:lang w:val="en-US" w:eastAsia="zh-CN" w:bidi="ar"/>
        </w:rPr>
        <w:t>1</w:t>
      </w:r>
    </w:p>
    <w:p>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危险化学品事故</w:t>
      </w:r>
      <w:r>
        <w:rPr>
          <w:rFonts w:hint="eastAsia" w:ascii="方正小标宋简体" w:hAnsi="方正小标宋简体" w:eastAsia="方正小标宋简体" w:cs="方正小标宋简体"/>
          <w:b w:val="0"/>
          <w:bCs/>
          <w:sz w:val="44"/>
          <w:szCs w:val="44"/>
          <w:lang w:eastAsia="zh-CN"/>
        </w:rPr>
        <w:t>县</w:t>
      </w:r>
      <w:r>
        <w:rPr>
          <w:rFonts w:hint="eastAsia" w:ascii="方正小标宋简体" w:hAnsi="方正小标宋简体" w:eastAsia="方正小标宋简体" w:cs="方正小标宋简体"/>
          <w:b w:val="0"/>
          <w:bCs/>
          <w:sz w:val="44"/>
          <w:szCs w:val="44"/>
        </w:rPr>
        <w:t>级应急响应流程图</w:t>
      </w:r>
    </w:p>
    <w:p>
      <w:pPr>
        <w:spacing w:line="600" w:lineRule="exact"/>
        <w:rPr>
          <w:rFonts w:ascii="Times New Roman" w:hAnsi="Times New Roman" w:eastAsia="仿宋_GB2312" w:cs="Times New Roman"/>
          <w:sz w:val="32"/>
          <w:szCs w:val="32"/>
        </w:rPr>
        <w:sectPr>
          <w:footerReference r:id="rId165" w:type="default"/>
          <w:footerReference r:id="rId166"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ascii="Times New Roman" w:hAnsi="Times New Roman" w:eastAsia="仿宋_GB2312" w:cs="Times New Roman"/>
          <w:sz w:val="32"/>
          <w:szCs w:val="32"/>
        </w:rPr>
        <mc:AlternateContent>
          <mc:Choice Requires="wpc">
            <w:drawing>
              <wp:anchor distT="0" distB="0" distL="114300" distR="114300" simplePos="0" relativeHeight="251703296" behindDoc="0" locked="0" layoutInCell="1" allowOverlap="1">
                <wp:simplePos x="0" y="0"/>
                <wp:positionH relativeFrom="column">
                  <wp:posOffset>43180</wp:posOffset>
                </wp:positionH>
                <wp:positionV relativeFrom="paragraph">
                  <wp:posOffset>78105</wp:posOffset>
                </wp:positionV>
                <wp:extent cx="5395595" cy="7018655"/>
                <wp:effectExtent l="0" t="0" r="1905" b="4445"/>
                <wp:wrapNone/>
                <wp:docPr id="534" name="画布 5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5" name="流程图: 可选过程 2"/>
                        <wps:cNvSpPr>
                          <a:spLocks noChangeArrowheads="1"/>
                        </wps:cNvSpPr>
                        <wps:spPr bwMode="auto">
                          <a:xfrm>
                            <a:off x="2091055" y="99695"/>
                            <a:ext cx="1257935" cy="360680"/>
                          </a:xfrm>
                          <a:prstGeom prst="flowChartAlternateProcess">
                            <a:avLst/>
                          </a:prstGeom>
                          <a:solidFill>
                            <a:srgbClr val="FFFFFF"/>
                          </a:solidFill>
                          <a:ln w="9525" cmpd="sng">
                            <a:solidFill>
                              <a:srgbClr val="000000"/>
                            </a:solidFill>
                            <a:miter lim="800000"/>
                          </a:ln>
                          <a:effectLst/>
                        </wps:spPr>
                        <wps:txbx>
                          <w:txbxContent>
                            <w:p>
                              <w:pPr>
                                <w:jc w:val="center"/>
                                <w:rPr>
                                  <w:rFonts w:ascii="仿宋_GB2312" w:eastAsia="仿宋_GB2312"/>
                                  <w:b/>
                                </w:rPr>
                              </w:pPr>
                              <w:r>
                                <w:rPr>
                                  <w:rFonts w:hint="eastAsia" w:ascii="仿宋_GB2312" w:eastAsia="仿宋_GB2312"/>
                                  <w:b/>
                                </w:rPr>
                                <w:t>事故发生</w:t>
                              </w:r>
                            </w:p>
                          </w:txbxContent>
                        </wps:txbx>
                        <wps:bodyPr rot="0" vert="horz" wrap="square" lIns="91440" tIns="45720" rIns="91440" bIns="45720" anchor="t" anchorCtr="0" upright="1">
                          <a:noAutofit/>
                        </wps:bodyPr>
                      </wps:wsp>
                      <wps:wsp>
                        <wps:cNvPr id="536" name="上下箭头标注 3"/>
                        <wps:cNvSpPr>
                          <a:spLocks noChangeArrowheads="1"/>
                        </wps:cNvSpPr>
                        <wps:spPr bwMode="auto">
                          <a:xfrm>
                            <a:off x="2081530" y="358775"/>
                            <a:ext cx="1257935" cy="1130935"/>
                          </a:xfrm>
                          <a:prstGeom prst="upDownArrowCallout">
                            <a:avLst>
                              <a:gd name="adj1" fmla="val 33418"/>
                              <a:gd name="adj2" fmla="val 33418"/>
                              <a:gd name="adj3" fmla="val 12500"/>
                              <a:gd name="adj4" fmla="val 50000"/>
                            </a:avLst>
                          </a:prstGeom>
                          <a:solidFill>
                            <a:srgbClr val="FFFFFF"/>
                          </a:solidFill>
                          <a:ln w="9525" cmpd="sng">
                            <a:solidFill>
                              <a:srgbClr val="000000"/>
                            </a:solidFill>
                            <a:miter lim="800000"/>
                          </a:ln>
                          <a:effectLst/>
                        </wps:spPr>
                        <wps:txbx>
                          <w:txbxContent>
                            <w:p>
                              <w:pPr>
                                <w:jc w:val="center"/>
                                <w:rPr>
                                  <w:rFonts w:ascii="仿宋_GB2312" w:eastAsia="仿宋_GB2312"/>
                                  <w:b/>
                                </w:rPr>
                              </w:pPr>
                              <w:r>
                                <w:rPr>
                                  <w:rFonts w:hint="eastAsia" w:ascii="仿宋_GB2312" w:eastAsia="仿宋_GB2312"/>
                                  <w:b/>
                                </w:rPr>
                                <w:t>信息接收与处理</w:t>
                              </w:r>
                            </w:p>
                          </w:txbxContent>
                        </wps:txbx>
                        <wps:bodyPr rot="0" vert="horz" wrap="square" lIns="91440" tIns="45720" rIns="91440" bIns="45720" anchor="t" anchorCtr="0" upright="1">
                          <a:noAutofit/>
                        </wps:bodyPr>
                      </wps:wsp>
                      <wps:wsp>
                        <wps:cNvPr id="537" name="流程图: 过程 4"/>
                        <wps:cNvSpPr>
                          <a:spLocks noChangeArrowheads="1"/>
                        </wps:cNvSpPr>
                        <wps:spPr bwMode="auto">
                          <a:xfrm>
                            <a:off x="1967230" y="1492250"/>
                            <a:ext cx="1600835" cy="569595"/>
                          </a:xfrm>
                          <a:prstGeom prst="flowChartProcess">
                            <a:avLst/>
                          </a:prstGeom>
                          <a:solidFill>
                            <a:srgbClr val="FFFFFF"/>
                          </a:solidFill>
                          <a:ln w="9525" cmpd="sng">
                            <a:solidFill>
                              <a:srgbClr val="000000"/>
                            </a:solidFill>
                            <a:miter lim="800000"/>
                          </a:ln>
                          <a:effectLst/>
                        </wps:spPr>
                        <wps:txbx>
                          <w:txbxContent>
                            <w:p>
                              <w:pPr>
                                <w:jc w:val="center"/>
                                <w:rPr>
                                  <w:rFonts w:ascii="仿宋_GB2312" w:eastAsia="仿宋_GB2312"/>
                                  <w:b/>
                                </w:rPr>
                              </w:pPr>
                              <w:r>
                                <w:rPr>
                                  <w:rFonts w:hint="eastAsia" w:ascii="仿宋_GB2312" w:eastAsia="仿宋_GB2312"/>
                                  <w:b/>
                                </w:rPr>
                                <w:t>指挥部办公室</w:t>
                              </w:r>
                            </w:p>
                            <w:p>
                              <w:pPr>
                                <w:jc w:val="center"/>
                                <w:rPr>
                                  <w:rFonts w:ascii="仿宋_GB2312" w:eastAsia="仿宋_GB2312"/>
                                  <w:b/>
                                </w:rPr>
                              </w:pPr>
                              <w:r>
                                <w:rPr>
                                  <w:rFonts w:hint="eastAsia" w:ascii="仿宋_GB2312" w:eastAsia="仿宋_GB2312"/>
                                  <w:b/>
                                </w:rPr>
                                <w:t>分析研判</w:t>
                              </w:r>
                            </w:p>
                          </w:txbxContent>
                        </wps:txbx>
                        <wps:bodyPr rot="0" vert="horz" wrap="square" lIns="91440" tIns="45720" rIns="91440" bIns="45720" anchor="t" anchorCtr="0" upright="1">
                          <a:noAutofit/>
                        </wps:bodyPr>
                      </wps:wsp>
                      <wps:wsp>
                        <wps:cNvPr id="540" name="流程图: 可选过程 20"/>
                        <wps:cNvSpPr>
                          <a:spLocks noChangeArrowheads="1"/>
                        </wps:cNvSpPr>
                        <wps:spPr bwMode="auto">
                          <a:xfrm>
                            <a:off x="3987165" y="1985010"/>
                            <a:ext cx="1371600" cy="616585"/>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指挥部领导和专家赶赴现场</w:t>
                              </w:r>
                            </w:p>
                          </w:txbxContent>
                        </wps:txbx>
                        <wps:bodyPr rot="0" vert="horz" wrap="square" lIns="91440" tIns="45720" rIns="91440" bIns="45720" anchor="t" anchorCtr="0" upright="1">
                          <a:noAutofit/>
                        </wps:bodyPr>
                      </wps:wsp>
                      <wps:wsp>
                        <wps:cNvPr id="541" name="流程图: 可选过程 21"/>
                        <wps:cNvSpPr>
                          <a:spLocks noChangeArrowheads="1"/>
                        </wps:cNvSpPr>
                        <wps:spPr bwMode="auto">
                          <a:xfrm>
                            <a:off x="3987165" y="2692400"/>
                            <a:ext cx="1371600" cy="427355"/>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救援力量赶赴现场</w:t>
                              </w:r>
                            </w:p>
                          </w:txbxContent>
                        </wps:txbx>
                        <wps:bodyPr rot="0" vert="horz" wrap="square" lIns="91440" tIns="45720" rIns="91440" bIns="45720" anchor="t" anchorCtr="0" upright="1">
                          <a:noAutofit/>
                        </wps:bodyPr>
                      </wps:wsp>
                      <wps:wsp>
                        <wps:cNvPr id="542" name="肘形连接符 22"/>
                        <wps:cNvCnPr/>
                        <wps:spPr bwMode="auto">
                          <a:xfrm rot="10800000" flipH="1" flipV="1">
                            <a:off x="3987165" y="2385060"/>
                            <a:ext cx="635" cy="494665"/>
                          </a:xfrm>
                          <a:prstGeom prst="bentConnector3">
                            <a:avLst>
                              <a:gd name="adj1" fmla="val -36000000"/>
                            </a:avLst>
                          </a:prstGeom>
                          <a:noFill/>
                          <a:ln w="9525" cmpd="sng">
                            <a:solidFill>
                              <a:srgbClr val="000000"/>
                            </a:solidFill>
                            <a:miter lim="800000"/>
                          </a:ln>
                          <a:effectLst/>
                        </wps:spPr>
                        <wps:bodyPr/>
                      </wps:wsp>
                      <wps:wsp>
                        <wps:cNvPr id="543" name="流程图: 可选过程 31"/>
                        <wps:cNvSpPr>
                          <a:spLocks noChangeArrowheads="1"/>
                        </wps:cNvSpPr>
                        <wps:spPr bwMode="auto">
                          <a:xfrm>
                            <a:off x="2100580" y="4838065"/>
                            <a:ext cx="1372235" cy="633095"/>
                          </a:xfrm>
                          <a:prstGeom prst="flowChartAlternateProcess">
                            <a:avLst/>
                          </a:prstGeom>
                          <a:solidFill>
                            <a:srgbClr val="FFFFFF"/>
                          </a:solidFill>
                          <a:ln w="9525" cmpd="sng">
                            <a:solidFill>
                              <a:srgbClr val="000000"/>
                            </a:solidFill>
                            <a:miter lim="800000"/>
                          </a:ln>
                          <a:effectLst/>
                        </wps:spPr>
                        <wps:txbx>
                          <w:txbxContent>
                            <w:p>
                              <w:pPr>
                                <w:jc w:val="center"/>
                              </w:pPr>
                              <w:r>
                                <w:rPr>
                                  <w:rFonts w:hint="eastAsia" w:ascii="仿宋_GB2312" w:eastAsia="仿宋_GB2312"/>
                                  <w:b/>
                                </w:rPr>
                                <w:t>抢险救援结束，</w:t>
                              </w:r>
                              <w:r>
                                <w:rPr>
                                  <w:rFonts w:hint="eastAsia" w:ascii="仿宋_GB2312" w:eastAsia="仿宋_GB2312"/>
                                  <w:b/>
                                  <w:snapToGrid w:val="0"/>
                                </w:rPr>
                                <w:t>符合响应结束</w:t>
                              </w:r>
                              <w:r>
                                <w:rPr>
                                  <w:rFonts w:hint="eastAsia" w:ascii="仿宋_GB2312" w:eastAsia="仿宋_GB2312"/>
                                  <w:b/>
                                </w:rPr>
                                <w:t>条件</w:t>
                              </w:r>
                            </w:p>
                          </w:txbxContent>
                        </wps:txbx>
                        <wps:bodyPr rot="0" vert="horz" wrap="square" lIns="91440" tIns="45720" rIns="91440" bIns="45720" anchor="t" anchorCtr="0" upright="1">
                          <a:noAutofit/>
                        </wps:bodyPr>
                      </wps:wsp>
                      <wps:wsp>
                        <wps:cNvPr id="544" name="直接连接符 32"/>
                        <wps:cNvCnPr/>
                        <wps:spPr bwMode="auto">
                          <a:xfrm>
                            <a:off x="2748280" y="5374640"/>
                            <a:ext cx="1270" cy="540385"/>
                          </a:xfrm>
                          <a:prstGeom prst="line">
                            <a:avLst/>
                          </a:prstGeom>
                          <a:noFill/>
                          <a:ln w="9525" cmpd="sng">
                            <a:solidFill>
                              <a:srgbClr val="000000"/>
                            </a:solidFill>
                            <a:round/>
                            <a:tailEnd type="triangle" w="med" len="med"/>
                          </a:ln>
                          <a:effectLst/>
                        </wps:spPr>
                        <wps:bodyPr/>
                      </wps:wsp>
                      <wps:wsp>
                        <wps:cNvPr id="545" name="流程图: 可选过程 33"/>
                        <wps:cNvSpPr>
                          <a:spLocks noChangeArrowheads="1"/>
                        </wps:cNvSpPr>
                        <wps:spPr bwMode="auto">
                          <a:xfrm>
                            <a:off x="2062480" y="6643370"/>
                            <a:ext cx="1372235" cy="360680"/>
                          </a:xfrm>
                          <a:prstGeom prst="flowChartAlternateProcess">
                            <a:avLst/>
                          </a:prstGeom>
                          <a:solidFill>
                            <a:srgbClr val="FFFFFF"/>
                          </a:solidFill>
                          <a:ln w="9525" cmpd="sng">
                            <a:solidFill>
                              <a:srgbClr val="000000"/>
                            </a:solidFill>
                            <a:miter lim="800000"/>
                          </a:ln>
                          <a:effectLst/>
                        </wps:spPr>
                        <wps:txbx>
                          <w:txbxContent>
                            <w:p>
                              <w:pPr>
                                <w:jc w:val="center"/>
                                <w:rPr>
                                  <w:rFonts w:ascii="仿宋_GB2312" w:eastAsia="仿宋_GB2312"/>
                                  <w:b/>
                                </w:rPr>
                              </w:pPr>
                              <w:r>
                                <w:rPr>
                                  <w:rFonts w:hint="eastAsia" w:ascii="仿宋_GB2312" w:eastAsia="仿宋_GB2312"/>
                                  <w:b/>
                                </w:rPr>
                                <w:t>后期处置</w:t>
                              </w:r>
                            </w:p>
                          </w:txbxContent>
                        </wps:txbx>
                        <wps:bodyPr rot="0" vert="horz" wrap="square" lIns="91440" tIns="45720" rIns="91440" bIns="45720" anchor="t" anchorCtr="0" upright="1">
                          <a:noAutofit/>
                        </wps:bodyPr>
                      </wps:wsp>
                      <wps:wsp>
                        <wps:cNvPr id="546" name="直接连接符 34"/>
                        <wps:cNvCnPr/>
                        <wps:spPr bwMode="auto">
                          <a:xfrm>
                            <a:off x="2748280" y="3702050"/>
                            <a:ext cx="635" cy="220345"/>
                          </a:xfrm>
                          <a:prstGeom prst="line">
                            <a:avLst/>
                          </a:prstGeom>
                          <a:noFill/>
                          <a:ln w="9525" cmpd="sng">
                            <a:solidFill>
                              <a:srgbClr val="000000"/>
                            </a:solidFill>
                            <a:round/>
                            <a:tailEnd type="triangle" w="med" len="med"/>
                          </a:ln>
                          <a:effectLst/>
                        </wps:spPr>
                        <wps:bodyPr/>
                      </wps:wsp>
                      <wps:wsp>
                        <wps:cNvPr id="547" name="流程图: 可选过程 35"/>
                        <wps:cNvSpPr>
                          <a:spLocks noChangeArrowheads="1"/>
                        </wps:cNvSpPr>
                        <wps:spPr bwMode="auto">
                          <a:xfrm>
                            <a:off x="548005" y="3308350"/>
                            <a:ext cx="1124585" cy="327660"/>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队伍保障</w:t>
                              </w:r>
                            </w:p>
                          </w:txbxContent>
                        </wps:txbx>
                        <wps:bodyPr rot="0" vert="horz" wrap="square" lIns="91440" tIns="45720" rIns="91440" bIns="45720" anchor="t" anchorCtr="0" upright="1">
                          <a:noAutofit/>
                        </wps:bodyPr>
                      </wps:wsp>
                      <wps:wsp>
                        <wps:cNvPr id="548" name="流程图: 可选过程 36"/>
                        <wps:cNvSpPr>
                          <a:spLocks noChangeArrowheads="1"/>
                        </wps:cNvSpPr>
                        <wps:spPr bwMode="auto">
                          <a:xfrm>
                            <a:off x="548640" y="3611245"/>
                            <a:ext cx="1114425" cy="327660"/>
                          </a:xfrm>
                          <a:prstGeom prst="flowChartAlternateProcess">
                            <a:avLst/>
                          </a:prstGeom>
                          <a:solidFill>
                            <a:srgbClr val="FFFFFF"/>
                          </a:solidFill>
                          <a:ln w="9525" cmpd="sng">
                            <a:solidFill>
                              <a:srgbClr val="000000"/>
                            </a:solidFill>
                            <a:miter lim="800000"/>
                          </a:ln>
                          <a:effectLst/>
                        </wps:spPr>
                        <wps:txbx>
                          <w:txbxContent>
                            <w:p>
                              <w:pPr>
                                <w:jc w:val="center"/>
                              </w:pPr>
                              <w:r>
                                <w:rPr>
                                  <w:rFonts w:hint="eastAsia" w:ascii="楷体_GB2312" w:eastAsia="楷体_GB2312"/>
                                </w:rPr>
                                <w:t>通信保障</w:t>
                              </w:r>
                            </w:p>
                          </w:txbxContent>
                        </wps:txbx>
                        <wps:bodyPr rot="0" vert="horz" wrap="square" lIns="91440" tIns="45720" rIns="91440" bIns="45720" anchor="t" anchorCtr="0" upright="1">
                          <a:noAutofit/>
                        </wps:bodyPr>
                      </wps:wsp>
                      <wps:wsp>
                        <wps:cNvPr id="549" name="流程图: 可选过程 37"/>
                        <wps:cNvSpPr>
                          <a:spLocks noChangeArrowheads="1"/>
                        </wps:cNvSpPr>
                        <wps:spPr bwMode="auto">
                          <a:xfrm>
                            <a:off x="548640" y="4218305"/>
                            <a:ext cx="1123950" cy="327660"/>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应急器材保障</w:t>
                              </w:r>
                            </w:p>
                            <w:p/>
                          </w:txbxContent>
                        </wps:txbx>
                        <wps:bodyPr rot="0" vert="horz" wrap="square" lIns="91440" tIns="45720" rIns="91440" bIns="45720" anchor="t" anchorCtr="0" upright="1">
                          <a:noAutofit/>
                        </wps:bodyPr>
                      </wps:wsp>
                      <wps:wsp>
                        <wps:cNvPr id="550" name="流程图: 可选过程 38"/>
                        <wps:cNvSpPr>
                          <a:spLocks noChangeArrowheads="1"/>
                        </wps:cNvSpPr>
                        <wps:spPr bwMode="auto">
                          <a:xfrm>
                            <a:off x="556895" y="4505960"/>
                            <a:ext cx="1115695" cy="344170"/>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资金保障</w:t>
                              </w:r>
                            </w:p>
                            <w:p/>
                          </w:txbxContent>
                        </wps:txbx>
                        <wps:bodyPr rot="0" vert="horz" wrap="square" lIns="91440" tIns="45720" rIns="91440" bIns="45720" anchor="t" anchorCtr="0" upright="1">
                          <a:noAutofit/>
                        </wps:bodyPr>
                      </wps:wsp>
                      <wps:wsp>
                        <wps:cNvPr id="551" name="流程图: 可选过程 39"/>
                        <wps:cNvSpPr>
                          <a:spLocks noChangeArrowheads="1"/>
                        </wps:cNvSpPr>
                        <wps:spPr bwMode="auto">
                          <a:xfrm>
                            <a:off x="548005" y="3913505"/>
                            <a:ext cx="1124585" cy="327660"/>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后勤保障</w:t>
                              </w:r>
                            </w:p>
                            <w:p/>
                          </w:txbxContent>
                        </wps:txbx>
                        <wps:bodyPr rot="0" vert="horz" wrap="square" lIns="91440" tIns="45720" rIns="91440" bIns="45720" anchor="t" anchorCtr="0" upright="1">
                          <a:noAutofit/>
                        </wps:bodyPr>
                      </wps:wsp>
                      <wps:wsp>
                        <wps:cNvPr id="552" name="直接连接符 40"/>
                        <wps:cNvCnPr/>
                        <wps:spPr bwMode="auto">
                          <a:xfrm>
                            <a:off x="3474085" y="2642235"/>
                            <a:ext cx="292734" cy="0"/>
                          </a:xfrm>
                          <a:prstGeom prst="line">
                            <a:avLst/>
                          </a:prstGeom>
                          <a:noFill/>
                          <a:ln w="9525" cmpd="sng">
                            <a:solidFill>
                              <a:srgbClr val="000000"/>
                            </a:solidFill>
                            <a:round/>
                            <a:tailEnd type="triangle" w="med" len="med"/>
                          </a:ln>
                          <a:effectLst/>
                        </wps:spPr>
                        <wps:bodyPr/>
                      </wps:wsp>
                      <wps:wsp>
                        <wps:cNvPr id="553" name="肘形连接符 41"/>
                        <wps:cNvCnPr/>
                        <wps:spPr bwMode="auto">
                          <a:xfrm rot="10800000" flipH="1" flipV="1">
                            <a:off x="2252609" y="2420439"/>
                            <a:ext cx="880" cy="561918"/>
                          </a:xfrm>
                          <a:prstGeom prst="bentConnector3">
                            <a:avLst>
                              <a:gd name="adj1" fmla="val -27340909"/>
                            </a:avLst>
                          </a:prstGeom>
                          <a:noFill/>
                          <a:ln w="9525" cmpd="sng">
                            <a:solidFill>
                              <a:srgbClr val="000000"/>
                            </a:solidFill>
                            <a:miter lim="800000"/>
                          </a:ln>
                          <a:effectLst/>
                        </wps:spPr>
                        <wps:bodyPr/>
                      </wps:wsp>
                      <wps:wsp>
                        <wps:cNvPr id="554" name="肘形连接符 42"/>
                        <wps:cNvCnPr/>
                        <wps:spPr bwMode="auto">
                          <a:xfrm>
                            <a:off x="3348110" y="2411424"/>
                            <a:ext cx="880" cy="561918"/>
                          </a:xfrm>
                          <a:prstGeom prst="bentConnector3">
                            <a:avLst>
                              <a:gd name="adj1" fmla="val 14352273"/>
                            </a:avLst>
                          </a:prstGeom>
                          <a:noFill/>
                          <a:ln w="9525" cmpd="sng">
                            <a:solidFill>
                              <a:srgbClr val="000000"/>
                            </a:solidFill>
                            <a:miter lim="800000"/>
                          </a:ln>
                          <a:effectLst/>
                        </wps:spPr>
                        <wps:bodyPr/>
                      </wps:wsp>
                      <wps:wsp>
                        <wps:cNvPr id="555" name="流程图: 过程 43"/>
                        <wps:cNvSpPr>
                          <a:spLocks noChangeArrowheads="1"/>
                        </wps:cNvSpPr>
                        <wps:spPr bwMode="auto">
                          <a:xfrm>
                            <a:off x="2226945" y="2239010"/>
                            <a:ext cx="1108710" cy="307340"/>
                          </a:xfrm>
                          <a:prstGeom prst="flowChartProcess">
                            <a:avLst/>
                          </a:prstGeom>
                          <a:solidFill>
                            <a:srgbClr val="FFFFFF"/>
                          </a:solidFill>
                          <a:ln w="9525" cmpd="sng">
                            <a:solidFill>
                              <a:srgbClr val="000000"/>
                            </a:solidFill>
                            <a:miter lim="800000"/>
                          </a:ln>
                          <a:effectLst/>
                        </wps:spPr>
                        <wps:txbx>
                          <w:txbxContent>
                            <w:p>
                              <w:pPr>
                                <w:jc w:val="center"/>
                                <w:rPr>
                                  <w:rFonts w:ascii="仿宋_GB2312" w:eastAsia="仿宋_GB2312"/>
                                  <w:b/>
                                </w:rPr>
                              </w:pPr>
                              <w:r>
                                <w:rPr>
                                  <w:rFonts w:hint="eastAsia" w:ascii="仿宋_GB2312" w:eastAsia="仿宋_GB2312"/>
                                  <w:b/>
                                </w:rPr>
                                <w:t>二级响应</w:t>
                              </w:r>
                            </w:p>
                          </w:txbxContent>
                        </wps:txbx>
                        <wps:bodyPr rot="0" vert="horz" wrap="square" lIns="91440" tIns="45720" rIns="91440" bIns="45720" anchor="t" anchorCtr="0" upright="1">
                          <a:noAutofit/>
                        </wps:bodyPr>
                      </wps:wsp>
                      <wps:wsp>
                        <wps:cNvPr id="556" name="流程图: 过程 44"/>
                        <wps:cNvSpPr>
                          <a:spLocks noChangeArrowheads="1"/>
                        </wps:cNvSpPr>
                        <wps:spPr bwMode="auto">
                          <a:xfrm>
                            <a:off x="2226945" y="2835910"/>
                            <a:ext cx="1108710" cy="326390"/>
                          </a:xfrm>
                          <a:prstGeom prst="flowChartProcess">
                            <a:avLst/>
                          </a:prstGeom>
                          <a:solidFill>
                            <a:srgbClr val="FFFFFF"/>
                          </a:solidFill>
                          <a:ln w="9525" cmpd="sng">
                            <a:solidFill>
                              <a:srgbClr val="000000"/>
                            </a:solidFill>
                            <a:miter lim="800000"/>
                          </a:ln>
                          <a:effectLst/>
                        </wps:spPr>
                        <wps:txbx>
                          <w:txbxContent>
                            <w:p>
                              <w:pPr>
                                <w:ind w:firstLine="211" w:firstLineChars="100"/>
                                <w:rPr>
                                  <w:rFonts w:ascii="仿宋_GB2312" w:eastAsia="仿宋_GB2312"/>
                                  <w:b/>
                                </w:rPr>
                              </w:pPr>
                              <w:r>
                                <w:rPr>
                                  <w:rFonts w:hint="eastAsia" w:ascii="仿宋_GB2312" w:eastAsia="仿宋_GB2312"/>
                                  <w:b/>
                                </w:rPr>
                                <w:t>一级响应</w:t>
                              </w:r>
                            </w:p>
                          </w:txbxContent>
                        </wps:txbx>
                        <wps:bodyPr rot="0" vert="horz" wrap="square" lIns="91440" tIns="45720" rIns="91440" bIns="45720" anchor="t" anchorCtr="0" upright="1">
                          <a:noAutofit/>
                        </wps:bodyPr>
                      </wps:wsp>
                      <wps:wsp>
                        <wps:cNvPr id="557" name="上下箭头 45"/>
                        <wps:cNvSpPr>
                          <a:spLocks noChangeArrowheads="1"/>
                        </wps:cNvSpPr>
                        <wps:spPr bwMode="auto">
                          <a:xfrm>
                            <a:off x="2665292" y="2559265"/>
                            <a:ext cx="205901" cy="275851"/>
                          </a:xfrm>
                          <a:prstGeom prst="upDownArrow">
                            <a:avLst>
                              <a:gd name="adj1" fmla="val 50000"/>
                              <a:gd name="adj2" fmla="val 20000"/>
                            </a:avLst>
                          </a:prstGeom>
                          <a:solidFill>
                            <a:srgbClr val="FFFFFF"/>
                          </a:solidFill>
                          <a:ln w="9525" cmpd="sng">
                            <a:solidFill>
                              <a:srgbClr val="000000"/>
                            </a:solidFill>
                            <a:miter lim="800000"/>
                          </a:ln>
                          <a:effectLst/>
                        </wps:spPr>
                        <wps:bodyPr rot="0" vert="eaVert" wrap="square" lIns="91440" tIns="45720" rIns="91440" bIns="45720" anchor="t" anchorCtr="0" upright="1">
                          <a:noAutofit/>
                        </wps:bodyPr>
                      </wps:wsp>
                      <wps:wsp>
                        <wps:cNvPr id="558" name="直接箭头连接符 47"/>
                        <wps:cNvCnPr/>
                        <wps:spPr bwMode="auto">
                          <a:xfrm>
                            <a:off x="2748280" y="1928495"/>
                            <a:ext cx="1270" cy="342265"/>
                          </a:xfrm>
                          <a:prstGeom prst="straightConnector1">
                            <a:avLst/>
                          </a:prstGeom>
                          <a:noFill/>
                          <a:ln w="9525" cmpd="sng">
                            <a:solidFill>
                              <a:srgbClr val="000000"/>
                            </a:solidFill>
                            <a:round/>
                            <a:tailEnd type="triangle" w="med" len="med"/>
                          </a:ln>
                          <a:effectLst/>
                        </wps:spPr>
                        <wps:bodyPr/>
                      </wps:wsp>
                      <wps:wsp>
                        <wps:cNvPr id="559" name="流程图: 可选过程 48"/>
                        <wps:cNvSpPr>
                          <a:spLocks noChangeArrowheads="1"/>
                        </wps:cNvSpPr>
                        <wps:spPr bwMode="auto">
                          <a:xfrm>
                            <a:off x="2072639" y="3338195"/>
                            <a:ext cx="1372235" cy="393700"/>
                          </a:xfrm>
                          <a:prstGeom prst="flowChartAlternateProcess">
                            <a:avLst/>
                          </a:prstGeom>
                          <a:solidFill>
                            <a:srgbClr val="FFFFFF"/>
                          </a:solidFill>
                          <a:ln w="9525" cmpd="sng">
                            <a:solidFill>
                              <a:srgbClr val="000000"/>
                            </a:solidFill>
                            <a:miter lim="800000"/>
                          </a:ln>
                          <a:effectLst/>
                        </wps:spPr>
                        <wps:txbx>
                          <w:txbxContent>
                            <w:p>
                              <w:pPr>
                                <w:jc w:val="center"/>
                                <w:rPr>
                                  <w:rFonts w:ascii="仿宋_GB2312" w:eastAsia="仿宋_GB2312"/>
                                  <w:b/>
                                </w:rPr>
                              </w:pPr>
                              <w:r>
                                <w:rPr>
                                  <w:rFonts w:hint="eastAsia" w:ascii="仿宋_GB2312" w:eastAsia="仿宋_GB2312"/>
                                  <w:b/>
                                </w:rPr>
                                <w:t>现场指挥部</w:t>
                              </w:r>
                            </w:p>
                          </w:txbxContent>
                        </wps:txbx>
                        <wps:bodyPr rot="0" vert="horz" wrap="square" lIns="91440" tIns="45720" rIns="91440" bIns="45720" anchor="t" anchorCtr="0" upright="1">
                          <a:noAutofit/>
                        </wps:bodyPr>
                      </wps:wsp>
                      <wps:wsp>
                        <wps:cNvPr id="560" name="直接连接符 49"/>
                        <wps:cNvCnPr/>
                        <wps:spPr bwMode="auto">
                          <a:xfrm>
                            <a:off x="2739390" y="3124835"/>
                            <a:ext cx="0" cy="215900"/>
                          </a:xfrm>
                          <a:prstGeom prst="line">
                            <a:avLst/>
                          </a:prstGeom>
                          <a:noFill/>
                          <a:ln w="9525" cmpd="sng">
                            <a:solidFill>
                              <a:srgbClr val="000000"/>
                            </a:solidFill>
                            <a:round/>
                            <a:tailEnd type="triangle" w="med" len="med"/>
                          </a:ln>
                          <a:effectLst/>
                        </wps:spPr>
                        <wps:bodyPr/>
                      </wps:wsp>
                      <wps:wsp>
                        <wps:cNvPr id="562" name="流程图: 可选过程 53"/>
                        <wps:cNvSpPr>
                          <a:spLocks noChangeArrowheads="1"/>
                        </wps:cNvSpPr>
                        <wps:spPr bwMode="auto">
                          <a:xfrm>
                            <a:off x="2072640" y="5907405"/>
                            <a:ext cx="1372235" cy="370840"/>
                          </a:xfrm>
                          <a:prstGeom prst="flowChartAlternateProcess">
                            <a:avLst/>
                          </a:prstGeom>
                          <a:solidFill>
                            <a:srgbClr val="FFFFFF"/>
                          </a:solidFill>
                          <a:ln w="9525" cmpd="sng">
                            <a:solidFill>
                              <a:srgbClr val="000000"/>
                            </a:solidFill>
                            <a:miter lim="800000"/>
                          </a:ln>
                          <a:effectLst/>
                        </wps:spPr>
                        <wps:txbx>
                          <w:txbxContent>
                            <w:p>
                              <w:pPr>
                                <w:jc w:val="center"/>
                                <w:rPr>
                                  <w:rFonts w:ascii="仿宋_GB2312" w:eastAsia="仿宋_GB2312"/>
                                  <w:b/>
                                </w:rPr>
                              </w:pPr>
                              <w:r>
                                <w:rPr>
                                  <w:rFonts w:hint="eastAsia" w:ascii="仿宋_GB2312" w:eastAsia="仿宋_GB2312"/>
                                  <w:b/>
                                </w:rPr>
                                <w:t>响应结束</w:t>
                              </w:r>
                            </w:p>
                          </w:txbxContent>
                        </wps:txbx>
                        <wps:bodyPr rot="0" vert="horz" wrap="square" lIns="91440" tIns="45720" rIns="91440" bIns="45720" anchor="t" anchorCtr="0" upright="1">
                          <a:noAutofit/>
                        </wps:bodyPr>
                      </wps:wsp>
                      <wps:wsp>
                        <wps:cNvPr id="563" name="直接连接符 54"/>
                        <wps:cNvCnPr/>
                        <wps:spPr bwMode="auto">
                          <a:xfrm flipH="1">
                            <a:off x="2748280" y="6214745"/>
                            <a:ext cx="1270" cy="428625"/>
                          </a:xfrm>
                          <a:prstGeom prst="line">
                            <a:avLst/>
                          </a:prstGeom>
                          <a:noFill/>
                          <a:ln w="9525" cmpd="sng">
                            <a:solidFill>
                              <a:srgbClr val="000000"/>
                            </a:solidFill>
                            <a:round/>
                            <a:tailEnd type="triangle" w="med" len="med"/>
                          </a:ln>
                          <a:effectLst/>
                        </wps:spPr>
                        <wps:bodyPr/>
                      </wps:wsp>
                      <wps:wsp>
                        <wps:cNvPr id="566" name="流程图: 可选过程 58"/>
                        <wps:cNvSpPr>
                          <a:spLocks noChangeArrowheads="1"/>
                        </wps:cNvSpPr>
                        <wps:spPr bwMode="auto">
                          <a:xfrm>
                            <a:off x="2101850" y="3928110"/>
                            <a:ext cx="1372235" cy="393700"/>
                          </a:xfrm>
                          <a:prstGeom prst="flowChartAlternateProcess">
                            <a:avLst/>
                          </a:prstGeom>
                          <a:solidFill>
                            <a:srgbClr val="FFFFFF"/>
                          </a:solidFill>
                          <a:ln w="9525" cmpd="sng">
                            <a:solidFill>
                              <a:srgbClr val="000000"/>
                            </a:solidFill>
                            <a:miter lim="800000"/>
                          </a:ln>
                          <a:effectLst/>
                        </wps:spPr>
                        <wps:txbx>
                          <w:txbxContent>
                            <w:p>
                              <w:pPr>
                                <w:jc w:val="center"/>
                                <w:rPr>
                                  <w:rFonts w:ascii="仿宋_GB2312" w:eastAsia="仿宋_GB2312"/>
                                  <w:b/>
                                  <w:sz w:val="22"/>
                                  <w:szCs w:val="22"/>
                                </w:rPr>
                              </w:pPr>
                              <w:r>
                                <w:rPr>
                                  <w:rFonts w:hint="eastAsia" w:ascii="仿宋_GB2312" w:eastAsia="仿宋_GB2312"/>
                                  <w:b/>
                                  <w:sz w:val="22"/>
                                  <w:szCs w:val="22"/>
                                </w:rPr>
                                <w:t>指挥协调抢险救援</w:t>
                              </w:r>
                            </w:p>
                          </w:txbxContent>
                        </wps:txbx>
                        <wps:bodyPr rot="0" vert="horz" wrap="square" lIns="91440" tIns="45720" rIns="91440" bIns="45720" anchor="t" anchorCtr="0" upright="1">
                          <a:noAutofit/>
                        </wps:bodyPr>
                      </wps:wsp>
                      <wps:wsp>
                        <wps:cNvPr id="567" name="直接连接符 59"/>
                        <wps:cNvCnPr/>
                        <wps:spPr bwMode="auto">
                          <a:xfrm>
                            <a:off x="2748914" y="4317365"/>
                            <a:ext cx="635" cy="546100"/>
                          </a:xfrm>
                          <a:prstGeom prst="line">
                            <a:avLst/>
                          </a:prstGeom>
                          <a:noFill/>
                          <a:ln w="9525" cmpd="sng">
                            <a:solidFill>
                              <a:srgbClr val="000000"/>
                            </a:solidFill>
                            <a:round/>
                            <a:tailEnd type="triangle" w="med" len="med"/>
                          </a:ln>
                          <a:effectLst/>
                        </wps:spPr>
                        <wps:bodyPr/>
                      </wps:wsp>
                      <wps:wsp>
                        <wps:cNvPr id="568" name="肘形连接符 61"/>
                        <wps:cNvCnPr/>
                        <wps:spPr bwMode="auto">
                          <a:xfrm>
                            <a:off x="1663065" y="4062730"/>
                            <a:ext cx="3175" cy="297180"/>
                          </a:xfrm>
                          <a:prstGeom prst="bentConnector3">
                            <a:avLst>
                              <a:gd name="adj1" fmla="val 5100000"/>
                            </a:avLst>
                          </a:prstGeom>
                          <a:noFill/>
                          <a:ln w="9525" cmpd="sng">
                            <a:solidFill>
                              <a:srgbClr val="000000"/>
                            </a:solidFill>
                            <a:miter lim="800000"/>
                          </a:ln>
                          <a:effectLst/>
                        </wps:spPr>
                        <wps:bodyPr/>
                      </wps:wsp>
                      <wps:wsp>
                        <wps:cNvPr id="569" name="肘形连接符 62"/>
                        <wps:cNvCnPr/>
                        <wps:spPr bwMode="auto">
                          <a:xfrm>
                            <a:off x="1663065" y="3775710"/>
                            <a:ext cx="163195" cy="284480"/>
                          </a:xfrm>
                          <a:prstGeom prst="bentConnector2">
                            <a:avLst/>
                          </a:prstGeom>
                          <a:noFill/>
                          <a:ln w="9525" cmpd="sng">
                            <a:solidFill>
                              <a:srgbClr val="000000"/>
                            </a:solidFill>
                            <a:miter lim="800000"/>
                          </a:ln>
                          <a:effectLst/>
                        </wps:spPr>
                        <wps:bodyPr/>
                      </wps:wsp>
                      <wps:wsp>
                        <wps:cNvPr id="570" name="肘形连接符 63"/>
                        <wps:cNvCnPr/>
                        <wps:spPr bwMode="auto">
                          <a:xfrm rot="5400000" flipV="1">
                            <a:off x="1582380" y="3569930"/>
                            <a:ext cx="342265" cy="146685"/>
                          </a:xfrm>
                          <a:prstGeom prst="bentConnector3">
                            <a:avLst>
                              <a:gd name="adj1" fmla="val 2602"/>
                            </a:avLst>
                          </a:prstGeom>
                          <a:noFill/>
                          <a:ln w="9525" cmpd="sng">
                            <a:solidFill>
                              <a:srgbClr val="000000"/>
                            </a:solidFill>
                            <a:miter lim="800000"/>
                          </a:ln>
                          <a:effectLst/>
                        </wps:spPr>
                        <wps:bodyPr/>
                      </wps:wsp>
                      <wps:wsp>
                        <wps:cNvPr id="571" name="肘形连接符 64"/>
                        <wps:cNvCnPr/>
                        <wps:spPr bwMode="auto">
                          <a:xfrm rot="5400000">
                            <a:off x="1587764" y="4422775"/>
                            <a:ext cx="322580" cy="153670"/>
                          </a:xfrm>
                          <a:prstGeom prst="bentConnector2">
                            <a:avLst/>
                          </a:prstGeom>
                          <a:noFill/>
                          <a:ln w="9525" cmpd="sng">
                            <a:solidFill>
                              <a:srgbClr val="000000"/>
                            </a:solidFill>
                            <a:miter lim="800000"/>
                          </a:ln>
                          <a:effectLst/>
                        </wps:spPr>
                        <wps:bodyPr/>
                      </wps:wsp>
                      <wps:wsp>
                        <wps:cNvPr id="572" name="肘形连接符 23"/>
                        <wps:cNvCnPr/>
                        <wps:spPr bwMode="auto">
                          <a:xfrm rot="10800000" flipH="1" flipV="1">
                            <a:off x="3984625" y="3282950"/>
                            <a:ext cx="635" cy="297180"/>
                          </a:xfrm>
                          <a:prstGeom prst="bentConnector3">
                            <a:avLst>
                              <a:gd name="adj1" fmla="val -36000000"/>
                            </a:avLst>
                          </a:prstGeom>
                          <a:noFill/>
                          <a:ln w="9525" cmpd="sng">
                            <a:solidFill>
                              <a:srgbClr val="000000"/>
                            </a:solidFill>
                            <a:miter lim="800000"/>
                          </a:ln>
                          <a:effectLst/>
                        </wps:spPr>
                        <wps:bodyPr/>
                      </wps:wsp>
                      <wps:wsp>
                        <wps:cNvPr id="573" name="肘形连接符 24"/>
                        <wps:cNvCnPr/>
                        <wps:spPr bwMode="auto">
                          <a:xfrm rot="10800000" flipH="1" flipV="1">
                            <a:off x="3984625" y="3580130"/>
                            <a:ext cx="635" cy="297180"/>
                          </a:xfrm>
                          <a:prstGeom prst="bentConnector3">
                            <a:avLst>
                              <a:gd name="adj1" fmla="val -36000000"/>
                            </a:avLst>
                          </a:prstGeom>
                          <a:noFill/>
                          <a:ln w="9525" cmpd="sng">
                            <a:solidFill>
                              <a:srgbClr val="000000"/>
                            </a:solidFill>
                            <a:miter lim="800000"/>
                          </a:ln>
                          <a:effectLst/>
                        </wps:spPr>
                        <wps:bodyPr/>
                      </wps:wsp>
                      <wps:wsp>
                        <wps:cNvPr id="574" name="肘形连接符 25"/>
                        <wps:cNvCnPr/>
                        <wps:spPr bwMode="auto">
                          <a:xfrm rot="10800000" flipH="1" flipV="1">
                            <a:off x="3984625" y="3877310"/>
                            <a:ext cx="635" cy="297180"/>
                          </a:xfrm>
                          <a:prstGeom prst="bentConnector3">
                            <a:avLst>
                              <a:gd name="adj1" fmla="val -36000000"/>
                            </a:avLst>
                          </a:prstGeom>
                          <a:noFill/>
                          <a:ln w="9525" cmpd="sng">
                            <a:solidFill>
                              <a:srgbClr val="000000"/>
                            </a:solidFill>
                            <a:miter lim="800000"/>
                          </a:ln>
                          <a:effectLst/>
                        </wps:spPr>
                        <wps:bodyPr/>
                      </wps:wsp>
                      <wps:wsp>
                        <wps:cNvPr id="575" name="肘形连接符 28"/>
                        <wps:cNvCnPr/>
                        <wps:spPr bwMode="auto">
                          <a:xfrm rot="10800000" flipH="1" flipV="1">
                            <a:off x="3984625" y="4178300"/>
                            <a:ext cx="635" cy="297180"/>
                          </a:xfrm>
                          <a:prstGeom prst="bentConnector3">
                            <a:avLst>
                              <a:gd name="adj1" fmla="val -36000000"/>
                            </a:avLst>
                          </a:prstGeom>
                          <a:noFill/>
                          <a:ln w="9525" cmpd="sng">
                            <a:solidFill>
                              <a:srgbClr val="000000"/>
                            </a:solidFill>
                            <a:miter lim="800000"/>
                          </a:ln>
                          <a:effectLst/>
                        </wps:spPr>
                        <wps:bodyPr/>
                      </wps:wsp>
                      <wps:wsp>
                        <wps:cNvPr id="576" name="肘形连接符 29"/>
                        <wps:cNvCnPr/>
                        <wps:spPr bwMode="auto">
                          <a:xfrm rot="10800000" flipH="1" flipV="1">
                            <a:off x="3986530" y="4475480"/>
                            <a:ext cx="635" cy="297180"/>
                          </a:xfrm>
                          <a:prstGeom prst="bentConnector3">
                            <a:avLst>
                              <a:gd name="adj1" fmla="val -36000000"/>
                            </a:avLst>
                          </a:prstGeom>
                          <a:noFill/>
                          <a:ln w="9525" cmpd="sng">
                            <a:solidFill>
                              <a:srgbClr val="000000"/>
                            </a:solidFill>
                            <a:miter lim="800000"/>
                          </a:ln>
                          <a:effectLst/>
                        </wps:spPr>
                        <wps:bodyPr/>
                      </wps:wsp>
                      <wps:wsp>
                        <wps:cNvPr id="577" name="肘形连接符 25"/>
                        <wps:cNvCnPr/>
                        <wps:spPr bwMode="auto">
                          <a:xfrm rot="10800000" flipH="1" flipV="1">
                            <a:off x="3985260" y="5062855"/>
                            <a:ext cx="635" cy="297180"/>
                          </a:xfrm>
                          <a:prstGeom prst="bentConnector3">
                            <a:avLst>
                              <a:gd name="adj1" fmla="val -36000000"/>
                            </a:avLst>
                          </a:prstGeom>
                          <a:noFill/>
                          <a:ln w="9525" cmpd="sng">
                            <a:solidFill>
                              <a:srgbClr val="000000"/>
                            </a:solidFill>
                            <a:miter lim="800000"/>
                          </a:ln>
                          <a:effectLst/>
                        </wps:spPr>
                        <wps:bodyPr/>
                      </wps:wsp>
                      <wps:wsp>
                        <wps:cNvPr id="578" name="肘形连接符 25"/>
                        <wps:cNvCnPr/>
                        <wps:spPr bwMode="auto">
                          <a:xfrm rot="10800000" flipH="1" flipV="1">
                            <a:off x="3985895" y="4767580"/>
                            <a:ext cx="635" cy="297180"/>
                          </a:xfrm>
                          <a:prstGeom prst="bentConnector3">
                            <a:avLst>
                              <a:gd name="adj1" fmla="val -36000000"/>
                            </a:avLst>
                          </a:prstGeom>
                          <a:noFill/>
                          <a:ln w="9525" cmpd="sng">
                            <a:solidFill>
                              <a:srgbClr val="000000"/>
                            </a:solidFill>
                            <a:miter lim="800000"/>
                          </a:ln>
                          <a:effectLst/>
                        </wps:spPr>
                        <wps:bodyPr/>
                      </wps:wsp>
                      <wpg:wgp>
                        <wpg:cNvPr id="14" name="组合 1102"/>
                        <wpg:cNvGrpSpPr/>
                        <wpg:grpSpPr>
                          <a:xfrm>
                            <a:off x="3984625" y="3076575"/>
                            <a:ext cx="1397635" cy="2729230"/>
                            <a:chOff x="6275" y="4845"/>
                            <a:chExt cx="2201" cy="4298"/>
                          </a:xfrm>
                        </wpg:grpSpPr>
                        <wps:wsp>
                          <wps:cNvPr id="580" name="流程图: 可选过程 12"/>
                          <wps:cNvSpPr>
                            <a:spLocks noChangeArrowheads="1"/>
                          </wps:cNvSpPr>
                          <wps:spPr bwMode="auto">
                            <a:xfrm>
                              <a:off x="6275" y="4845"/>
                              <a:ext cx="2160" cy="568"/>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综合组</w:t>
                                </w:r>
                              </w:p>
                            </w:txbxContent>
                          </wps:txbx>
                          <wps:bodyPr rot="0" vert="horz" wrap="square" lIns="91440" tIns="45720" rIns="91440" bIns="45720" anchor="t" anchorCtr="0" upright="1">
                            <a:noAutofit/>
                          </wps:bodyPr>
                        </wps:wsp>
                        <wps:wsp>
                          <wps:cNvPr id="581" name="流程图: 可选过程 13"/>
                          <wps:cNvSpPr>
                            <a:spLocks noChangeArrowheads="1"/>
                          </wps:cNvSpPr>
                          <wps:spPr bwMode="auto">
                            <a:xfrm>
                              <a:off x="6284" y="5313"/>
                              <a:ext cx="2160" cy="568"/>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抢险救援组</w:t>
                                </w:r>
                              </w:p>
                              <w:p/>
                            </w:txbxContent>
                          </wps:txbx>
                          <wps:bodyPr rot="0" vert="horz" wrap="square" lIns="91440" tIns="45720" rIns="91440" bIns="45720" anchor="t" anchorCtr="0" upright="1">
                            <a:noAutofit/>
                          </wps:bodyPr>
                        </wps:wsp>
                        <wps:wsp>
                          <wps:cNvPr id="582" name="流程图: 可选过程 14"/>
                          <wps:cNvSpPr>
                            <a:spLocks noChangeArrowheads="1"/>
                          </wps:cNvSpPr>
                          <wps:spPr bwMode="auto">
                            <a:xfrm>
                              <a:off x="6293" y="6274"/>
                              <a:ext cx="2160" cy="543"/>
                            </a:xfrm>
                            <a:prstGeom prst="flowChartAlternateProcess">
                              <a:avLst/>
                            </a:prstGeom>
                            <a:solidFill>
                              <a:srgbClr val="FFFFFF"/>
                            </a:solidFill>
                            <a:ln w="9525" cmpd="sng">
                              <a:solidFill>
                                <a:srgbClr val="000000"/>
                              </a:solidFill>
                              <a:miter lim="800000"/>
                            </a:ln>
                            <a:effectLst/>
                          </wps:spPr>
                          <wps:txbx>
                            <w:txbxContent>
                              <w:p>
                                <w:pPr>
                                  <w:jc w:val="center"/>
                                </w:pPr>
                                <w:r>
                                  <w:rPr>
                                    <w:rFonts w:hint="eastAsia" w:ascii="楷体_GB2312" w:eastAsia="楷体_GB2312"/>
                                  </w:rPr>
                                  <w:t>警戒保卫组</w:t>
                                </w:r>
                              </w:p>
                            </w:txbxContent>
                          </wps:txbx>
                          <wps:bodyPr rot="0" vert="horz" wrap="square" lIns="91440" tIns="45720" rIns="91440" bIns="45720" anchor="t" anchorCtr="0" upright="1">
                            <a:noAutofit/>
                          </wps:bodyPr>
                        </wps:wsp>
                        <wps:wsp>
                          <wps:cNvPr id="583" name="流程图: 可选过程 15"/>
                          <wps:cNvSpPr>
                            <a:spLocks noChangeArrowheads="1"/>
                          </wps:cNvSpPr>
                          <wps:spPr bwMode="auto">
                            <a:xfrm>
                              <a:off x="6305" y="6742"/>
                              <a:ext cx="2160" cy="543"/>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应急监测组</w:t>
                                </w:r>
                              </w:p>
                              <w:p/>
                            </w:txbxContent>
                          </wps:txbx>
                          <wps:bodyPr rot="0" vert="horz" wrap="square" lIns="91440" tIns="45720" rIns="91440" bIns="45720" anchor="t" anchorCtr="0" upright="1">
                            <a:noAutofit/>
                          </wps:bodyPr>
                        </wps:wsp>
                        <wps:wsp>
                          <wps:cNvPr id="584" name="流程图: 可选过程 17"/>
                          <wps:cNvSpPr>
                            <a:spLocks noChangeArrowheads="1"/>
                          </wps:cNvSpPr>
                          <wps:spPr bwMode="auto">
                            <a:xfrm>
                              <a:off x="6305" y="7684"/>
                              <a:ext cx="2160" cy="543"/>
                            </a:xfrm>
                            <a:prstGeom prst="flowChartAlternateProcess">
                              <a:avLst/>
                            </a:prstGeom>
                            <a:solidFill>
                              <a:srgbClr val="FFFFFF"/>
                            </a:solidFill>
                            <a:ln w="9525" cmpd="sng">
                              <a:solidFill>
                                <a:srgbClr val="000000"/>
                              </a:solidFill>
                              <a:miter lim="800000"/>
                            </a:ln>
                            <a:effectLst/>
                          </wps:spPr>
                          <wps:txbx>
                            <w:txbxContent>
                              <w:p>
                                <w:pPr>
                                  <w:jc w:val="center"/>
                                </w:pPr>
                                <w:r>
                                  <w:rPr>
                                    <w:rFonts w:hint="eastAsia" w:ascii="楷体_GB2312" w:eastAsia="楷体_GB2312"/>
                                  </w:rPr>
                                  <w:t>后勤保障组</w:t>
                                </w:r>
                              </w:p>
                            </w:txbxContent>
                          </wps:txbx>
                          <wps:bodyPr rot="0" vert="horz" wrap="square" lIns="91440" tIns="45720" rIns="91440" bIns="45720" anchor="t" anchorCtr="0" upright="1">
                            <a:noAutofit/>
                          </wps:bodyPr>
                        </wps:wsp>
                        <wps:wsp>
                          <wps:cNvPr id="585" name="流程图: 可选过程 18"/>
                          <wps:cNvSpPr>
                            <a:spLocks noChangeArrowheads="1"/>
                          </wps:cNvSpPr>
                          <wps:spPr bwMode="auto">
                            <a:xfrm>
                              <a:off x="6305" y="7185"/>
                              <a:ext cx="2160" cy="568"/>
                            </a:xfrm>
                            <a:prstGeom prst="flowChartAlternateProcess">
                              <a:avLst/>
                            </a:prstGeom>
                            <a:solidFill>
                              <a:srgbClr val="FFFFFF"/>
                            </a:solidFill>
                            <a:ln w="9525" cmpd="sng">
                              <a:solidFill>
                                <a:srgbClr val="000000"/>
                              </a:solidFill>
                              <a:miter lim="800000"/>
                            </a:ln>
                            <a:effectLst/>
                          </wps:spPr>
                          <wps:txbx>
                            <w:txbxContent>
                              <w:p>
                                <w:pPr>
                                  <w:jc w:val="center"/>
                                </w:pPr>
                                <w:r>
                                  <w:rPr>
                                    <w:rFonts w:hint="eastAsia" w:ascii="楷体_GB2312" w:eastAsia="楷体_GB2312"/>
                                  </w:rPr>
                                  <w:t>医学救护组</w:t>
                                </w:r>
                              </w:p>
                            </w:txbxContent>
                          </wps:txbx>
                          <wps:bodyPr rot="0" vert="horz" wrap="square" lIns="91440" tIns="45720" rIns="91440" bIns="45720" anchor="t" anchorCtr="0" upright="1">
                            <a:noAutofit/>
                          </wps:bodyPr>
                        </wps:wsp>
                        <wps:wsp>
                          <wps:cNvPr id="586" name="流程图: 可选过程 12"/>
                          <wps:cNvSpPr>
                            <a:spLocks noChangeArrowheads="1"/>
                          </wps:cNvSpPr>
                          <wps:spPr bwMode="auto">
                            <a:xfrm>
                              <a:off x="6309" y="8127"/>
                              <a:ext cx="2160" cy="566"/>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宣传报道组</w:t>
                                </w:r>
                              </w:p>
                            </w:txbxContent>
                          </wps:txbx>
                          <wps:bodyPr rot="0" vert="horz" wrap="square" lIns="91440" tIns="45720" rIns="91440" bIns="45720" anchor="t" anchorCtr="0" upright="1">
                            <a:noAutofit/>
                          </wps:bodyPr>
                        </wps:wsp>
                        <wps:wsp>
                          <wps:cNvPr id="587" name="流程图: 可选过程 14"/>
                          <wps:cNvSpPr>
                            <a:spLocks noChangeArrowheads="1"/>
                          </wps:cNvSpPr>
                          <wps:spPr bwMode="auto">
                            <a:xfrm>
                              <a:off x="6295" y="5807"/>
                              <a:ext cx="2160" cy="543"/>
                            </a:xfrm>
                            <a:prstGeom prst="flowChartAlternateProcess">
                              <a:avLst/>
                            </a:prstGeom>
                            <a:solidFill>
                              <a:srgbClr val="FFFFFF"/>
                            </a:solidFill>
                            <a:ln w="9525" cmpd="sng">
                              <a:solidFill>
                                <a:srgbClr val="000000"/>
                              </a:solidFill>
                              <a:miter lim="800000"/>
                            </a:ln>
                            <a:effectLst/>
                          </wps:spPr>
                          <wps:txbx>
                            <w:txbxContent>
                              <w:p>
                                <w:pPr>
                                  <w:jc w:val="center"/>
                                </w:pPr>
                                <w:r>
                                  <w:rPr>
                                    <w:rFonts w:hint="eastAsia" w:ascii="楷体_GB2312" w:eastAsia="楷体_GB2312"/>
                                  </w:rPr>
                                  <w:t>技术组</w:t>
                                </w:r>
                              </w:p>
                            </w:txbxContent>
                          </wps:txbx>
                          <wps:bodyPr rot="0" vert="horz" wrap="square" lIns="91440" tIns="45720" rIns="91440" bIns="45720" anchor="t" anchorCtr="0" upright="1">
                            <a:noAutofit/>
                          </wps:bodyPr>
                        </wps:wsp>
                        <wps:wsp>
                          <wps:cNvPr id="588" name="流程图: 可选过程 12"/>
                          <wps:cNvSpPr>
                            <a:spLocks noChangeArrowheads="1"/>
                          </wps:cNvSpPr>
                          <wps:spPr bwMode="auto">
                            <a:xfrm>
                              <a:off x="6316" y="8584"/>
                              <a:ext cx="2160" cy="559"/>
                            </a:xfrm>
                            <a:prstGeom prst="flowChartAlternateProcess">
                              <a:avLst/>
                            </a:prstGeom>
                            <a:solidFill>
                              <a:srgbClr val="FFFFFF"/>
                            </a:solidFill>
                            <a:ln w="9525" cmpd="sng">
                              <a:solidFill>
                                <a:srgbClr val="000000"/>
                              </a:solidFill>
                              <a:miter lim="800000"/>
                            </a:ln>
                            <a:effectLst/>
                          </wps:spPr>
                          <wps:txbx>
                            <w:txbxContent>
                              <w:p>
                                <w:pPr>
                                  <w:jc w:val="center"/>
                                  <w:rPr>
                                    <w:rFonts w:ascii="楷体_GB2312" w:eastAsia="楷体_GB2312"/>
                                  </w:rPr>
                                </w:pPr>
                                <w:r>
                                  <w:rPr>
                                    <w:rFonts w:hint="eastAsia" w:ascii="楷体_GB2312" w:eastAsia="楷体_GB2312"/>
                                  </w:rPr>
                                  <w:t>善后工作组</w:t>
                                </w:r>
                              </w:p>
                            </w:txbxContent>
                          </wps:txbx>
                          <wps:bodyPr rot="0" vert="horz" wrap="square" lIns="91440" tIns="45720" rIns="91440" bIns="45720" anchor="t" anchorCtr="0" upright="1">
                            <a:noAutofit/>
                          </wps:bodyPr>
                        </wps:wsp>
                      </wpg:wgp>
                      <wps:wsp>
                        <wps:cNvPr id="589" name="肘形连接符 25"/>
                        <wps:cNvCnPr/>
                        <wps:spPr bwMode="auto">
                          <a:xfrm rot="10800000" flipH="1" flipV="1">
                            <a:off x="3984625" y="5359400"/>
                            <a:ext cx="0" cy="292100"/>
                          </a:xfrm>
                          <a:prstGeom prst="bentConnector3">
                            <a:avLst>
                              <a:gd name="adj1" fmla="val 2147483647"/>
                            </a:avLst>
                          </a:prstGeom>
                          <a:noFill/>
                          <a:ln w="9525" cmpd="sng">
                            <a:solidFill>
                              <a:srgbClr val="000000"/>
                            </a:solidFill>
                            <a:miter lim="800000"/>
                          </a:ln>
                          <a:effectLst/>
                        </wps:spPr>
                        <wps:bodyPr/>
                      </wps:wsp>
                      <wps:wsp>
                        <wps:cNvPr id="591" name="直线 1111"/>
                        <wps:cNvCnPr/>
                        <wps:spPr bwMode="auto">
                          <a:xfrm>
                            <a:off x="3432175" y="3526155"/>
                            <a:ext cx="333375" cy="635"/>
                          </a:xfrm>
                          <a:prstGeom prst="line">
                            <a:avLst/>
                          </a:prstGeom>
                          <a:noFill/>
                          <a:ln w="9525" cmpd="sng">
                            <a:solidFill>
                              <a:srgbClr val="000000"/>
                            </a:solidFill>
                            <a:round/>
                          </a:ln>
                        </wps:spPr>
                        <wps:bodyPr/>
                      </wps:wsp>
                      <wps:wsp>
                        <wps:cNvPr id="592" name="直线 1112"/>
                        <wps:cNvCnPr/>
                        <wps:spPr bwMode="auto">
                          <a:xfrm>
                            <a:off x="1831975" y="4154805"/>
                            <a:ext cx="273050" cy="635"/>
                          </a:xfrm>
                          <a:prstGeom prst="line">
                            <a:avLst/>
                          </a:prstGeom>
                          <a:noFill/>
                          <a:ln w="9525" cmpd="sng">
                            <a:solidFill>
                              <a:srgbClr val="000000"/>
                            </a:solidFill>
                            <a:round/>
                          </a:ln>
                          <a:effectLst/>
                        </wps:spPr>
                        <wps:bodyPr/>
                      </wps:wsp>
                    </wpc:wpc>
                  </a:graphicData>
                </a:graphic>
              </wp:anchor>
            </w:drawing>
          </mc:Choice>
          <mc:Fallback>
            <w:pict>
              <v:group id="_x0000_s1026" o:spid="_x0000_s1026" o:spt="203" style="position:absolute;left:0pt;margin-left:3.4pt;margin-top:6.15pt;height:552.65pt;width:424.85pt;z-index:251703296;mso-width-relative:page;mso-height-relative:page;" coordsize="5395595,7018655" editas="canvas" o:gfxdata="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">
                <o:lock v:ext="edit" aspectratio="f"/>
                <v:shape id="_x0000_s1026" o:spid="_x0000_s1026" style="position:absolute;left:0;top:0;height:7018655;width:5395595;" filled="f" stroked="f" coordsize="21600,21600" o:gfxdata="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">
                  <v:fill on="f" focussize="0,0"/>
                  <v:stroke on="f"/>
                  <v:imagedata o:title=""/>
                  <o:lock v:ext="edit" aspectratio="t"/>
                </v:shape>
                <v:shape id="流程图: 可选过程 2" o:spid="_x0000_s1026" o:spt="176" type="#_x0000_t176" style="position:absolute;left:2091055;top:99695;height:360680;width:12579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pSZ2g1wAAAAkBAAAPAAAAAAAAAAEAIAAAACIAAABkcnMv&#10;ZG93bnJldi54bWxQSwECFAAUAAAACACHTuJA049nS3YCAADFBAAADgAAAAAAAAABACAAAAAmAQAA&#10;ZHJzL2Uyb0RvYy54bWxQSwUGAAAAAAYABgBZAQAADgYAAAAA&#10;">
                  <v:fill on="t" focussize="0,0"/>
                  <v:stroke color="#000000" miterlimit="8" joinstyle="miter"/>
                  <v:imagedata o:title=""/>
                  <o:lock v:ext="edit" aspectratio="f"/>
                  <v:textbox>
                    <w:txbxContent>
                      <w:p>
                        <w:pPr>
                          <w:jc w:val="center"/>
                          <w:rPr>
                            <w:rFonts w:ascii="仿宋_GB2312" w:eastAsia="仿宋_GB2312"/>
                            <w:b/>
                          </w:rPr>
                        </w:pPr>
                        <w:r>
                          <w:rPr>
                            <w:rFonts w:hint="eastAsia" w:ascii="仿宋_GB2312" w:eastAsia="仿宋_GB2312"/>
                            <w:b/>
                          </w:rPr>
                          <w:t>事故发生</w:t>
                        </w:r>
                      </w:p>
                    </w:txbxContent>
                  </v:textbox>
                </v:shape>
                <v:shape id="上下箭头标注 3" o:spid="_x0000_s1026" o:spt="82" type="#_x0000_t82" style="position:absolute;left:2081530;top:358775;height:1130935;width:1257935;" fillcolor="#FFFFFF" filled="t" stroked="t" coordsize="21600,21600" o:gfxdata="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nZXsrXAAAACQEAAA8AAAAAAAAAAQAgAAAAIgAAAGRycy9kb3ducmV2LnhtbFBLAQIU&#10;ABQAAAAIAIdO4kCXPGklnwIAAFQFAAAOAAAAAAAAAAEAIAAAACYBAABkcnMvZTJvRG9jLnhtbFBL&#10;BQYAAAAABgAGAFkBAAA3BgAAAAA=&#10;" adj="5400,4310,2700,7555">
                  <v:fill on="t" focussize="0,0"/>
                  <v:stroke color="#000000" miterlimit="8" joinstyle="miter"/>
                  <v:imagedata o:title=""/>
                  <o:lock v:ext="edit" aspectratio="f"/>
                  <v:textbox>
                    <w:txbxContent>
                      <w:p>
                        <w:pPr>
                          <w:jc w:val="center"/>
                          <w:rPr>
                            <w:rFonts w:ascii="仿宋_GB2312" w:eastAsia="仿宋_GB2312"/>
                            <w:b/>
                          </w:rPr>
                        </w:pPr>
                        <w:r>
                          <w:rPr>
                            <w:rFonts w:hint="eastAsia" w:ascii="仿宋_GB2312" w:eastAsia="仿宋_GB2312"/>
                            <w:b/>
                          </w:rPr>
                          <w:t>信息接收与处理</w:t>
                        </w:r>
                      </w:p>
                    </w:txbxContent>
                  </v:textbox>
                </v:shape>
                <v:shape id="流程图: 过程 4" o:spid="_x0000_s1026" o:spt="109" type="#_x0000_t109" style="position:absolute;left:1967230;top:1492250;height:569595;width:1600835;" fillcolor="#FFFFFF" filled="t" stroked="t" coordsize="21600,21600" o:gfxdata="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3e9XtgAAAAJAQAADwAAAAAAAAABACAAAAAiAAAAZHJzL2Rvd25yZXYueG1sUEsB&#10;AhQAFAAAAAgAh07iQB/RcstnAgAAuAQAAA4AAAAAAAAAAQAgAAAAJwEAAGRycy9lMm9Eb2MueG1s&#10;UEsFBgAAAAAGAAYAWQEAAAAGAAAAAA==&#10;">
                  <v:fill on="t" focussize="0,0"/>
                  <v:stroke color="#000000" miterlimit="8" joinstyle="miter"/>
                  <v:imagedata o:title=""/>
                  <o:lock v:ext="edit" aspectratio="f"/>
                  <v:textbox>
                    <w:txbxContent>
                      <w:p>
                        <w:pPr>
                          <w:jc w:val="center"/>
                          <w:rPr>
                            <w:rFonts w:ascii="仿宋_GB2312" w:eastAsia="仿宋_GB2312"/>
                            <w:b/>
                          </w:rPr>
                        </w:pPr>
                        <w:r>
                          <w:rPr>
                            <w:rFonts w:hint="eastAsia" w:ascii="仿宋_GB2312" w:eastAsia="仿宋_GB2312"/>
                            <w:b/>
                          </w:rPr>
                          <w:t>指挥部办公室</w:t>
                        </w:r>
                      </w:p>
                      <w:p>
                        <w:pPr>
                          <w:jc w:val="center"/>
                          <w:rPr>
                            <w:rFonts w:ascii="仿宋_GB2312" w:eastAsia="仿宋_GB2312"/>
                            <w:b/>
                          </w:rPr>
                        </w:pPr>
                        <w:r>
                          <w:rPr>
                            <w:rFonts w:hint="eastAsia" w:ascii="仿宋_GB2312" w:eastAsia="仿宋_GB2312"/>
                            <w:b/>
                          </w:rPr>
                          <w:t>分析研判</w:t>
                        </w:r>
                      </w:p>
                    </w:txbxContent>
                  </v:textbox>
                </v:shape>
                <v:shape id="流程图: 可选过程 20" o:spid="_x0000_s1026" o:spt="176" type="#_x0000_t176" style="position:absolute;left:3987165;top:1985010;height:616585;width:1371600;"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D/IqqDeAIAAMgEAAAOAAAAAAAAAAEAIAAAACYB&#10;AABkcnMvZTJvRG9jLnhtbFBLBQYAAAAABgAGAFkBAAAQBg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指挥部领导和专家赶赴现场</w:t>
                        </w:r>
                      </w:p>
                    </w:txbxContent>
                  </v:textbox>
                </v:shape>
                <v:shape id="流程图: 可选过程 21" o:spid="_x0000_s1026" o:spt="176" type="#_x0000_t176" style="position:absolute;left:3987165;top:2692400;height:427355;width:1371600;"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C41j1geAIAAMgEAAAOAAAAAAAAAAEAIAAAACYB&#10;AABkcnMvZTJvRG9jLnhtbFBLBQYAAAAABgAGAFkBAAAQBg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救援力量赶赴现场</w:t>
                        </w:r>
                      </w:p>
                    </w:txbxContent>
                  </v:textbox>
                </v:shape>
                <v:shape id="肘形连接符 22" o:spid="_x0000_s1026" o:spt="34" type="#_x0000_t34" style="position:absolute;left:3987165;top:2385060;flip:x y;height:494665;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K0rG7slAgAADAQAAA4AAAAAAAAAAQAgAAAAJwEAAGRycy9lMm9Eb2MueG1sUEsFBgAAAAAG&#10;AAYAWQEAAL4FAAAAAA==&#10;" adj="-7776000">
                  <v:fill on="f" focussize="0,0"/>
                  <v:stroke color="#000000" miterlimit="8" joinstyle="miter"/>
                  <v:imagedata o:title=""/>
                  <o:lock v:ext="edit" aspectratio="f"/>
                </v:shape>
                <v:shape id="流程图: 可选过程 31" o:spid="_x0000_s1026" o:spt="176" type="#_x0000_t176" style="position:absolute;left:2100580;top:4838065;height:633095;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pSZ2g1wAAAAkBAAAPAAAAAAAAAAEAIAAAACIA&#10;AABkcnMvZG93bnJldi54bWxQSwECFAAUAAAACACHTuJAohiGJ3wCAADIBAAADgAAAAAAAAABACAA&#10;AAAmAQAAZHJzL2Uyb0RvYy54bWxQSwUGAAAAAAYABgBZAQAAFAYAAAAA&#10;">
                  <v:fill on="t" focussize="0,0"/>
                  <v:stroke color="#000000" miterlimit="8" joinstyle="miter"/>
                  <v:imagedata o:title=""/>
                  <o:lock v:ext="edit" aspectratio="f"/>
                  <v:textbox>
                    <w:txbxContent>
                      <w:p>
                        <w:pPr>
                          <w:jc w:val="center"/>
                        </w:pPr>
                        <w:r>
                          <w:rPr>
                            <w:rFonts w:hint="eastAsia" w:ascii="仿宋_GB2312" w:eastAsia="仿宋_GB2312"/>
                            <w:b/>
                          </w:rPr>
                          <w:t>抢险救援结束，</w:t>
                        </w:r>
                        <w:r>
                          <w:rPr>
                            <w:rFonts w:hint="eastAsia" w:ascii="仿宋_GB2312" w:eastAsia="仿宋_GB2312"/>
                            <w:b/>
                            <w:snapToGrid w:val="0"/>
                          </w:rPr>
                          <w:t>符合响应结束</w:t>
                        </w:r>
                        <w:r>
                          <w:rPr>
                            <w:rFonts w:hint="eastAsia" w:ascii="仿宋_GB2312" w:eastAsia="仿宋_GB2312"/>
                            <w:b/>
                          </w:rPr>
                          <w:t>条件</w:t>
                        </w:r>
                      </w:p>
                    </w:txbxContent>
                  </v:textbox>
                </v:shape>
                <v:line id="直接连接符 32" o:spid="_x0000_s1026" o:spt="20" style="position:absolute;left:2748280;top:5374640;height:540385;width:1270;"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sNjUEwICAADQAwAADgAAAAAAAAABACAAAAAoAQAA&#10;ZHJzL2Uyb0RvYy54bWxQSwUGAAAAAAYABgBZAQAAnAUAAAAA&#10;">
                  <v:fill on="f" focussize="0,0"/>
                  <v:stroke color="#000000" joinstyle="round" endarrow="block"/>
                  <v:imagedata o:title=""/>
                  <o:lock v:ext="edit" aspectratio="f"/>
                </v:line>
                <v:shape id="流程图: 可选过程 33" o:spid="_x0000_s1026" o:spt="176" type="#_x0000_t176" style="position:absolute;left:2062480;top:6643370;height:36068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Cv0Y/4eAIAAMgEAAAOAAAAAAAAAAEAIAAAACYB&#10;AABkcnMvZTJvRG9jLnhtbFBLBQYAAAAABgAGAFkBAAAQBgAAAAA=&#10;">
                  <v:fill on="t" focussize="0,0"/>
                  <v:stroke color="#000000" miterlimit="8" joinstyle="miter"/>
                  <v:imagedata o:title=""/>
                  <o:lock v:ext="edit" aspectratio="f"/>
                  <v:textbox>
                    <w:txbxContent>
                      <w:p>
                        <w:pPr>
                          <w:jc w:val="center"/>
                          <w:rPr>
                            <w:rFonts w:ascii="仿宋_GB2312" w:eastAsia="仿宋_GB2312"/>
                            <w:b/>
                          </w:rPr>
                        </w:pPr>
                        <w:r>
                          <w:rPr>
                            <w:rFonts w:hint="eastAsia" w:ascii="仿宋_GB2312" w:eastAsia="仿宋_GB2312"/>
                            <w:b/>
                          </w:rPr>
                          <w:t>后期处置</w:t>
                        </w:r>
                      </w:p>
                    </w:txbxContent>
                  </v:textbox>
                </v:shape>
                <v:line id="直接连接符 34" o:spid="_x0000_s1026" o:spt="20" style="position:absolute;left:2748280;top:3702050;height:220345;width:635;"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EkBQEQICAADPAwAADgAAAAAAAAABACAAAAAoAQAA&#10;ZHJzL2Uyb0RvYy54bWxQSwUGAAAAAAYABgBZAQAAnAUAAAAA&#10;">
                  <v:fill on="f" focussize="0,0"/>
                  <v:stroke color="#000000" joinstyle="round" endarrow="block"/>
                  <v:imagedata o:title=""/>
                  <o:lock v:ext="edit" aspectratio="f"/>
                </v:line>
                <v:shape id="流程图: 可选过程 35" o:spid="_x0000_s1026" o:spt="176" type="#_x0000_t176" style="position:absolute;left:548005;top:3308350;height:327660;width:112458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&#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SZ2g1wAAAAkBAAAPAAAAAAAAAAEAIAAAACIAAABk&#10;cnMvZG93bnJldi54bWxQSwECFAAUAAAACACHTuJA+H6AOHkCAADHBAAADgAAAAAAAAABACAAAAAm&#10;AQAAZHJzL2Uyb0RvYy54bWxQSwUGAAAAAAYABgBZAQAAEQY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队伍保障</w:t>
                        </w:r>
                      </w:p>
                    </w:txbxContent>
                  </v:textbox>
                </v:shape>
                <v:shape id="流程图: 可选过程 36" o:spid="_x0000_s1026" o:spt="176" type="#_x0000_t176" style="position:absolute;left:548640;top:3611245;height:327660;width:111442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pSZ2g1wAAAAkBAAAPAAAAAAAAAAEAIAAAACIAAABkcnMv&#10;ZG93bnJldi54bWxQSwECFAAUAAAACACHTuJAGiH0G3YCAADHBAAADgAAAAAAAAABACAAAAAmAQAA&#10;ZHJzL2Uyb0RvYy54bWxQSwUGAAAAAAYABgBZAQAADgYAAAAA&#10;">
                  <v:fill on="t" focussize="0,0"/>
                  <v:stroke color="#000000" miterlimit="8" joinstyle="miter"/>
                  <v:imagedata o:title=""/>
                  <o:lock v:ext="edit" aspectratio="f"/>
                  <v:textbox>
                    <w:txbxContent>
                      <w:p>
                        <w:pPr>
                          <w:jc w:val="center"/>
                        </w:pPr>
                        <w:r>
                          <w:rPr>
                            <w:rFonts w:hint="eastAsia" w:ascii="楷体_GB2312" w:eastAsia="楷体_GB2312"/>
                          </w:rPr>
                          <w:t>通信保障</w:t>
                        </w:r>
                      </w:p>
                    </w:txbxContent>
                  </v:textbox>
                </v:shape>
                <v:shape id="流程图: 可选过程 37" o:spid="_x0000_s1026" o:spt="176" type="#_x0000_t176" style="position:absolute;left:548640;top:4218305;height:327660;width:1123950;"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&#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SZ2g1wAAAAkBAAAPAAAAAAAAAAEAIAAAACIAAABk&#10;cnMvZG93bnJldi54bWxQSwECFAAUAAAACACHTuJAXX/CdHkCAADHBAAADgAAAAAAAAABACAAAAAm&#10;AQAAZHJzL2Uyb0RvYy54bWxQSwUGAAAAAAYABgBZAQAAEQY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应急器材保障</w:t>
                        </w:r>
                      </w:p>
                      <w:p/>
                    </w:txbxContent>
                  </v:textbox>
                </v:shape>
                <v:shape id="流程图: 可选过程 38" o:spid="_x0000_s1026" o:spt="176" type="#_x0000_t176" style="position:absolute;left:556895;top:4505960;height:344170;width:111569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UmdoNcAAAAJAQAADwAAAAAAAAABACAAAAAiAAAAZHJz&#10;L2Rvd25yZXYueG1sUEsBAhQAFAAAAAgAh07iQL79+HZ3AgAAxwQAAA4AAAAAAAAAAQAgAAAAJgEA&#10;AGRycy9lMm9Eb2MueG1sUEsFBgAAAAAGAAYAWQEAAA8GA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资金保障</w:t>
                        </w:r>
                      </w:p>
                      <w:p/>
                    </w:txbxContent>
                  </v:textbox>
                </v:shape>
                <v:shape id="流程图: 可选过程 39" o:spid="_x0000_s1026" o:spt="176" type="#_x0000_t176" style="position:absolute;left:548005;top:3913505;height:327660;width:112458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UmdoNcAAAAJAQAADwAAAAAAAAABACAAAAAiAAAA&#10;ZHJzL2Rvd25yZXYueG1sUEsBAhQAFAAAAAgAh07iQLbORrF6AgAAxwQAAA4AAAAAAAAAAQAgAAAA&#10;JgEAAGRycy9lMm9Eb2MueG1sUEsFBgAAAAAGAAYAWQEAABIGA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后勤保障</w:t>
                        </w:r>
                      </w:p>
                      <w:p/>
                    </w:txbxContent>
                  </v:textbox>
                </v:shape>
                <v:line id="直接连接符 40" o:spid="_x0000_s1026" o:spt="20" style="position:absolute;left:3474085;top:2642235;height:0;width:292734;"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5J0KRAICAADNAwAADgAAAAAAAAABACAAAAAoAQAA&#10;ZHJzL2Uyb0RvYy54bWxQSwUGAAAAAAYABgBZAQAAnAUAAAAA&#10;">
                  <v:fill on="f" focussize="0,0"/>
                  <v:stroke color="#000000" joinstyle="round" endarrow="block"/>
                  <v:imagedata o:title=""/>
                  <o:lock v:ext="edit" aspectratio="f"/>
                </v:line>
                <v:shape id="肘形连接符 41" o:spid="_x0000_s1026" o:spt="34" type="#_x0000_t34" style="position:absolute;left:2252609;top:2420439;flip:x y;height:561918;width:880;rotation:11796480f;" filled="f" stroked="t" coordsize="21600,21600" o:gfxdata="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pPCV7ZAAAACQEAAA8AAAAAAAAAAQAgAAAAIgAAAGRycy9kb3ducmV2LnhtbFBLAQIUABQA&#10;AAAIAIdO4kCs49LQKAIAAAwEAAAOAAAAAAAAAAEAIAAAACgBAABkcnMvZTJvRG9jLnhtbFBLBQYA&#10;AAAABgAGAFkBAADCBQAAAAA=&#10;" adj="-5905636">
                  <v:fill on="f" focussize="0,0"/>
                  <v:stroke color="#000000" miterlimit="8" joinstyle="miter"/>
                  <v:imagedata o:title=""/>
                  <o:lock v:ext="edit" aspectratio="f"/>
                </v:shape>
                <v:shape id="肘形连接符 42" o:spid="_x0000_s1026" o:spt="34" type="#_x0000_t34" style="position:absolute;left:3348110;top:2411424;height:561918;width:880;" filled="f" stroked="t" coordsize="21600,21600" o:gfxdata="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oVroHXAAAACQEAAA8AAAAAAAAA&#10;AQAgAAAAIgAAAGRycy9kb3ducmV2LnhtbFBLAQIUABQAAAAIAIdO4kAT96s7EgIAAOgDAAAOAAAA&#10;AAAAAAEAIAAAACYBAABkcnMvZTJvRG9jLnhtbFBLBQYAAAAABgAGAFkBAACqBQAAAAA=&#10;" adj="3100091">
                  <v:fill on="f" focussize="0,0"/>
                  <v:stroke color="#000000" miterlimit="8" joinstyle="miter"/>
                  <v:imagedata o:title=""/>
                  <o:lock v:ext="edit" aspectratio="f"/>
                </v:shape>
                <v:shape id="流程图: 过程 43" o:spid="_x0000_s1026" o:spt="109" type="#_x0000_t109" style="position:absolute;left:2226945;top:2239010;height:307340;width:1108710;" fillcolor="#FFFFFF" filled="t" stroked="t" coordsize="21600,21600" o:gfxdata="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N3vV7YAAAACQEAAA8AAAAAAAAAAQAgAAAAIgAAAGRycy9kb3ducmV2LnhtbFBL&#10;AQIUABQAAAAIAIdO4kDNB1iMaAIAALkEAAAOAAAAAAAAAAEAIAAAACcBAABkcnMvZTJvRG9jLnht&#10;bFBLBQYAAAAABgAGAFkBAAABBgAAAAA=&#10;">
                  <v:fill on="t" focussize="0,0"/>
                  <v:stroke color="#000000" miterlimit="8" joinstyle="miter"/>
                  <v:imagedata o:title=""/>
                  <o:lock v:ext="edit" aspectratio="f"/>
                  <v:textbox>
                    <w:txbxContent>
                      <w:p>
                        <w:pPr>
                          <w:jc w:val="center"/>
                          <w:rPr>
                            <w:rFonts w:ascii="仿宋_GB2312" w:eastAsia="仿宋_GB2312"/>
                            <w:b/>
                          </w:rPr>
                        </w:pPr>
                        <w:r>
                          <w:rPr>
                            <w:rFonts w:hint="eastAsia" w:ascii="仿宋_GB2312" w:eastAsia="仿宋_GB2312"/>
                            <w:b/>
                          </w:rPr>
                          <w:t>二级响应</w:t>
                        </w:r>
                      </w:p>
                    </w:txbxContent>
                  </v:textbox>
                </v:shape>
                <v:shape id="流程图: 过程 44" o:spid="_x0000_s1026" o:spt="109" type="#_x0000_t109" style="position:absolute;left:2226945;top:2835910;height:326390;width:1108710;" fillcolor="#FFFFFF" filled="t" stroked="t" coordsize="21600,21600" o:gfxdata="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3e9XtgAAAAJAQAADwAAAAAAAAABACAAAAAiAAAAZHJzL2Rvd25yZXYueG1s&#10;UEsBAhQAFAAAAAgAh07iQBd9MdBqAgAAuQQAAA4AAAAAAAAAAQAgAAAAJwEAAGRycy9lMm9Eb2Mu&#10;eG1sUEsFBgAAAAAGAAYAWQEAAAMGAAAAAA==&#10;">
                  <v:fill on="t" focussize="0,0"/>
                  <v:stroke color="#000000" miterlimit="8" joinstyle="miter"/>
                  <v:imagedata o:title=""/>
                  <o:lock v:ext="edit" aspectratio="f"/>
                  <v:textbox>
                    <w:txbxContent>
                      <w:p>
                        <w:pPr>
                          <w:ind w:firstLine="211" w:firstLineChars="100"/>
                          <w:rPr>
                            <w:rFonts w:ascii="仿宋_GB2312" w:eastAsia="仿宋_GB2312"/>
                            <w:b/>
                          </w:rPr>
                        </w:pPr>
                        <w:r>
                          <w:rPr>
                            <w:rFonts w:hint="eastAsia" w:ascii="仿宋_GB2312" w:eastAsia="仿宋_GB2312"/>
                            <w:b/>
                          </w:rPr>
                          <w:t>一级响应</w:t>
                        </w:r>
                      </w:p>
                    </w:txbxContent>
                  </v:textbox>
                </v:shape>
                <v:shape id="上下箭头 45" o:spid="_x0000_s1026" o:spt="70" type="#_x0000_t70" style="position:absolute;left:2665292;top:2559265;height:275851;width:205901;" fillcolor="#FFFFFF" filled="t" stroked="t" coordsize="21600,21600" o:gfxdata="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s06l9gAAAAJAQAADwAAAAAAAAABACAAAAAiAAAA&#10;ZHJzL2Rvd25yZXYueG1sUEsBAhQAFAAAAAgAh07iQFtwj555AgAA9gQAAA4AAAAAAAAAAQAgAAAA&#10;JwEAAGRycy9lMm9Eb2MueG1sUEsFBgAAAAAGAAYAWQEAABIGAAAAAA==&#10;" adj="5400,3224">
                  <v:fill on="t" focussize="0,0"/>
                  <v:stroke color="#000000" miterlimit="8" joinstyle="miter"/>
                  <v:imagedata o:title=""/>
                  <o:lock v:ext="edit" aspectratio="f"/>
                  <v:textbox style="layout-flow:vertical-ideographic;"/>
                </v:shape>
                <v:shape id="直接箭头连接符 47" o:spid="_x0000_s1026" o:spt="32" type="#_x0000_t32" style="position:absolute;left:2748280;top:1928495;height:342265;width:1270;" filled="f" stroked="t" coordsize="21600,21600" o:gfxdata="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ArG32QAAAAkBAAAPAAAA&#10;AAAAAAEAIAAAACIAAABkcnMvZG93bnJldi54bWxQSwECFAAUAAAACACHTuJA/qciMBQCAADkAwAA&#10;DgAAAAAAAAABACAAAAAoAQAAZHJzL2Uyb0RvYy54bWxQSwUGAAAAAAYABgBZAQAArgUAAAAA&#10;">
                  <v:fill on="f" focussize="0,0"/>
                  <v:stroke color="#000000" joinstyle="round" endarrow="block"/>
                  <v:imagedata o:title=""/>
                  <o:lock v:ext="edit" aspectratio="f"/>
                </v:shape>
                <v:shape id="流程图: 可选过程 48" o:spid="_x0000_s1026" o:spt="176" type="#_x0000_t176" style="position:absolute;left:2072639;top:3338195;height:39370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UmdoNcAAAAJAQAADwAAAAAAAAABACAAAAAiAAAA&#10;ZHJzL2Rvd25yZXYueG1sUEsBAhQAFAAAAAgAh07iQE1GvFl6AgAAyAQAAA4AAAAAAAAAAQAgAAAA&#10;JgEAAGRycy9lMm9Eb2MueG1sUEsFBgAAAAAGAAYAWQEAABIGAAAAAA==&#10;">
                  <v:fill on="t" focussize="0,0"/>
                  <v:stroke color="#000000" miterlimit="8" joinstyle="miter"/>
                  <v:imagedata o:title=""/>
                  <o:lock v:ext="edit" aspectratio="f"/>
                  <v:textbox>
                    <w:txbxContent>
                      <w:p>
                        <w:pPr>
                          <w:jc w:val="center"/>
                          <w:rPr>
                            <w:rFonts w:ascii="仿宋_GB2312" w:eastAsia="仿宋_GB2312"/>
                            <w:b/>
                          </w:rPr>
                        </w:pPr>
                        <w:r>
                          <w:rPr>
                            <w:rFonts w:hint="eastAsia" w:ascii="仿宋_GB2312" w:eastAsia="仿宋_GB2312"/>
                            <w:b/>
                          </w:rPr>
                          <w:t>现场指挥部</w:t>
                        </w:r>
                      </w:p>
                    </w:txbxContent>
                  </v:textbox>
                </v:shape>
                <v:line id="直接连接符 49" o:spid="_x0000_s1026" o:spt="20" style="position:absolute;left:2739390;top:3124835;height:215900;width:0;"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An5edgICAADNAwAADgAAAAAAAAABACAAAAAoAQAA&#10;ZHJzL2Uyb0RvYy54bWxQSwUGAAAAAAYABgBZAQAAnAUAAAAA&#10;">
                  <v:fill on="f" focussize="0,0"/>
                  <v:stroke color="#000000" joinstyle="round" endarrow="block"/>
                  <v:imagedata o:title=""/>
                  <o:lock v:ext="edit" aspectratio="f"/>
                </v:line>
                <v:shape id="流程图: 可选过程 53" o:spid="_x0000_s1026" o:spt="176" type="#_x0000_t176" style="position:absolute;left:2072640;top:5907405;height:37084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DaKIe8eAIAAMgEAAAOAAAAAAAAAAEAIAAAACYB&#10;AABkcnMvZTJvRG9jLnhtbFBLBQYAAAAABgAGAFkBAAAQBgAAAAA=&#10;">
                  <v:fill on="t" focussize="0,0"/>
                  <v:stroke color="#000000" miterlimit="8" joinstyle="miter"/>
                  <v:imagedata o:title=""/>
                  <o:lock v:ext="edit" aspectratio="f"/>
                  <v:textbox>
                    <w:txbxContent>
                      <w:p>
                        <w:pPr>
                          <w:jc w:val="center"/>
                          <w:rPr>
                            <w:rFonts w:ascii="仿宋_GB2312" w:eastAsia="仿宋_GB2312"/>
                            <w:b/>
                          </w:rPr>
                        </w:pPr>
                        <w:r>
                          <w:rPr>
                            <w:rFonts w:hint="eastAsia" w:ascii="仿宋_GB2312" w:eastAsia="仿宋_GB2312"/>
                            <w:b/>
                          </w:rPr>
                          <w:t>响应结束</w:t>
                        </w:r>
                      </w:p>
                    </w:txbxContent>
                  </v:textbox>
                </v:shape>
                <v:line id="直接连接符 54" o:spid="_x0000_s1026" o:spt="20" style="position:absolute;left:2748280;top:6214745;flip:x;height:428625;width:1270;" filled="f" stroked="t" coordsize="21600,21600" o:gfxdata="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XtznHZAAAACQEAAA8AAAAAAAAAAQAgAAAA&#10;IgAAAGRycy9kb3ducmV2LnhtbFBLAQIUABQAAAAIAIdO4kBIB9ZACgIAANoDAAAOAAAAAAAAAAEA&#10;IAAAACgBAABkcnMvZTJvRG9jLnhtbFBLBQYAAAAABgAGAFkBAACkBQAAAAA=&#10;">
                  <v:fill on="f" focussize="0,0"/>
                  <v:stroke color="#000000" joinstyle="round" endarrow="block"/>
                  <v:imagedata o:title=""/>
                  <o:lock v:ext="edit" aspectratio="f"/>
                </v:line>
                <v:shape id="流程图: 可选过程 58" o:spid="_x0000_s1026" o:spt="176" type="#_x0000_t176" style="position:absolute;left:2101850;top:3928110;height:39370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CAG70GeAIAAMgEAAAOAAAAAAAAAAEAIAAAACYB&#10;AABkcnMvZTJvRG9jLnhtbFBLBQYAAAAABgAGAFkBAAAQBgAAAAA=&#10;">
                  <v:fill on="t" focussize="0,0"/>
                  <v:stroke color="#000000" miterlimit="8" joinstyle="miter"/>
                  <v:imagedata o:title=""/>
                  <o:lock v:ext="edit" aspectratio="f"/>
                  <v:textbox>
                    <w:txbxContent>
                      <w:p>
                        <w:pPr>
                          <w:jc w:val="center"/>
                          <w:rPr>
                            <w:rFonts w:ascii="仿宋_GB2312" w:eastAsia="仿宋_GB2312"/>
                            <w:b/>
                            <w:sz w:val="22"/>
                            <w:szCs w:val="22"/>
                          </w:rPr>
                        </w:pPr>
                        <w:r>
                          <w:rPr>
                            <w:rFonts w:hint="eastAsia" w:ascii="仿宋_GB2312" w:eastAsia="仿宋_GB2312"/>
                            <w:b/>
                            <w:sz w:val="22"/>
                            <w:szCs w:val="22"/>
                          </w:rPr>
                          <w:t>指挥协调抢险救援</w:t>
                        </w:r>
                      </w:p>
                    </w:txbxContent>
                  </v:textbox>
                </v:shape>
                <v:line id="直接连接符 59" o:spid="_x0000_s1026" o:spt="20" style="position:absolute;left:2748914;top:4317365;height:546100;width:635;"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Pp3rZAAAACQEAAA8AAAAAAAAAAQAgAAAAIgAAAGRy&#10;cy9kb3ducmV2LnhtbFBLAQIUABQAAAAIAIdO4kDQjoMnBAIAAM8DAAAOAAAAAAAAAAEAIAAAACgB&#10;AABkcnMvZTJvRG9jLnhtbFBLBQYAAAAABgAGAFkBAACeBQAAAAA=&#10;">
                  <v:fill on="f" focussize="0,0"/>
                  <v:stroke color="#000000" joinstyle="round" endarrow="block"/>
                  <v:imagedata o:title=""/>
                  <o:lock v:ext="edit" aspectratio="f"/>
                </v:line>
                <v:shape id="肘形连接符 61" o:spid="_x0000_s1026" o:spt="34" type="#_x0000_t34" style="position:absolute;left:1663065;top:4062730;height:297180;width:3175;" filled="f" stroked="t" coordsize="21600,21600" o:gfxdata="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6ioP3YAAAACQEAAA8AAAAAAAAAAQAg&#10;AAAAIgAAAGRycy9kb3ducmV2LnhtbFBLAQIUABQAAAAIAIdO4kC1kz16DgIAAOgDAAAOAAAAAAAA&#10;AAEAIAAAACcBAABkcnMvZTJvRG9jLnhtbFBLBQYAAAAABgAGAFkBAACnBQAAAAA=&#10;" adj="1101600">
                  <v:fill on="f" focussize="0,0"/>
                  <v:stroke color="#000000" miterlimit="8" joinstyle="miter"/>
                  <v:imagedata o:title=""/>
                  <o:lock v:ext="edit" aspectratio="f"/>
                </v:shape>
                <v:shape id="肘形连接符 62" o:spid="_x0000_s1026" o:spt="33" type="#_x0000_t33" style="position:absolute;left:1663065;top:3775710;height:284480;width:163195;" filled="f" stroked="t" coordsize="21600,21600" o:gfxdata="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OFHx2AAAAAkBAAAPAAAAAAAAAAEAIAAAACIAAABkcnMvZG93bnJldi54&#10;bWxQSwECFAAUAAAACACHTuJAim+WMPoBAAC7AwAADgAAAAAAAAABACAAAAAnAQAAZHJzL2Uyb0Rv&#10;Yy54bWxQSwUGAAAAAAYABgBZAQAAkwUAAAAA&#10;">
                  <v:fill on="f" focussize="0,0"/>
                  <v:stroke color="#000000" miterlimit="8" joinstyle="miter"/>
                  <v:imagedata o:title=""/>
                  <o:lock v:ext="edit" aspectratio="f"/>
                </v:shape>
                <v:shape id="肘形连接符 63" o:spid="_x0000_s1026" o:spt="34" type="#_x0000_t34" style="position:absolute;left:1582380;top:3569930;flip:y;height:146685;width:342265;rotation:-5898240f;" filled="f" stroked="t" coordsize="21600,21600" o:gfxdata="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W2v/dQAAAAJ&#10;AQAADwAAAAAAAAABACAAAAAiAAAAZHJzL2Rvd25yZXYueG1sUEsBAhQAFAAAAAgAh07iQHnvScIg&#10;AgAA/wMAAA4AAAAAAAAAAQAgAAAAIwEAAGRycy9lMm9Eb2MueG1sUEsFBgAAAAAGAAYAWQEAALUF&#10;AAAAAA==&#10;" adj="562">
                  <v:fill on="f" focussize="0,0"/>
                  <v:stroke color="#000000" miterlimit="8" joinstyle="miter"/>
                  <v:imagedata o:title=""/>
                  <o:lock v:ext="edit" aspectratio="f"/>
                </v:shape>
                <v:shape id="肘形连接符 64" o:spid="_x0000_s1026" o:spt="33" type="#_x0000_t33" style="position:absolute;left:1587764;top:4422775;height:153670;width:322580;rotation:5898240f;" filled="f" stroked="t" coordsize="21600,21600" o:gfxdata="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k9hvZAAAACQEAAA8AAAAAAAAAAQAgAAAAIgAAAGRy&#10;cy9kb3ducmV2LnhtbFBLAQIUABQAAAAIAIdO4kCDIrXqBAIAAMkDAAAOAAAAAAAAAAEAIAAAACgB&#10;AABkcnMvZTJvRG9jLnhtbFBLBQYAAAAABgAGAFkBAACeBQAAAAA=&#10;">
                  <v:fill on="f" focussize="0,0"/>
                  <v:stroke color="#000000" miterlimit="8" joinstyle="miter"/>
                  <v:imagedata o:title=""/>
                  <o:lock v:ext="edit" aspectratio="f"/>
                </v:shape>
                <v:shape id="肘形连接符 23" o:spid="_x0000_s1026" o:spt="34" type="#_x0000_t34" style="position:absolute;left:3984625;top:328295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OuS5hIlAgAADAQAAA4AAAAAAAAAAQAgAAAAJwEAAGRycy9lMm9Eb2MueG1sUEsFBgAAAAAG&#10;AAYAWQEAAL4FAAAAAA==&#10;" adj="-7776000">
                  <v:fill on="f" focussize="0,0"/>
                  <v:stroke color="#000000" miterlimit="8" joinstyle="miter"/>
                  <v:imagedata o:title=""/>
                  <o:lock v:ext="edit" aspectratio="f"/>
                </v:shape>
                <v:shape id="肘形连接符 24" o:spid="_x0000_s1026" o:spt="34" type="#_x0000_t34" style="position:absolute;left:3984625;top:358013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OIkTsglAgAADAQAAA4AAAAAAAAAAQAgAAAAJwEAAGRycy9lMm9Eb2MueG1sUEsFBgAAAAAG&#10;AAYAWQEAAL4FAAAAAA==&#10;" adj="-7776000">
                  <v:fill on="f" focussize="0,0"/>
                  <v:stroke color="#000000" miterlimit="8" joinstyle="miter"/>
                  <v:imagedata o:title=""/>
                  <o:lock v:ext="edit" aspectratio="f"/>
                </v:shape>
                <v:shape id="肘形连接符 25" o:spid="_x0000_s1026" o:spt="34" type="#_x0000_t34" style="position:absolute;left:3984625;top:387731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Av&#10;ld3YAAAACQEAAA8AAAAAAAAAAQAgAAAAIgAAAGRycy9kb3ducmV2LnhtbFBLAQIUABQAAAAIAIdO&#10;4kAY7wSDIwIAAAwEAAAOAAAAAAAAAAEAIAAAACcBAABkcnMvZTJvRG9jLnhtbFBLBQYAAAAABgAG&#10;AFkBAAC8BQAAAAA=&#10;" adj="-7776000">
                  <v:fill on="f" focussize="0,0"/>
                  <v:stroke color="#000000" miterlimit="8" joinstyle="miter"/>
                  <v:imagedata o:title=""/>
                  <o:lock v:ext="edit" aspectratio="f"/>
                </v:shape>
                <v:shape id="肘形连接符 28" o:spid="_x0000_s1026" o:spt="34" type="#_x0000_t34" style="position:absolute;left:3984625;top:417830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Lc7WLglAgAADAQAAA4AAAAAAAAAAQAgAAAAJwEAAGRycy9lMm9Eb2MueG1sUEsFBgAAAAAG&#10;AAYAWQEAAL4FAAAAAA==&#10;" adj="-7776000">
                  <v:fill on="f" focussize="0,0"/>
                  <v:stroke color="#000000" miterlimit="8" joinstyle="miter"/>
                  <v:imagedata o:title=""/>
                  <o:lock v:ext="edit" aspectratio="f"/>
                </v:shape>
                <v:shape id="肘形连接符 29" o:spid="_x0000_s1026" o:spt="34" type="#_x0000_t34" style="position:absolute;left:3986530;top:447548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E93FTklAgAADAQAAA4AAAAAAAAAAQAgAAAAJwEAAGRycy9lMm9Eb2MueG1sUEsFBgAAAAAG&#10;AAYAWQEAAL4FAAAAAA==&#10;" adj="-7776000">
                  <v:fill on="f" focussize="0,0"/>
                  <v:stroke color="#000000" miterlimit="8" joinstyle="miter"/>
                  <v:imagedata o:title=""/>
                  <o:lock v:ext="edit" aspectratio="f"/>
                </v:shape>
                <v:shape id="肘形连接符 25" o:spid="_x0000_s1026" o:spt="34" type="#_x0000_t34" style="position:absolute;left:3985260;top:5062855;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Avld3YAAAACQEAAA8AAAAAAAAAAQAgAAAAIgAAAGRycy9kb3ducmV2LnhtbFBLAQIUABQAAAAI&#10;AIdO4kDw+ZZ6JgIAAAwEAAAOAAAAAAAAAAEAIAAAACcBAABkcnMvZTJvRG9jLnhtbFBLBQYAAAAA&#10;BgAGAFkBAAC/BQAAAAA=&#10;" adj="-7776000">
                  <v:fill on="f" focussize="0,0"/>
                  <v:stroke color="#000000" miterlimit="8" joinstyle="miter"/>
                  <v:imagedata o:title=""/>
                  <o:lock v:ext="edit" aspectratio="f"/>
                </v:shape>
                <v:shape id="肘形连接符 25" o:spid="_x0000_s1026" o:spt="34" type="#_x0000_t34" style="position:absolute;left:3985895;top:476758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J2yoG4lAgAADAQAAA4AAAAAAAAAAQAgAAAAJwEAAGRycy9lMm9Eb2MueG1sUEsFBgAAAAAG&#10;AAYAWQEAAL4FAAAAAA==&#10;" adj="-7776000">
                  <v:fill on="f" focussize="0,0"/>
                  <v:stroke color="#000000" miterlimit="8" joinstyle="miter"/>
                  <v:imagedata o:title=""/>
                  <o:lock v:ext="edit" aspectratio="f"/>
                </v:shape>
                <v:group id="组合 1102" o:spid="_x0000_s1026" o:spt="203" style="position:absolute;left:3984625;top:3076575;height:2729230;width:1397635;" coordorigin="6275,4845" coordsize="2201,4298" o:gfxdata="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vXPTZtkAAAAJAQAADwAAAAAAAAABACAAAAAiAAAAZHJzL2Rvd25y&#10;ZXYueG1sUEsBAhQAFAAAAAgAh07iQL+Fr5L+AwAA7RwAAA4AAAAAAAAAAQAgAAAAKAEAAGRycy9l&#10;Mm9Eb2MueG1sUEsFBgAAAAAGAAYAWQEAAJgHAAAAAA==&#10;">
                  <o:lock v:ext="edit" aspectratio="f"/>
                  <v:shape id="流程图: 可选过程 12" o:spid="_x0000_s1026" o:spt="176" type="#_x0000_t176" style="position:absolute;left:6275;top:4845;height:568;width:2160;"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综合组</w:t>
                          </w:r>
                        </w:p>
                      </w:txbxContent>
                    </v:textbox>
                  </v:shape>
                  <v:shape id="流程图: 可选过程 13" o:spid="_x0000_s1026" o:spt="176" type="#_x0000_t176" style="position:absolute;left:6284;top:5313;height:568;width:2160;" fillcolor="#FFFFFF" filled="t" stroked="t" coordsize="21600,21600" o:gfxdata="UEsDBAoAAAAAAIdO4kAAAAAAAAAAAAAAAAAEAAAAZHJzL1BLAwQUAAAACACHTuJAeJhES78AAADc&#10;AAAADwAAAGRycy9kb3ducmV2LnhtbEWPQWvCQBSE74L/YXlCb7pJSzW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YRE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抢险救援组</w:t>
                          </w:r>
                        </w:p>
                        <w:p/>
                      </w:txbxContent>
                    </v:textbox>
                  </v:shape>
                  <v:shape id="流程图: 可选过程 14" o:spid="_x0000_s1026" o:spt="176" type="#_x0000_t176" style="position:absolute;left:6293;top:6274;height:543;width:2160;"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ascii="楷体_GB2312" w:eastAsia="楷体_GB2312"/>
                            </w:rPr>
                            <w:t>警戒保卫组</w:t>
                          </w:r>
                        </w:p>
                      </w:txbxContent>
                    </v:textbox>
                  </v:shape>
                  <v:shape id="流程图: 可选过程 15" o:spid="_x0000_s1026" o:spt="176" type="#_x0000_t176" style="position:absolute;left:6305;top:6742;height:543;width:2160;"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应急监测组</w:t>
                          </w:r>
                        </w:p>
                        <w:p/>
                      </w:txbxContent>
                    </v:textbox>
                  </v:shape>
                  <v:shape id="流程图: 可选过程 17" o:spid="_x0000_s1026" o:spt="176" type="#_x0000_t176" style="position:absolute;left:6305;top:7684;height:543;width:2160;"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pPr>
                          <w:r>
                            <w:rPr>
                              <w:rFonts w:hint="eastAsia" w:ascii="楷体_GB2312" w:eastAsia="楷体_GB2312"/>
                            </w:rPr>
                            <w:t>后勤保障组</w:t>
                          </w:r>
                        </w:p>
                      </w:txbxContent>
                    </v:textbox>
                  </v:shape>
                  <v:shape id="流程图: 可选过程 18" o:spid="_x0000_s1026" o:spt="176" type="#_x0000_t176" style="position:absolute;left:6305;top:7185;height:568;width:2160;"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ascii="楷体_GB2312" w:eastAsia="楷体_GB2312"/>
                            </w:rPr>
                            <w:t>医学救护组</w:t>
                          </w:r>
                        </w:p>
                      </w:txbxContent>
                    </v:textbox>
                  </v:shape>
                  <v:shape id="流程图: 可选过程 12" o:spid="_x0000_s1026" o:spt="176" type="#_x0000_t176" style="position:absolute;left:6309;top:8127;height:566;width:2160;" fillcolor="#FFFFFF" filled="t" stroked="t" coordsize="21600,21600" o:gfxdata="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x3D+/&#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宣传报道组</w:t>
                          </w:r>
                        </w:p>
                      </w:txbxContent>
                    </v:textbox>
                  </v:shape>
                  <v:shape id="流程图: 可选过程 14" o:spid="_x0000_s1026" o:spt="176" type="#_x0000_t176" style="position:absolute;left:6295;top:5807;height:543;width:2160;" fillcolor="#FFFFFF" filled="t" stroked="t" coordsize="21600,21600" o:gfxdata="UEsDBAoAAAAAAIdO4kAAAAAAAAAAAAAAAAAEAAAAZHJzL1BLAwQUAAAACACHTuJAmD15pL8AAADc&#10;AAAADwAAAGRycy9kb3ducmV2LnhtbEWPQWvCQBSE74X+h+UVequbWKo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9ea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ascii="楷体_GB2312" w:eastAsia="楷体_GB2312"/>
                            </w:rPr>
                            <w:t>技术组</w:t>
                          </w:r>
                        </w:p>
                      </w:txbxContent>
                    </v:textbox>
                  </v:shape>
                  <v:shape id="流程图: 可选过程 12" o:spid="_x0000_s1026" o:spt="176" type="#_x0000_t176" style="position:absolute;left:6316;top:8584;height:559;width:2160;" fillcolor="#FFFFFF" filled="t" stroked="t" coordsize="21600,21600" o:gfxdata="UEsDBAoAAAAAAIdO4kAAAAAAAAAAAAAAAAAEAAAAZHJzL1BLAwQUAAAACACHTuJA6aLt1rwAAADc&#10;AAAADwAAAGRycy9kb3ducmV2LnhtbEVPz2vCMBS+D/Y/hDfwNtMqc7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i7d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楷体_GB2312" w:eastAsia="楷体_GB2312"/>
                            </w:rPr>
                          </w:pPr>
                          <w:r>
                            <w:rPr>
                              <w:rFonts w:hint="eastAsia" w:ascii="楷体_GB2312" w:eastAsia="楷体_GB2312"/>
                            </w:rPr>
                            <w:t>善后工作组</w:t>
                          </w:r>
                        </w:p>
                      </w:txbxContent>
                    </v:textbox>
                  </v:shape>
                </v:group>
                <v:shape id="肘形连接符 25" o:spid="_x0000_s1026" o:spt="34" type="#_x0000_t34" style="position:absolute;left:3984625;top:5359400;flip:x y;height:292100;width:0;rotation:11796480f;" filled="f" stroked="t" coordsize="21600,21600" o:gfxdata="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veqxzYAAAACQEAAA8AAAAAAAAAAQAgAAAAIgAAAGRycy9kb3ducmV2LnhtbFBLAQIUABQAAAAI&#10;AIdO4kBYlheuJgIAAAsEAAAOAAAAAAAAAAEAIAAAACcBAABkcnMvZTJvRG9jLnhtbFBLBQYAAAAA&#10;BgAGAFkBAAC/BQAAAAA=&#10;" adj="463856468">
                  <v:fill on="f" focussize="0,0"/>
                  <v:stroke color="#000000" miterlimit="8" joinstyle="miter"/>
                  <v:imagedata o:title=""/>
                  <o:lock v:ext="edit" aspectratio="f"/>
                </v:shape>
                <v:line id="直线 1111" o:spid="_x0000_s1026" o:spt="20" style="position:absolute;left:3432175;top:3526155;height:635;width:333375;" filled="f" stroked="t" coordsize="21600,21600" o:gfxdata="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NZZA9cAAAAJAQAADwAAAAAAAAABACAAAAAi&#10;AAAAZHJzL2Rvd25yZXYueG1sUEsBAhQAFAAAAAgAh07iQH+EaL/SAQAAjAMAAA4AAAAAAAAAAQAg&#10;AAAAJgEAAGRycy9lMm9Eb2MueG1sUEsFBgAAAAAGAAYAWQEAAGoFAAAAAA==&#10;">
                  <v:fill on="f" focussize="0,0"/>
                  <v:stroke color="#000000" joinstyle="round"/>
                  <v:imagedata o:title=""/>
                  <o:lock v:ext="edit" aspectratio="f"/>
                </v:line>
                <v:line id="直线 1112" o:spid="_x0000_s1026" o:spt="20" style="position:absolute;left:1831975;top:4154805;height:635;width:273050;" filled="f" stroked="t" coordsize="21600,21600" o:gfxdata="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NZZA9cAAAAJAQAADwAA&#10;AAAAAAABACAAAAAiAAAAZHJzL2Rvd25yZXYueG1sUEsBAhQAFAAAAAgAh07iQJxeKSreAQAAmgMA&#10;AA4AAAAAAAAAAQAgAAAAJgEAAGRycy9lMm9Eb2MueG1sUEsFBgAAAAAGAAYAWQEAAHYFAAAAAA==&#10;">
                  <v:fill on="f" focussize="0,0"/>
                  <v:stroke color="#000000" joinstyle="round"/>
                  <v:imagedata o:title=""/>
                  <o:lock v:ext="edit" aspectratio="f"/>
                </v:line>
              </v:group>
            </w:pict>
          </mc:Fallback>
        </mc:AlternateContent>
      </w:r>
    </w:p>
    <w:p>
      <w:pPr>
        <w:widowControl/>
        <w:textAlignment w:val="center"/>
        <w:rPr>
          <w:rFonts w:hint="eastAsia" w:ascii="黑体" w:hAnsi="黑体" w:eastAsia="黑体" w:cs="黑体"/>
          <w:kern w:val="0"/>
          <w:sz w:val="32"/>
          <w:szCs w:val="32"/>
          <w:highlight w:val="none"/>
          <w:lang w:bidi="ar"/>
        </w:rPr>
      </w:pPr>
      <w:r>
        <w:rPr>
          <w:rFonts w:hint="eastAsia" w:ascii="黑体" w:hAnsi="黑体" w:eastAsia="黑体" w:cs="黑体"/>
          <w:kern w:val="0"/>
          <w:sz w:val="32"/>
          <w:szCs w:val="32"/>
          <w:lang w:bidi="ar"/>
        </w:rPr>
        <w:t>附件2</w:t>
      </w:r>
    </w:p>
    <w:p>
      <w:pPr>
        <w:spacing w:line="600" w:lineRule="exact"/>
        <w:jc w:val="center"/>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lang w:eastAsia="zh-CN"/>
        </w:rPr>
        <w:t>县</w:t>
      </w:r>
      <w:r>
        <w:rPr>
          <w:rFonts w:hint="eastAsia" w:ascii="方正小标宋简体" w:hAnsi="方正小标宋简体" w:eastAsia="方正小标宋简体" w:cs="方正小标宋简体"/>
          <w:b w:val="0"/>
          <w:bCs/>
          <w:sz w:val="44"/>
          <w:szCs w:val="44"/>
          <w:highlight w:val="none"/>
        </w:rPr>
        <w:t>级</w:t>
      </w:r>
      <w:r>
        <w:rPr>
          <w:rFonts w:hint="eastAsia" w:ascii="方正小标宋简体" w:hAnsi="方正小标宋简体" w:eastAsia="方正小标宋简体" w:cs="方正小标宋简体"/>
          <w:b w:val="0"/>
          <w:bCs/>
          <w:sz w:val="44"/>
          <w:szCs w:val="44"/>
          <w:highlight w:val="none"/>
          <w:lang w:val="en-US" w:eastAsia="zh-CN"/>
        </w:rPr>
        <w:t>一般</w:t>
      </w:r>
      <w:r>
        <w:rPr>
          <w:rFonts w:hint="eastAsia" w:ascii="方正小标宋简体" w:hAnsi="方正小标宋简体" w:eastAsia="方正小标宋简体" w:cs="方正小标宋简体"/>
          <w:b w:val="0"/>
          <w:bCs/>
          <w:sz w:val="44"/>
          <w:szCs w:val="44"/>
          <w:highlight w:val="none"/>
        </w:rPr>
        <w:t>危险化学品事故应急指挥机构及职责</w:t>
      </w:r>
    </w:p>
    <w:p>
      <w:pPr>
        <w:pStyle w:val="7"/>
        <w:rPr>
          <w:rFonts w:hint="eastAsia"/>
          <w:highlight w:val="none"/>
        </w:rPr>
      </w:pPr>
    </w:p>
    <w:tbl>
      <w:tblPr>
        <w:tblStyle w:val="11"/>
        <w:tblW w:w="49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57"/>
        <w:gridCol w:w="1900"/>
        <w:gridCol w:w="95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8" w:hRule="exact"/>
          <w:tblHeader/>
          <w:jc w:val="center"/>
        </w:trPr>
        <w:tc>
          <w:tcPr>
            <w:tcW w:w="496"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50"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53"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6" w:hRule="exact"/>
          <w:jc w:val="center"/>
        </w:trPr>
        <w:tc>
          <w:tcPr>
            <w:tcW w:w="496"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textAlignment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指</w:t>
            </w:r>
          </w:p>
          <w:p>
            <w:pPr>
              <w:keepNext w:val="0"/>
              <w:keepLines w:val="0"/>
              <w:pageBreakBefore w:val="0"/>
              <w:kinsoku/>
              <w:wordWrap/>
              <w:overflowPunct/>
              <w:topLinePunct w:val="0"/>
              <w:autoSpaceDE/>
              <w:autoSpaceDN/>
              <w:bidi w:val="0"/>
              <w:spacing w:before="0" w:beforeAutospacing="0" w:after="0" w:afterAutospacing="0" w:line="360" w:lineRule="exact"/>
              <w:jc w:val="center"/>
              <w:textAlignment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挥</w:t>
            </w:r>
          </w:p>
          <w:p>
            <w:pPr>
              <w:keepNext w:val="0"/>
              <w:keepLines w:val="0"/>
              <w:pageBreakBefore w:val="0"/>
              <w:kinsoku/>
              <w:wordWrap/>
              <w:overflowPunct/>
              <w:topLinePunct w:val="0"/>
              <w:autoSpaceDE/>
              <w:autoSpaceDN/>
              <w:bidi w:val="0"/>
              <w:spacing w:before="0" w:beforeAutospacing="0" w:after="0" w:afterAutospacing="0" w:line="36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lang w:bidi="ar"/>
              </w:rPr>
              <w:t>长</w:t>
            </w:r>
          </w:p>
        </w:tc>
        <w:tc>
          <w:tcPr>
            <w:tcW w:w="750"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县政府分管副县长</w:t>
            </w:r>
          </w:p>
        </w:tc>
        <w:tc>
          <w:tcPr>
            <w:tcW w:w="3753" w:type="pct"/>
            <w:vMerge w:val="restart"/>
            <w:tcMar>
              <w:top w:w="15" w:type="dxa"/>
              <w:left w:w="15" w:type="dxa"/>
              <w:right w:w="15" w:type="dxa"/>
            </w:tcMar>
            <w:vAlign w:val="center"/>
          </w:tcPr>
          <w:p>
            <w:pPr>
              <w:pStyle w:val="10"/>
              <w:keepNext w:val="0"/>
              <w:keepLines w:val="0"/>
              <w:pageBreakBefore w:val="0"/>
              <w:kinsoku/>
              <w:wordWrap/>
              <w:overflowPunct/>
              <w:topLinePunct w:val="0"/>
              <w:autoSpaceDE/>
              <w:autoSpaceDN/>
              <w:bidi w:val="0"/>
              <w:adjustRightInd w:val="0"/>
              <w:snapToGrid w:val="0"/>
              <w:spacing w:before="0" w:beforeLines="0" w:beforeAutospacing="0" w:after="0" w:afterLines="0" w:afterAutospacing="0" w:line="3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bCs/>
                <w:color w:val="000000"/>
                <w:sz w:val="24"/>
                <w:szCs w:val="24"/>
                <w:highlight w:val="none"/>
                <w:lang w:eastAsia="zh-CN" w:bidi="ar"/>
              </w:rPr>
              <w:t>县</w:t>
            </w:r>
            <w:r>
              <w:rPr>
                <w:rFonts w:hint="eastAsia" w:ascii="仿宋_GB2312" w:hAnsi="仿宋_GB2312" w:eastAsia="仿宋_GB2312" w:cs="仿宋_GB2312"/>
                <w:bCs/>
                <w:color w:val="000000"/>
                <w:sz w:val="24"/>
                <w:szCs w:val="24"/>
                <w:highlight w:val="none"/>
                <w:lang w:bidi="ar"/>
              </w:rPr>
              <w:t>生产安全事故指挥部职责：</w:t>
            </w:r>
            <w:r>
              <w:rPr>
                <w:rFonts w:hint="eastAsia" w:ascii="仿宋_GB2312" w:hAnsi="仿宋_GB2312" w:eastAsia="仿宋_GB2312" w:cs="仿宋_GB2312"/>
                <w:sz w:val="24"/>
                <w:szCs w:val="24"/>
                <w:highlight w:val="none"/>
              </w:rPr>
              <w:t>贯彻落实党中央、国务院，省委、省政府</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市委、市政府</w:t>
            </w:r>
            <w:r>
              <w:rPr>
                <w:rFonts w:hint="eastAsia" w:ascii="仿宋_GB2312" w:hAnsi="仿宋_GB2312" w:eastAsia="仿宋_GB2312" w:cs="仿宋_GB2312"/>
                <w:sz w:val="24"/>
                <w:szCs w:val="24"/>
                <w:highlight w:val="none"/>
                <w:lang w:eastAsia="zh-CN"/>
              </w:rPr>
              <w:t>及县委、县政府</w:t>
            </w:r>
            <w:r>
              <w:rPr>
                <w:rFonts w:hint="eastAsia" w:ascii="仿宋_GB2312" w:hAnsi="仿宋_GB2312" w:eastAsia="仿宋_GB2312" w:cs="仿宋_GB2312"/>
                <w:sz w:val="24"/>
                <w:szCs w:val="24"/>
                <w:highlight w:val="none"/>
              </w:rPr>
              <w:t>关于危险化学品安全生产工作的决策部署；统筹协调全</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危险化学品生产安全事故防范和隐患排查治理工作，组织指挥</w:t>
            </w:r>
            <w:r>
              <w:rPr>
                <w:rFonts w:hint="eastAsia" w:ascii="仿宋_GB2312" w:hAnsi="仿宋_GB2312" w:eastAsia="仿宋_GB2312" w:cs="仿宋_GB2312"/>
                <w:sz w:val="24"/>
                <w:szCs w:val="24"/>
                <w:highlight w:val="none"/>
                <w:lang w:eastAsia="zh-CN"/>
              </w:rPr>
              <w:t>一般</w:t>
            </w:r>
            <w:r>
              <w:rPr>
                <w:rFonts w:hint="eastAsia" w:ascii="仿宋_GB2312" w:hAnsi="仿宋_GB2312" w:eastAsia="仿宋_GB2312" w:cs="仿宋_GB2312"/>
                <w:sz w:val="24"/>
                <w:szCs w:val="24"/>
                <w:highlight w:val="none"/>
              </w:rPr>
              <w:t>危险化学品事故应急处置工作，指导协调</w:t>
            </w:r>
            <w:r>
              <w:rPr>
                <w:rFonts w:hint="eastAsia" w:ascii="仿宋_GB2312" w:hAnsi="仿宋_GB2312" w:eastAsia="仿宋_GB2312" w:cs="仿宋_GB2312"/>
                <w:sz w:val="24"/>
                <w:szCs w:val="24"/>
                <w:highlight w:val="none"/>
                <w:lang w:eastAsia="zh-CN"/>
              </w:rPr>
              <w:t>一般</w:t>
            </w:r>
            <w:r>
              <w:rPr>
                <w:rFonts w:hint="eastAsia" w:ascii="仿宋_GB2312" w:hAnsi="仿宋_GB2312" w:eastAsia="仿宋_GB2312" w:cs="仿宋_GB2312"/>
                <w:sz w:val="24"/>
                <w:szCs w:val="24"/>
                <w:highlight w:val="none"/>
              </w:rPr>
              <w:t>危险化学品事故调查评估和善后处置工作</w:t>
            </w:r>
            <w:r>
              <w:rPr>
                <w:rFonts w:hint="eastAsia" w:ascii="仿宋_GB2312" w:hAnsi="仿宋_GB2312" w:eastAsia="仿宋_GB2312" w:cs="仿宋_GB2312"/>
                <w:sz w:val="24"/>
                <w:szCs w:val="24"/>
                <w:highlight w:val="none"/>
                <w:vertAlign w:val="baseline"/>
              </w:rPr>
              <w:t>，</w:t>
            </w:r>
            <w:r>
              <w:rPr>
                <w:rStyle w:val="21"/>
                <w:rFonts w:hint="eastAsia" w:ascii="仿宋_GB2312" w:hAnsi="仿宋_GB2312" w:eastAsia="仿宋_GB2312" w:cs="仿宋_GB2312"/>
                <w:sz w:val="24"/>
                <w:szCs w:val="24"/>
                <w:highlight w:val="none"/>
                <w:vertAlign w:val="baseline"/>
                <w:lang w:bidi="ar"/>
              </w:rPr>
              <w:t>贯彻落实上级领导指示批示精神</w:t>
            </w:r>
            <w:r>
              <w:rPr>
                <w:rFonts w:hint="eastAsia" w:ascii="仿宋_GB2312" w:hAnsi="仿宋_GB2312" w:eastAsia="仿宋_GB2312" w:cs="仿宋_GB2312"/>
                <w:sz w:val="24"/>
                <w:szCs w:val="24"/>
                <w:highlight w:val="none"/>
                <w:vertAlign w:val="baseline"/>
              </w:rPr>
              <w:t>和</w:t>
            </w:r>
            <w:r>
              <w:rPr>
                <w:rFonts w:hint="eastAsia" w:ascii="仿宋_GB2312" w:hAnsi="仿宋_GB2312" w:eastAsia="仿宋_GB2312" w:cs="仿宋_GB2312"/>
                <w:sz w:val="24"/>
                <w:szCs w:val="24"/>
                <w:highlight w:val="none"/>
                <w:vertAlign w:val="baseline"/>
                <w:lang w:eastAsia="zh-CN"/>
              </w:rPr>
              <w:t>县</w:t>
            </w:r>
            <w:r>
              <w:rPr>
                <w:rFonts w:hint="eastAsia" w:ascii="仿宋_GB2312" w:hAnsi="仿宋_GB2312" w:eastAsia="仿宋_GB2312" w:cs="仿宋_GB2312"/>
                <w:sz w:val="24"/>
                <w:szCs w:val="24"/>
                <w:highlight w:val="none"/>
              </w:rPr>
              <w:t>委、</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政府及</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应急救援总指挥部交办的危险化学品事故应急处置的其他重大事项。</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textAlignment w:val="center"/>
              <w:rPr>
                <w:rFonts w:hint="eastAsia" w:ascii="仿宋_GB2312" w:hAnsi="仿宋_GB2312" w:eastAsia="仿宋_GB2312" w:cs="仿宋_GB2312"/>
                <w:sz w:val="24"/>
                <w:szCs w:val="24"/>
                <w:highlight w:val="none"/>
              </w:rPr>
            </w:pPr>
          </w:p>
          <w:p>
            <w:pPr>
              <w:keepNext w:val="0"/>
              <w:keepLines w:val="0"/>
              <w:pageBreakBefore w:val="0"/>
              <w:kinsoku/>
              <w:wordWrap/>
              <w:overflowPunct/>
              <w:topLinePunct w:val="0"/>
              <w:autoSpaceDE/>
              <w:autoSpaceDN/>
              <w:bidi w:val="0"/>
              <w:spacing w:before="0" w:beforeAutospacing="0" w:after="0" w:afterAutospacing="0" w:line="36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Cs/>
                <w:color w:val="000000"/>
                <w:kern w:val="0"/>
                <w:sz w:val="24"/>
                <w:szCs w:val="24"/>
                <w:highlight w:val="none"/>
                <w:lang w:eastAsia="zh-CN" w:bidi="ar"/>
              </w:rPr>
              <w:t>县</w:t>
            </w:r>
            <w:r>
              <w:rPr>
                <w:rFonts w:hint="eastAsia" w:ascii="仿宋_GB2312" w:hAnsi="仿宋_GB2312" w:eastAsia="仿宋_GB2312" w:cs="仿宋_GB2312"/>
                <w:bCs/>
                <w:color w:val="000000"/>
                <w:kern w:val="0"/>
                <w:sz w:val="24"/>
                <w:szCs w:val="24"/>
                <w:highlight w:val="none"/>
                <w:lang w:bidi="ar"/>
              </w:rPr>
              <w:t>生产安全事故指挥部办公室职责：</w:t>
            </w:r>
            <w:r>
              <w:rPr>
                <w:rFonts w:hint="eastAsia" w:ascii="仿宋_GB2312" w:hAnsi="仿宋_GB2312" w:eastAsia="仿宋_GB2312" w:cs="仿宋_GB2312"/>
                <w:sz w:val="24"/>
                <w:szCs w:val="24"/>
                <w:highlight w:val="none"/>
              </w:rPr>
              <w:t>制定、修订危险化学品事故应急预案，协助</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委、</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政府指定的负责同志组织开展危险化学品事故应急处置工作，提出</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级层面应急响应等级建议，并指导协调落实响应措施；组织调动有关应急力量参加危险化学品事故应急处置行动；协调组织危险化学品事故调查和善后处置工作；按规定报告和协助发布事故及应急救援信息</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负责建立专家信息库。</w:t>
            </w:r>
          </w:p>
          <w:p>
            <w:pPr>
              <w:pStyle w:val="18"/>
              <w:keepNext w:val="0"/>
              <w:keepLines w:val="0"/>
              <w:pageBreakBefore w:val="0"/>
              <w:kinsoku/>
              <w:wordWrap/>
              <w:overflowPunct/>
              <w:topLinePunct w:val="0"/>
              <w:autoSpaceDE/>
              <w:autoSpaceDN/>
              <w:bidi w:val="0"/>
              <w:spacing w:before="0" w:beforeAutospacing="0" w:after="0" w:afterAutospacing="0" w:line="360" w:lineRule="exact"/>
              <w:ind w:left="0" w:leftChars="0" w:firstLine="0" w:firstLineChars="0"/>
              <w:rPr>
                <w:rStyle w:val="21"/>
                <w:rFonts w:hint="eastAsia" w:ascii="仿宋_GB2312" w:hAnsi="仿宋_GB2312" w:eastAsia="仿宋_GB2312" w:cs="仿宋_GB2312"/>
                <w:i/>
                <w:iCs/>
                <w:sz w:val="24"/>
                <w:szCs w:val="24"/>
                <w:highlight w:val="none"/>
                <w:lang w:bidi="ar"/>
              </w:rPr>
            </w:pPr>
          </w:p>
          <w:p>
            <w:pPr>
              <w:pStyle w:val="18"/>
              <w:keepNext w:val="0"/>
              <w:keepLines w:val="0"/>
              <w:pageBreakBefore w:val="0"/>
              <w:kinsoku/>
              <w:wordWrap/>
              <w:overflowPunct/>
              <w:topLinePunct w:val="0"/>
              <w:autoSpaceDE/>
              <w:autoSpaceDN/>
              <w:bidi w:val="0"/>
              <w:spacing w:before="0" w:beforeAutospacing="0" w:after="0" w:afterAutospacing="0" w:line="360" w:lineRule="exact"/>
              <w:ind w:left="0" w:leftChars="0"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bCs/>
                <w:color w:val="000000"/>
                <w:sz w:val="24"/>
                <w:szCs w:val="24"/>
                <w:highlight w:val="none"/>
                <w:lang w:bidi="ar"/>
              </w:rPr>
              <w:t>应急值守专班职责：</w:t>
            </w:r>
            <w:r>
              <w:rPr>
                <w:rFonts w:hint="eastAsia" w:ascii="仿宋_GB2312" w:hAnsi="仿宋_GB2312" w:eastAsia="仿宋_GB2312" w:cs="仿宋_GB2312"/>
                <w:kern w:val="2"/>
                <w:sz w:val="24"/>
                <w:szCs w:val="24"/>
                <w:highlight w:val="none"/>
              </w:rPr>
              <w:t>根据领导指派，组成工作组赶赴现场，指导协调应急救援处置工作，随时掌握抢险救援情况，视情协调增派有关救援力量。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4" w:hRule="exact"/>
          <w:jc w:val="center"/>
        </w:trPr>
        <w:tc>
          <w:tcPr>
            <w:tcW w:w="496" w:type="pct"/>
            <w:vMerge w:val="restar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副</w:t>
            </w:r>
          </w:p>
          <w:p>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指</w:t>
            </w:r>
          </w:p>
          <w:p>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挥</w:t>
            </w:r>
          </w:p>
          <w:p>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bidi="ar"/>
              </w:rPr>
              <w:t>长</w:t>
            </w:r>
          </w:p>
        </w:tc>
        <w:tc>
          <w:tcPr>
            <w:tcW w:w="750"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县政府办分管副主任</w:t>
            </w:r>
          </w:p>
        </w:tc>
        <w:tc>
          <w:tcPr>
            <w:tcW w:w="3753" w:type="pct"/>
            <w:vMerge w:val="continue"/>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textAlignment w:val="center"/>
              <w:rPr>
                <w:rFonts w:ascii="Times New Roman" w:hAnsi="Times New Roman" w:eastAsia="仿宋_GB2312" w:cs="Times New Roman"/>
                <w:b/>
                <w:sz w:val="24"/>
                <w:szCs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Fonts w:hint="eastAsia" w:ascii="仿宋_GB2312" w:hAnsi="仿宋_GB2312" w:eastAsia="仿宋_GB2312" w:cs="仿宋_GB2312"/>
                <w:sz w:val="24"/>
                <w:szCs w:val="24"/>
                <w:highlight w:val="none"/>
              </w:rPr>
            </w:pPr>
          </w:p>
        </w:tc>
        <w:tc>
          <w:tcPr>
            <w:tcW w:w="750"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县工信局</w:t>
            </w:r>
          </w:p>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主要负责人</w:t>
            </w:r>
          </w:p>
        </w:tc>
        <w:tc>
          <w:tcPr>
            <w:tcW w:w="375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Times New Roman" w:hAnsi="Times New Roman" w:eastAsia="仿宋_GB2312" w:cs="Times New Roman"/>
                <w:color w:val="auto"/>
                <w:sz w:val="24"/>
                <w:szCs w:val="24"/>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0"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50"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县应急局主要负责人</w:t>
            </w:r>
          </w:p>
        </w:tc>
        <w:tc>
          <w:tcPr>
            <w:tcW w:w="375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Times New Roman" w:hAnsi="Times New Roman" w:eastAsia="仿宋_GB2312" w:cs="Times New Roman"/>
                <w:color w:val="auto"/>
                <w:sz w:val="24"/>
                <w:szCs w:val="24"/>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0"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50"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县消防救援大队大队长</w:t>
            </w:r>
          </w:p>
        </w:tc>
        <w:tc>
          <w:tcPr>
            <w:tcW w:w="375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Times New Roman" w:hAnsi="Times New Roman" w:eastAsia="仿宋_GB2312" w:cs="Times New Roman"/>
                <w:color w:val="auto"/>
                <w:sz w:val="24"/>
                <w:szCs w:val="24"/>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7" w:hRule="exact"/>
          <w:jc w:val="center"/>
        </w:trPr>
        <w:tc>
          <w:tcPr>
            <w:tcW w:w="496" w:type="pct"/>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成</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员</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单</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位</w:t>
            </w:r>
          </w:p>
        </w:tc>
        <w:tc>
          <w:tcPr>
            <w:tcW w:w="750"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eastAsia="zh-CN" w:bidi="ar"/>
              </w:rPr>
              <w:t>县委宣传部</w:t>
            </w:r>
            <w:r>
              <w:rPr>
                <w:rStyle w:val="28"/>
                <w:rFonts w:hint="eastAsia" w:ascii="仿宋_GB2312" w:hAnsi="仿宋_GB2312" w:eastAsia="仿宋_GB2312" w:cs="仿宋_GB2312"/>
                <w:color w:val="auto"/>
                <w:sz w:val="24"/>
                <w:szCs w:val="24"/>
                <w:highlight w:val="none"/>
                <w:lang w:bidi="ar"/>
              </w:rPr>
              <w:t>（</w:t>
            </w:r>
            <w:r>
              <w:rPr>
                <w:rStyle w:val="28"/>
                <w:rFonts w:hint="eastAsia" w:ascii="仿宋_GB2312" w:hAnsi="仿宋_GB2312" w:eastAsia="仿宋_GB2312" w:cs="仿宋_GB2312"/>
                <w:color w:val="auto"/>
                <w:sz w:val="24"/>
                <w:szCs w:val="24"/>
                <w:highlight w:val="none"/>
                <w:lang w:eastAsia="zh-CN" w:bidi="ar"/>
              </w:rPr>
              <w:t>县宣传事业发展中心</w:t>
            </w:r>
            <w:r>
              <w:rPr>
                <w:rStyle w:val="28"/>
                <w:rFonts w:hint="eastAsia" w:ascii="仿宋_GB2312" w:hAnsi="仿宋_GB2312" w:eastAsia="仿宋_GB2312" w:cs="仿宋_GB2312"/>
                <w:color w:val="auto"/>
                <w:sz w:val="24"/>
                <w:szCs w:val="24"/>
                <w:highlight w:val="none"/>
                <w:lang w:bidi="ar"/>
              </w:rPr>
              <w:t>）</w:t>
            </w:r>
          </w:p>
        </w:tc>
        <w:tc>
          <w:tcPr>
            <w:tcW w:w="375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根据</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现场指挥部的统一部署，组织协调新闻媒体开展应急新闻发布和报道，及时、准确发布各类信息，积极引导舆论。</w:t>
            </w:r>
          </w:p>
        </w:tc>
      </w:tr>
    </w:tbl>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sectPr>
          <w:headerReference r:id="rId167" w:type="default"/>
          <w:footerReference r:id="rId169" w:type="default"/>
          <w:headerReference r:id="rId168" w:type="even"/>
          <w:footerReference r:id="rId17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495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57"/>
        <w:gridCol w:w="1899"/>
        <w:gridCol w:w="95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2" w:hRule="exact"/>
          <w:tblHeader/>
          <w:jc w:val="center"/>
        </w:trPr>
        <w:tc>
          <w:tcPr>
            <w:tcW w:w="496"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49"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54"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02" w:hRule="exact"/>
          <w:jc w:val="center"/>
        </w:trPr>
        <w:tc>
          <w:tcPr>
            <w:tcW w:w="496" w:type="pct"/>
            <w:vMerge w:val="restart"/>
            <w:tcMar>
              <w:top w:w="15" w:type="dxa"/>
              <w:left w:w="15" w:type="dxa"/>
              <w:right w:w="15" w:type="dxa"/>
            </w:tcMar>
            <w:vAlign w:val="center"/>
          </w:tcPr>
          <w:p>
            <w:pPr>
              <w:pStyle w:val="7"/>
              <w:rPr>
                <w:rFonts w:hint="eastAsia"/>
                <w:highlight w:val="none"/>
              </w:rPr>
            </w:pPr>
          </w:p>
        </w:tc>
        <w:tc>
          <w:tcPr>
            <w:tcW w:w="749"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县总工会</w:t>
            </w:r>
          </w:p>
        </w:tc>
        <w:tc>
          <w:tcPr>
            <w:tcW w:w="3754"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参与</w:t>
            </w:r>
            <w:r>
              <w:rPr>
                <w:rStyle w:val="28"/>
                <w:rFonts w:hint="eastAsia" w:ascii="仿宋_GB2312" w:hAnsi="仿宋_GB2312" w:eastAsia="仿宋_GB2312" w:cs="仿宋_GB2312"/>
                <w:color w:val="auto"/>
                <w:sz w:val="24"/>
                <w:szCs w:val="24"/>
                <w:highlight w:val="none"/>
                <w:lang w:eastAsia="zh-CN" w:bidi="ar"/>
              </w:rPr>
              <w:t>一般</w:t>
            </w:r>
            <w:r>
              <w:rPr>
                <w:rStyle w:val="28"/>
                <w:rFonts w:hint="eastAsia" w:ascii="仿宋_GB2312" w:hAnsi="仿宋_GB2312" w:eastAsia="仿宋_GB2312" w:cs="仿宋_GB2312"/>
                <w:color w:val="auto"/>
                <w:sz w:val="24"/>
                <w:szCs w:val="24"/>
                <w:highlight w:val="none"/>
                <w:lang w:bidi="ar"/>
              </w:rPr>
              <w:t>危险化学品事故调查，保障伤亡职工权益。</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7"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县委网信办（县宣传事业发展中心）</w:t>
            </w:r>
          </w:p>
        </w:tc>
        <w:tc>
          <w:tcPr>
            <w:tcW w:w="3754"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负责互联网信息内容管理，组织协调网上宣传和舆论引导，处置网上有害信息。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县发改局</w:t>
            </w:r>
          </w:p>
        </w:tc>
        <w:tc>
          <w:tcPr>
            <w:tcW w:w="3754"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负责落实</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级重要物资和应急储备物资动用计划和指令。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县工信局</w:t>
            </w:r>
          </w:p>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default"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（国资委）</w:t>
            </w:r>
          </w:p>
        </w:tc>
        <w:tc>
          <w:tcPr>
            <w:tcW w:w="3754"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负责应急状态下紧缺物资生产组织工作，按照现行医药储备体系，负责医药用品的调拨供应。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83"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县公安局</w:t>
            </w:r>
          </w:p>
        </w:tc>
        <w:tc>
          <w:tcPr>
            <w:tcW w:w="3754"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负责维护生产安全事故现场及周边的治安秩序；做好事故现场、周边道路和远程交通管制、疏导；协助进行人员疏散、转移等职责范围内的救援工作；组织人员核查和遇难人员身份识别工作。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县民政局</w:t>
            </w:r>
          </w:p>
        </w:tc>
        <w:tc>
          <w:tcPr>
            <w:tcW w:w="3754"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负责遇难人员遗体火化工作及</w:t>
            </w:r>
            <w:r>
              <w:rPr>
                <w:rStyle w:val="28"/>
                <w:rFonts w:hint="eastAsia" w:ascii="仿宋_GB2312" w:hAnsi="仿宋_GB2312" w:eastAsia="仿宋_GB2312" w:cs="仿宋_GB2312"/>
                <w:color w:val="auto"/>
                <w:sz w:val="24"/>
                <w:szCs w:val="24"/>
                <w:highlight w:val="none"/>
                <w:lang w:eastAsia="zh-CN" w:bidi="ar"/>
              </w:rPr>
              <w:t>一般</w:t>
            </w:r>
            <w:r>
              <w:rPr>
                <w:rStyle w:val="28"/>
                <w:rFonts w:hint="eastAsia" w:ascii="仿宋_GB2312" w:hAnsi="仿宋_GB2312" w:eastAsia="仿宋_GB2312" w:cs="仿宋_GB2312"/>
                <w:color w:val="auto"/>
                <w:sz w:val="24"/>
                <w:szCs w:val="24"/>
                <w:highlight w:val="none"/>
                <w:lang w:bidi="ar"/>
              </w:rPr>
              <w:t>危险化学品事故造成受灾人员的临时生活救助。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1"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县财政局</w:t>
            </w:r>
          </w:p>
        </w:tc>
        <w:tc>
          <w:tcPr>
            <w:tcW w:w="3754"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按照分级负担原则，负责</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政府及</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直有关部门事故应急处置专项经费的预算、拨付和监督使用；及时支付启动</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级响应时经</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指挥部调用发生的抢险救援、紧急医学救援、调查评估等费用。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60" w:hRule="exact"/>
          <w:jc w:val="center"/>
        </w:trPr>
        <w:tc>
          <w:tcPr>
            <w:tcW w:w="496"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highlight w:val="none"/>
              </w:rPr>
            </w:pPr>
          </w:p>
        </w:tc>
        <w:tc>
          <w:tcPr>
            <w:tcW w:w="749"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县自然资源局</w:t>
            </w:r>
          </w:p>
        </w:tc>
        <w:tc>
          <w:tcPr>
            <w:tcW w:w="3754"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会同气象部门联合开展地质灾害气象风险预警，为地质灾害引发的危险化学品事故的应急救援提供技术支撑。</w:t>
            </w:r>
          </w:p>
        </w:tc>
      </w:tr>
    </w:tbl>
    <w:p>
      <w:pPr>
        <w:widowControl/>
        <w:textAlignment w:val="center"/>
        <w:rPr>
          <w:rFonts w:ascii="Times New Roman" w:hAnsi="Times New Roman" w:eastAsia="黑体" w:cs="Times New Roman"/>
          <w:kern w:val="0"/>
          <w:sz w:val="32"/>
          <w:szCs w:val="32"/>
          <w:highlight w:val="none"/>
          <w:lang w:bidi="ar"/>
        </w:rPr>
        <w:sectPr>
          <w:footerReference r:id="rId171" w:type="default"/>
          <w:footerReference r:id="rId17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495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51"/>
        <w:gridCol w:w="1856"/>
        <w:gridCol w:w="94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6" w:hRule="exact"/>
          <w:tblHeader/>
          <w:jc w:val="center"/>
        </w:trPr>
        <w:tc>
          <w:tcPr>
            <w:tcW w:w="533"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32"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33"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33" w:type="pct"/>
            <w:vMerge w:val="restar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成</w:t>
            </w:r>
          </w:p>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员</w:t>
            </w:r>
          </w:p>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单</w:t>
            </w:r>
          </w:p>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位</w:t>
            </w: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市生态环境局临县分局</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负责危险化学品事故对大气、水体、土壤环境污染影响的环境应急监测工作，并根据监测结果及时提出次生环境污染事件的防控建议。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6" w:hRule="exac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县住建局</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负责指导涉及城镇燃气事故的应急抢险工作。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7" w:hRule="exac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县交通局</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负责协调交通运力，做好应急救援物资的运输工作。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4" w:hRule="exac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val="en-US" w:eastAsia="zh-CN" w:bidi="ar"/>
              </w:rPr>
            </w:pPr>
            <w:r>
              <w:rPr>
                <w:rStyle w:val="28"/>
                <w:rFonts w:hint="eastAsia" w:ascii="仿宋_GB2312" w:hAnsi="仿宋_GB2312" w:eastAsia="仿宋_GB2312" w:cs="仿宋_GB2312"/>
                <w:color w:val="auto"/>
                <w:sz w:val="24"/>
                <w:szCs w:val="24"/>
                <w:highlight w:val="none"/>
                <w:lang w:val="en-US" w:eastAsia="zh-CN" w:bidi="ar"/>
              </w:rPr>
              <w:t>县公路段</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val="en-US" w:eastAsia="zh-CN" w:bidi="ar"/>
              </w:rPr>
            </w:pPr>
            <w:r>
              <w:rPr>
                <w:rStyle w:val="28"/>
                <w:rFonts w:hint="eastAsia" w:ascii="仿宋_GB2312" w:hAnsi="仿宋_GB2312" w:eastAsia="仿宋_GB2312" w:cs="仿宋_GB2312"/>
                <w:color w:val="auto"/>
                <w:sz w:val="24"/>
                <w:szCs w:val="24"/>
                <w:highlight w:val="none"/>
                <w:lang w:val="en-US" w:eastAsia="zh-CN" w:bidi="ar"/>
              </w:rPr>
              <w:t>保障国省干线抢险救援人员和物资运输通道畅通。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85" w:hRule="atLeas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县教科局</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指导使用危化品的学校加强安全生产和应急管理工作，参与学校危化品事故抢险救援。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县农业农村局</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负责职责范围内的危险化学品的安全监管工作，参与职责范围内危化品（列入危险化学品目录的农药、肥料）事故抢险救援。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县卫健局</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负责协调调派专家团队，开展事故伤病员救治和相关人员医疗卫生保障。指导使用危险化学品的医院加强安全生产和应急管理工作。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7" w:hRule="exac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default"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应急局</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承担指挥部办公室有关职责；负责组织协调有关部门做好危险化学品事故应急处置的各项工作；开展危险化学品事故预防和隐患排查治理工作；组织开展危险化学品事故应急演练；负责危险化学品应急队伍、装备和设施建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县能源局</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负责协调电力企业对危险化学品事故灾难应急救援的电力保障工作。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县市场监管局</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val="en-US" w:eastAsia="zh-CN" w:bidi="ar"/>
              </w:rPr>
              <w:t>负责危险化学品事故所需药品、医疗器械的质量监督管理工作。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7" w:hRule="exact"/>
          <w:jc w:val="center"/>
        </w:trPr>
        <w:tc>
          <w:tcPr>
            <w:tcW w:w="533" w:type="pct"/>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highlight w:val="none"/>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县电力公司</w:t>
            </w:r>
          </w:p>
        </w:tc>
        <w:tc>
          <w:tcPr>
            <w:tcW w:w="3733"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做好事故抢救过程中的电力运行保障工作。</w:t>
            </w:r>
          </w:p>
        </w:tc>
      </w:tr>
    </w:tbl>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sectPr>
          <w:footerReference r:id="rId173" w:type="default"/>
          <w:footerReference r:id="rId17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496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
        <w:gridCol w:w="1405"/>
        <w:gridCol w:w="1859"/>
        <w:gridCol w:w="94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7" w:type="pct"/>
          <w:trHeight w:val="636" w:hRule="exact"/>
          <w:tblHeader/>
          <w:jc w:val="center"/>
        </w:trPr>
        <w:tc>
          <w:tcPr>
            <w:tcW w:w="553"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32"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06" w:type="pct"/>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60" w:type="pct"/>
            <w:gridSpan w:val="2"/>
            <w:vMerge w:val="restart"/>
            <w:tcMar>
              <w:top w:w="15" w:type="dxa"/>
              <w:left w:w="15" w:type="dxa"/>
              <w:right w:w="15" w:type="dxa"/>
            </w:tcMar>
            <w:vAlign w:val="center"/>
          </w:tcPr>
          <w:p>
            <w:pPr>
              <w:pStyle w:val="7"/>
              <w:rPr>
                <w:highlight w:val="none"/>
              </w:rPr>
            </w:pPr>
            <w:r>
              <w:rPr>
                <w:sz w:val="24"/>
                <w:highlight w:val="none"/>
              </w:rPr>
              <mc:AlternateContent>
                <mc:Choice Requires="wps">
                  <w:drawing>
                    <wp:anchor distT="0" distB="0" distL="114300" distR="114300" simplePos="0" relativeHeight="251709440" behindDoc="0" locked="0" layoutInCell="1" allowOverlap="1">
                      <wp:simplePos x="0" y="0"/>
                      <wp:positionH relativeFrom="column">
                        <wp:posOffset>64135</wp:posOffset>
                      </wp:positionH>
                      <wp:positionV relativeFrom="paragraph">
                        <wp:posOffset>120650</wp:posOffset>
                      </wp:positionV>
                      <wp:extent cx="784860" cy="2588895"/>
                      <wp:effectExtent l="0" t="0" r="0" b="0"/>
                      <wp:wrapNone/>
                      <wp:docPr id="16" name="文本框 16"/>
                      <wp:cNvGraphicFramePr/>
                      <a:graphic xmlns:a="http://schemas.openxmlformats.org/drawingml/2006/main">
                        <a:graphicData uri="http://schemas.microsoft.com/office/word/2010/wordprocessingShape">
                          <wps:wsp>
                            <wps:cNvSpPr txBox="1"/>
                            <wps:spPr>
                              <a:xfrm>
                                <a:off x="1598295" y="2246630"/>
                                <a:ext cx="784860" cy="2588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pPr>
                                  <w:r>
                                    <w:rPr>
                                      <w:rStyle w:val="28"/>
                                      <w:rFonts w:hint="eastAsia" w:ascii="仿宋_GB2312" w:hAnsi="仿宋_GB2312" w:eastAsia="仿宋_GB2312" w:cs="仿宋_GB2312"/>
                                      <w:color w:val="auto"/>
                                      <w:sz w:val="24"/>
                                      <w:szCs w:val="24"/>
                                      <w:lang w:bidi="ar"/>
                                    </w:rPr>
                                    <w:t>成</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员</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单</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位</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9.5pt;height:203.85pt;width:61.8pt;z-index:251709440;mso-width-relative:page;mso-height-relative:page;" filled="f" stroked="f" coordsize="21600,21600" o:gfxdata="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J/Zl2AAAAAkBAAAPAAAAAAAA&#10;AAEAIAAAACIAAABkcnMvZG93bnJldi54bWxQSwECFAAUAAAACACHTuJAvjvRMksCAAB2BAAADgAA&#10;AAAAAAABACAAAAAnAQAAZHJzL2Uyb0RvYy54bWxQSwUGAAAAAAYABgBZAQAA5AU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pPr>
                            <w:r>
                              <w:rPr>
                                <w:rStyle w:val="28"/>
                                <w:rFonts w:hint="eastAsia" w:ascii="仿宋_GB2312" w:hAnsi="仿宋_GB2312" w:eastAsia="仿宋_GB2312" w:cs="仿宋_GB2312"/>
                                <w:color w:val="auto"/>
                                <w:sz w:val="24"/>
                                <w:szCs w:val="24"/>
                                <w:lang w:bidi="ar"/>
                              </w:rPr>
                              <w:t>成</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员</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单</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位</w:t>
                            </w:r>
                          </w:p>
                        </w:txbxContent>
                      </v:textbox>
                    </v:shape>
                  </w:pict>
                </mc:Fallback>
              </mc:AlternateContent>
            </w: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县气象局</w:t>
            </w:r>
          </w:p>
        </w:tc>
        <w:tc>
          <w:tcPr>
            <w:tcW w:w="3706"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负责定时向</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指挥部提供短期和中、长期气象预测；及时向</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现场指挥部提供天气形势分析数据，为</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现场指挥部提供辅助决策支持；适时组织实施人工影响天气作业。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47" w:hRule="exact"/>
          <w:jc w:val="center"/>
        </w:trPr>
        <w:tc>
          <w:tcPr>
            <w:tcW w:w="560" w:type="pct"/>
            <w:gridSpan w:val="2"/>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highlight w:val="none"/>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县工信局</w:t>
            </w:r>
          </w:p>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移动临县分公司</w:t>
            </w:r>
          </w:p>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联通临县分公司</w:t>
            </w:r>
          </w:p>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电信临县分公司</w:t>
            </w:r>
          </w:p>
        </w:tc>
        <w:tc>
          <w:tcPr>
            <w:tcW w:w="3706"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负责组织开展危险化学品事故灾难现场应急指挥通信保障，调动各种机动应急通信装备及保障力量，开展应急通信保障工作。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8" w:hRule="exact"/>
          <w:jc w:val="center"/>
        </w:trPr>
        <w:tc>
          <w:tcPr>
            <w:tcW w:w="560" w:type="pct"/>
            <w:gridSpan w:val="2"/>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县应急救援中心</w:t>
            </w:r>
          </w:p>
        </w:tc>
        <w:tc>
          <w:tcPr>
            <w:tcW w:w="3706"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参与危险化学品事故应急救援和处置工作。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60" w:type="pct"/>
            <w:gridSpan w:val="2"/>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县消防救援大队</w:t>
            </w:r>
          </w:p>
        </w:tc>
        <w:tc>
          <w:tcPr>
            <w:tcW w:w="3706"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负责危险化学品事故灾难现场的灭火救援和参与处置以抢救人员生命为主的危险化学品事故。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1" w:hRule="exact"/>
          <w:jc w:val="center"/>
        </w:trPr>
        <w:tc>
          <w:tcPr>
            <w:tcW w:w="560" w:type="pct"/>
            <w:gridSpan w:val="2"/>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县武警中队</w:t>
            </w:r>
          </w:p>
        </w:tc>
        <w:tc>
          <w:tcPr>
            <w:tcW w:w="3706"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组织所属部队参与危险化学品事故抢险救援工作。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60" w:type="pct"/>
            <w:gridSpan w:val="2"/>
            <w:vMerge w:val="continue"/>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县人武部</w:t>
            </w:r>
          </w:p>
        </w:tc>
        <w:tc>
          <w:tcPr>
            <w:tcW w:w="3706" w:type="pct"/>
            <w:tcMar>
              <w:top w:w="15" w:type="dxa"/>
              <w:left w:w="15" w:type="dxa"/>
              <w:right w:w="15" w:type="dxa"/>
            </w:tcMar>
            <w:vAlign w:val="center"/>
          </w:tcPr>
          <w:p>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根据地应急救援工作需要，组织所属力量参加危险化学品事故应急救援。参与危险化学品事故抢险救援工作。</w:t>
            </w:r>
          </w:p>
        </w:tc>
      </w:tr>
    </w:tbl>
    <w:p>
      <w:pPr>
        <w:pStyle w:val="7"/>
      </w:pPr>
    </w:p>
    <w:p>
      <w:pPr>
        <w:pStyle w:val="7"/>
        <w:rPr>
          <w:rFonts w:ascii="Times New Roman" w:hAnsi="Times New Roman" w:eastAsia="黑体" w:cs="Times New Roman"/>
          <w:kern w:val="0"/>
          <w:sz w:val="32"/>
          <w:szCs w:val="32"/>
          <w:lang w:bidi="ar"/>
        </w:rPr>
      </w:pPr>
    </w:p>
    <w:p>
      <w:pPr>
        <w:pStyle w:val="7"/>
        <w:rPr>
          <w:rFonts w:ascii="Times New Roman" w:hAnsi="Times New Roman" w:eastAsia="黑体" w:cs="Times New Roman"/>
          <w:kern w:val="0"/>
          <w:sz w:val="32"/>
          <w:szCs w:val="32"/>
          <w:lang w:bidi="ar"/>
        </w:rPr>
      </w:pPr>
    </w:p>
    <w:p>
      <w:pPr>
        <w:pStyle w:val="7"/>
        <w:rPr>
          <w:rFonts w:ascii="Times New Roman" w:hAnsi="Times New Roman" w:eastAsia="黑体" w:cs="Times New Roman"/>
          <w:kern w:val="0"/>
          <w:sz w:val="32"/>
          <w:szCs w:val="32"/>
          <w:lang w:bidi="ar"/>
        </w:rPr>
      </w:pPr>
    </w:p>
    <w:p>
      <w:pPr>
        <w:pStyle w:val="18"/>
        <w:ind w:left="0" w:leftChars="0" w:firstLine="0" w:firstLineChars="0"/>
        <w:rPr>
          <w:rFonts w:hint="eastAsia" w:ascii="黑体" w:hAnsi="黑体" w:eastAsia="黑体" w:cs="黑体"/>
          <w:sz w:val="32"/>
          <w:szCs w:val="32"/>
          <w:lang w:bidi="ar"/>
        </w:rPr>
        <w:sectPr>
          <w:footerReference r:id="rId175" w:type="default"/>
          <w:footerReference r:id="rId17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2" w:type="dxa"/>
        <w:tblInd w:w="0" w:type="dxa"/>
        <w:tblLayout w:type="fixed"/>
        <w:tblCellMar>
          <w:top w:w="0" w:type="dxa"/>
          <w:left w:w="0" w:type="dxa"/>
          <w:bottom w:w="0" w:type="dxa"/>
          <w:right w:w="0" w:type="dxa"/>
        </w:tblCellMar>
      </w:tblPr>
      <w:tblGrid>
        <w:gridCol w:w="3278"/>
        <w:gridCol w:w="2617"/>
        <w:gridCol w:w="3777"/>
        <w:gridCol w:w="3070"/>
      </w:tblGrid>
      <w:tr>
        <w:trPr>
          <w:trHeight w:val="840" w:hRule="atLeast"/>
        </w:trPr>
        <w:tc>
          <w:tcPr>
            <w:tcW w:w="12742" w:type="dxa"/>
            <w:gridSpan w:val="4"/>
            <w:tcBorders>
              <w:top w:val="nil"/>
              <w:left w:val="nil"/>
              <w:bottom w:val="nil"/>
              <w:right w:val="nil"/>
            </w:tcBorders>
            <w:shd w:val="clear" w:color="auto" w:fill="auto"/>
            <w:tcMar>
              <w:top w:w="15" w:type="dxa"/>
              <w:left w:w="15" w:type="dxa"/>
              <w:right w:w="15" w:type="dxa"/>
            </w:tcMar>
          </w:tcPr>
          <w:p>
            <w:pPr>
              <w:pStyle w:val="18"/>
              <w:ind w:left="0" w:leftChars="0" w:firstLine="0" w:firstLineChars="0"/>
              <w:rPr>
                <w:rFonts w:ascii="Times New Roman" w:hAnsi="Times New Roman" w:eastAsia="黑体" w:cs="Times New Roman"/>
                <w:color w:val="000000"/>
                <w:sz w:val="32"/>
                <w:szCs w:val="32"/>
              </w:rPr>
            </w:pPr>
            <w:r>
              <w:rPr>
                <w:rFonts w:hint="eastAsia" w:ascii="黑体" w:hAnsi="黑体" w:eastAsia="黑体" w:cs="黑体"/>
                <w:sz w:val="32"/>
                <w:szCs w:val="32"/>
                <w:lang w:bidi="ar"/>
              </w:rPr>
              <w:br w:type="page"/>
            </w:r>
            <w:r>
              <w:rPr>
                <w:rFonts w:hint="eastAsia" w:ascii="黑体" w:hAnsi="黑体" w:eastAsia="黑体" w:cs="黑体"/>
                <w:color w:val="000000"/>
                <w:kern w:val="0"/>
                <w:sz w:val="32"/>
                <w:szCs w:val="32"/>
                <w:lang w:bidi="ar"/>
              </w:rPr>
              <w:t xml:space="preserve">附件3        </w:t>
            </w:r>
            <w:r>
              <w:rPr>
                <w:rFonts w:ascii="Times New Roman" w:hAnsi="Times New Roman" w:eastAsia="黑体" w:cs="Times New Roman"/>
                <w:color w:val="000000"/>
                <w:kern w:val="0"/>
                <w:sz w:val="32"/>
                <w:szCs w:val="32"/>
                <w:lang w:bidi="ar"/>
              </w:rPr>
              <w:t xml:space="preserve">            </w:t>
            </w:r>
          </w:p>
        </w:tc>
      </w:tr>
      <w:tr>
        <w:tblPrEx>
          <w:tblCellMar>
            <w:top w:w="0" w:type="dxa"/>
            <w:left w:w="0" w:type="dxa"/>
            <w:bottom w:w="0" w:type="dxa"/>
            <w:right w:w="0" w:type="dxa"/>
          </w:tblCellMar>
        </w:tblPrEx>
        <w:trPr>
          <w:trHeight w:val="1163" w:hRule="atLeast"/>
        </w:trPr>
        <w:tc>
          <w:tcPr>
            <w:tcW w:w="12742" w:type="dxa"/>
            <w:gridSpan w:val="4"/>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kern w:val="0"/>
                <w:sz w:val="44"/>
                <w:szCs w:val="44"/>
                <w:lang w:bidi="ar"/>
              </w:rPr>
              <w:t>危险化学品事故分级</w:t>
            </w:r>
          </w:p>
        </w:tc>
      </w:tr>
      <w:tr>
        <w:tblPrEx>
          <w:tblCellMar>
            <w:top w:w="0" w:type="dxa"/>
            <w:left w:w="0" w:type="dxa"/>
            <w:bottom w:w="0" w:type="dxa"/>
            <w:right w:w="0" w:type="dxa"/>
          </w:tblCellMar>
        </w:tblPrEx>
        <w:trPr>
          <w:trHeight w:val="1140" w:hRule="atLeast"/>
        </w:trPr>
        <w:tc>
          <w:tcPr>
            <w:tcW w:w="3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特别重大事故</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重大事故</w:t>
            </w:r>
          </w:p>
        </w:tc>
        <w:tc>
          <w:tcPr>
            <w:tcW w:w="3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较大事故</w:t>
            </w:r>
          </w:p>
        </w:tc>
        <w:tc>
          <w:tcPr>
            <w:tcW w:w="3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一般事故</w:t>
            </w:r>
          </w:p>
        </w:tc>
      </w:tr>
      <w:tr>
        <w:tblPrEx>
          <w:tblCellMar>
            <w:top w:w="0" w:type="dxa"/>
            <w:left w:w="0" w:type="dxa"/>
            <w:bottom w:w="0" w:type="dxa"/>
            <w:right w:w="0" w:type="dxa"/>
          </w:tblCellMar>
        </w:tblPrEx>
        <w:trPr>
          <w:trHeight w:val="3592" w:hRule="atLeast"/>
        </w:trPr>
        <w:tc>
          <w:tcPr>
            <w:tcW w:w="3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指造成30人以上死亡，或者100人以上重伤（包括急性工业中毒），或者1亿元以上直接经济损失的事故。</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指造成10人以上30人以下死亡，或者50人以上100人以下重伤（包括急性工业中毒），或者5000万元以上1亿元以下直接经济损失的事故。</w:t>
            </w:r>
          </w:p>
        </w:tc>
        <w:tc>
          <w:tcPr>
            <w:tcW w:w="3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指造成3人以上10人以下死亡，或者10以上50人以下重伤（包括急性工业中毒），或者1000万元以上5000万元以下直接经济损失的事故。</w:t>
            </w:r>
          </w:p>
        </w:tc>
        <w:tc>
          <w:tcPr>
            <w:tcW w:w="3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指造成3人以下死亡，或者10人以下重伤（包括急性工业中毒），或者1000万元以下直接经济损失的事故。</w:t>
            </w:r>
          </w:p>
        </w:tc>
      </w:tr>
      <w:tr>
        <w:tblPrEx>
          <w:tblCellMar>
            <w:top w:w="0" w:type="dxa"/>
            <w:left w:w="0" w:type="dxa"/>
            <w:bottom w:w="0" w:type="dxa"/>
            <w:right w:w="0" w:type="dxa"/>
          </w:tblCellMar>
        </w:tblPrEx>
        <w:trPr>
          <w:trHeight w:val="900" w:hRule="atLeast"/>
        </w:trPr>
        <w:tc>
          <w:tcPr>
            <w:tcW w:w="12742" w:type="dxa"/>
            <w:gridSpan w:val="4"/>
            <w:tcBorders>
              <w:top w:val="single" w:color="000000" w:sz="4" w:space="0"/>
              <w:left w:val="nil"/>
              <w:bottom w:val="nil"/>
              <w:right w:val="nil"/>
            </w:tcBorders>
            <w:shd w:val="clear" w:color="auto" w:fill="auto"/>
            <w:tcMar>
              <w:top w:w="15" w:type="dxa"/>
              <w:left w:w="15" w:type="dxa"/>
              <w:right w:w="15" w:type="dxa"/>
            </w:tcMar>
            <w:vAlign w:val="center"/>
          </w:tcPr>
          <w:p>
            <w:pPr>
              <w:widowControl/>
              <w:textAlignment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kern w:val="0"/>
                <w:sz w:val="28"/>
                <w:szCs w:val="28"/>
                <w:lang w:bidi="ar"/>
              </w:rPr>
              <w:t xml:space="preserve"> 上述所称“以上”包括本数，所称“以下”不包括本数。</w:t>
            </w:r>
          </w:p>
        </w:tc>
      </w:tr>
    </w:tbl>
    <w:p>
      <w:pPr>
        <w:widowControl/>
        <w:jc w:val="left"/>
        <w:textAlignment w:val="center"/>
        <w:rPr>
          <w:rFonts w:ascii="Times New Roman" w:hAnsi="Times New Roman" w:cs="Times New Roman"/>
        </w:rPr>
      </w:pPr>
    </w:p>
    <w:p>
      <w:pPr>
        <w:bidi w:val="0"/>
        <w:rPr>
          <w:rFonts w:ascii="Times New Roman" w:hAnsi="Times New Roman" w:eastAsia="Times New Roman" w:cs="Times New Roman"/>
          <w:color w:val="000000"/>
          <w:spacing w:val="0"/>
          <w:w w:val="100"/>
          <w:position w:val="0"/>
          <w:sz w:val="24"/>
          <w:szCs w:val="24"/>
          <w:lang w:val="en-US" w:eastAsia="en-US" w:bidi="en-US"/>
        </w:rPr>
      </w:pPr>
    </w:p>
    <w:p>
      <w:pPr>
        <w:bidi w:val="0"/>
        <w:rPr>
          <w:lang w:val="en-US" w:eastAsia="en-US"/>
        </w:rPr>
      </w:pPr>
    </w:p>
    <w:p>
      <w:pPr>
        <w:pStyle w:val="7"/>
        <w:rPr>
          <w:rFonts w:hint="eastAsia" w:ascii="黑体" w:hAnsi="黑体" w:eastAsia="黑体" w:cs="黑体"/>
          <w:kern w:val="2"/>
          <w:sz w:val="32"/>
          <w:szCs w:val="32"/>
          <w:lang w:val="en-US" w:eastAsia="zh-CN" w:bidi="ar"/>
        </w:rPr>
        <w:sectPr>
          <w:footerReference r:id="rId177" w:type="default"/>
          <w:footerReference r:id="rId17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附件4</w:t>
      </w:r>
    </w:p>
    <w:tbl>
      <w:tblPr>
        <w:tblStyle w:val="11"/>
        <w:tblW w:w="12778" w:type="dxa"/>
        <w:tblInd w:w="0" w:type="dxa"/>
        <w:tblLayout w:type="fixed"/>
        <w:tblCellMar>
          <w:top w:w="0" w:type="dxa"/>
          <w:left w:w="0" w:type="dxa"/>
          <w:bottom w:w="0" w:type="dxa"/>
          <w:right w:w="0" w:type="dxa"/>
        </w:tblCellMar>
      </w:tblPr>
      <w:tblGrid>
        <w:gridCol w:w="6601"/>
        <w:gridCol w:w="6177"/>
      </w:tblGrid>
      <w:tr>
        <w:tblPrEx>
          <w:tblCellMar>
            <w:top w:w="0" w:type="dxa"/>
            <w:left w:w="0" w:type="dxa"/>
            <w:bottom w:w="0" w:type="dxa"/>
            <w:right w:w="0" w:type="dxa"/>
          </w:tblCellMar>
        </w:tblPrEx>
        <w:trPr>
          <w:trHeight w:val="975" w:hRule="atLeast"/>
        </w:trPr>
        <w:tc>
          <w:tcPr>
            <w:tcW w:w="6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bidi w:val="0"/>
              <w:jc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一</w:t>
            </w:r>
            <w:r>
              <w:rPr>
                <w:rFonts w:ascii="Times New Roman" w:hAnsi="Times New Roman" w:eastAsia="黑体" w:cs="Times New Roman"/>
                <w:color w:val="000000"/>
                <w:kern w:val="0"/>
                <w:sz w:val="32"/>
                <w:szCs w:val="32"/>
                <w:lang w:bidi="ar"/>
              </w:rPr>
              <w:t>级响应</w:t>
            </w:r>
          </w:p>
        </w:tc>
        <w:tc>
          <w:tcPr>
            <w:tcW w:w="6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二</w:t>
            </w:r>
            <w:r>
              <w:rPr>
                <w:rFonts w:ascii="Times New Roman" w:hAnsi="Times New Roman" w:eastAsia="黑体" w:cs="Times New Roman"/>
                <w:color w:val="000000"/>
                <w:kern w:val="0"/>
                <w:sz w:val="32"/>
                <w:szCs w:val="32"/>
                <w:lang w:bidi="ar"/>
              </w:rPr>
              <w:t>级响应</w:t>
            </w:r>
          </w:p>
        </w:tc>
      </w:tr>
      <w:tr>
        <w:tblPrEx>
          <w:tblCellMar>
            <w:top w:w="0" w:type="dxa"/>
            <w:left w:w="0" w:type="dxa"/>
            <w:bottom w:w="0" w:type="dxa"/>
            <w:right w:w="0" w:type="dxa"/>
          </w:tblCellMar>
        </w:tblPrEx>
        <w:trPr>
          <w:trHeight w:val="4526" w:hRule="atLeast"/>
        </w:trPr>
        <w:tc>
          <w:tcPr>
            <w:tcW w:w="6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567"/>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启动条件：</w:t>
            </w:r>
          </w:p>
          <w:p>
            <w:pPr>
              <w:widowControl/>
              <w:spacing w:line="400" w:lineRule="exact"/>
              <w:ind w:firstLine="567"/>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1.发生较大事故；</w:t>
            </w:r>
          </w:p>
          <w:p>
            <w:pPr>
              <w:widowControl/>
              <w:spacing w:line="400" w:lineRule="exact"/>
              <w:ind w:firstLine="567"/>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 xml:space="preserve">    2.造成3人以上10人以下涉险、被困、失联的事故；</w:t>
            </w:r>
          </w:p>
          <w:p>
            <w:pPr>
              <w:widowControl/>
              <w:spacing w:line="400" w:lineRule="exact"/>
              <w:ind w:firstLine="567"/>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3.超出县级人民政府应急处置能力的事故；</w:t>
            </w:r>
          </w:p>
          <w:p>
            <w:pPr>
              <w:widowControl/>
              <w:spacing w:line="400" w:lineRule="exact"/>
              <w:ind w:firstLine="1120" w:firstLineChars="400"/>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4.需要紧急转移安置 500人以上 5000人以下的危险化学品事故；</w:t>
            </w:r>
          </w:p>
          <w:p>
            <w:pPr>
              <w:widowControl/>
              <w:spacing w:line="400" w:lineRule="exact"/>
              <w:ind w:firstLine="1120" w:firstLineChars="400"/>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color w:val="000000"/>
                <w:kern w:val="0"/>
                <w:sz w:val="28"/>
                <w:szCs w:val="28"/>
                <w:lang w:bidi="ar"/>
              </w:rPr>
              <w:t>5.</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一</w:t>
            </w:r>
            <w:r>
              <w:rPr>
                <w:rFonts w:ascii="Times New Roman" w:hAnsi="Times New Roman" w:eastAsia="仿宋_GB2312" w:cs="Times New Roman"/>
                <w:color w:val="000000"/>
                <w:kern w:val="0"/>
                <w:sz w:val="28"/>
                <w:szCs w:val="28"/>
                <w:lang w:bidi="ar"/>
              </w:rPr>
              <w:t xml:space="preserve">级响应的其他情形。  </w:t>
            </w:r>
          </w:p>
        </w:tc>
        <w:tc>
          <w:tcPr>
            <w:tcW w:w="6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启动条件：</w:t>
            </w:r>
          </w:p>
          <w:p>
            <w:pPr>
              <w:widowControl/>
              <w:spacing w:line="400" w:lineRule="exact"/>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w:t>
            </w:r>
            <w:r>
              <w:rPr>
                <w:rFonts w:ascii="Times New Roman" w:hAnsi="Times New Roman" w:eastAsia="仿宋_GB2312" w:cs="Times New Roman"/>
                <w:b/>
                <w:color w:val="000000"/>
                <w:kern w:val="0"/>
                <w:sz w:val="28"/>
                <w:szCs w:val="28"/>
                <w:lang w:bidi="ar"/>
              </w:rPr>
              <w:t>.</w:t>
            </w:r>
            <w:r>
              <w:rPr>
                <w:rFonts w:ascii="Times New Roman" w:hAnsi="Times New Roman" w:eastAsia="仿宋_GB2312" w:cs="Times New Roman"/>
                <w:color w:val="000000"/>
                <w:kern w:val="0"/>
                <w:sz w:val="28"/>
                <w:szCs w:val="28"/>
                <w:lang w:bidi="ar"/>
              </w:rPr>
              <w:t>发生一般事故；</w:t>
            </w:r>
          </w:p>
          <w:p>
            <w:pPr>
              <w:widowControl/>
              <w:spacing w:line="400" w:lineRule="exact"/>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2.造成3人以下涉险、被困、失联的事故； </w:t>
            </w:r>
          </w:p>
          <w:p>
            <w:pPr>
              <w:widowControl/>
              <w:spacing w:line="400" w:lineRule="exact"/>
              <w:ind w:firstLine="560" w:firstLineChars="200"/>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3.需要紧急转移安置 500 人以下的危险化学品事故;</w:t>
            </w:r>
          </w:p>
          <w:p>
            <w:pPr>
              <w:widowControl/>
              <w:spacing w:line="400" w:lineRule="exact"/>
              <w:ind w:firstLine="560" w:firstLineChars="200"/>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4.</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二</w:t>
            </w:r>
            <w:r>
              <w:rPr>
                <w:rFonts w:ascii="Times New Roman" w:hAnsi="Times New Roman" w:eastAsia="仿宋_GB2312" w:cs="Times New Roman"/>
                <w:color w:val="000000"/>
                <w:kern w:val="0"/>
                <w:sz w:val="28"/>
                <w:szCs w:val="28"/>
                <w:lang w:bidi="ar"/>
              </w:rPr>
              <w:t>级响应的其他情形。</w:t>
            </w:r>
          </w:p>
          <w:p>
            <w:pPr>
              <w:pStyle w:val="18"/>
              <w:rPr>
                <w:rFonts w:hint="eastAsia"/>
                <w:lang w:eastAsia="zh-CN"/>
              </w:rPr>
            </w:pPr>
          </w:p>
          <w:p>
            <w:pPr>
              <w:widowControl/>
              <w:spacing w:line="400" w:lineRule="exact"/>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b/>
                <w:color w:val="000000"/>
                <w:kern w:val="0"/>
                <w:sz w:val="28"/>
                <w:szCs w:val="28"/>
                <w:lang w:bidi="ar"/>
              </w:rPr>
              <w:t xml:space="preserve">   </w:t>
            </w:r>
          </w:p>
        </w:tc>
      </w:tr>
      <w:tr>
        <w:tblPrEx>
          <w:tblCellMar>
            <w:top w:w="0" w:type="dxa"/>
            <w:left w:w="0" w:type="dxa"/>
            <w:bottom w:w="0" w:type="dxa"/>
            <w:right w:w="0" w:type="dxa"/>
          </w:tblCellMar>
        </w:tblPrEx>
        <w:trPr>
          <w:trHeight w:val="715" w:hRule="atLeast"/>
        </w:trPr>
        <w:tc>
          <w:tcPr>
            <w:tcW w:w="12778" w:type="dxa"/>
            <w:gridSpan w:val="2"/>
            <w:tcBorders>
              <w:top w:val="single" w:color="000000" w:sz="4" w:space="0"/>
              <w:left w:val="nil"/>
              <w:bottom w:val="nil"/>
              <w:right w:val="nil"/>
            </w:tcBorders>
            <w:shd w:val="clear" w:color="auto" w:fill="auto"/>
            <w:tcMar>
              <w:top w:w="15" w:type="dxa"/>
              <w:left w:w="15" w:type="dxa"/>
              <w:right w:w="15" w:type="dxa"/>
            </w:tcMar>
            <w:vAlign w:val="center"/>
          </w:tcPr>
          <w:p>
            <w:pPr>
              <w:widowControl/>
              <w:spacing w:line="400" w:lineRule="exact"/>
              <w:textAlignment w:val="center"/>
              <w:rPr>
                <w:rFonts w:ascii="Times New Roman" w:hAnsi="Times New Roman" w:eastAsia="仿宋_GB2312" w:cs="Times New Roman"/>
                <w:b/>
                <w:color w:val="000000"/>
                <w:kern w:val="0"/>
                <w:sz w:val="28"/>
                <w:szCs w:val="28"/>
                <w:lang w:bidi="ar"/>
              </w:rPr>
            </w:pPr>
            <w:r>
              <w:rPr>
                <w:rFonts w:ascii="Times New Roman" w:hAnsi="Times New Roman" w:eastAsia="仿宋_GB2312" w:cs="Times New Roman"/>
                <w:color w:val="000000"/>
                <w:kern w:val="0"/>
                <w:sz w:val="28"/>
                <w:szCs w:val="28"/>
                <w:lang w:bidi="ar"/>
              </w:rPr>
              <w:t>上述所称“以上”包括本数，所称“以下”不包括本数。</w:t>
            </w:r>
          </w:p>
        </w:tc>
      </w:tr>
    </w:tbl>
    <w:p>
      <w:pPr>
        <w:pStyle w:val="7"/>
        <w:rPr>
          <w:rFonts w:hint="eastAsia"/>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179" w:type="default"/>
          <w:footerReference r:id="rId18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suppressLineNumbers w:val="0"/>
        <w:kinsoku/>
        <w:wordWrap/>
        <w:overflowPunct/>
        <w:topLinePunct w:val="0"/>
        <w:autoSpaceDE/>
        <w:autoSpaceDN/>
        <w:bidi w:val="0"/>
        <w:adjustRightInd w:val="0"/>
        <w:snapToGrid w:val="0"/>
        <w:spacing w:line="570" w:lineRule="exact"/>
        <w:jc w:val="center"/>
        <w:textAlignment w:val="auto"/>
        <w:outlineLvl w:val="9"/>
        <w:rPr>
          <w:rFonts w:hint="eastAsia" w:ascii="方正小标宋简体" w:hAnsi="方正小标宋简体" w:eastAsia="方正小标宋简体" w:cs="方正小标宋简体"/>
          <w:b w:val="0"/>
          <w:bCs w:val="0"/>
          <w:color w:val="000000"/>
          <w:kern w:val="0"/>
          <w:sz w:val="44"/>
          <w:szCs w:val="44"/>
          <w:lang w:val="en-US" w:eastAsia="zh-CN" w:bidi="ar"/>
        </w:rPr>
      </w:pPr>
      <w:r>
        <w:rPr>
          <w:rFonts w:hint="eastAsia" w:ascii="方正小标宋简体" w:hAnsi="方正小标宋简体" w:eastAsia="方正小标宋简体" w:cs="方正小标宋简体"/>
          <w:b w:val="0"/>
          <w:bCs w:val="0"/>
          <w:color w:val="000000"/>
          <w:kern w:val="0"/>
          <w:sz w:val="44"/>
          <w:szCs w:val="44"/>
          <w:lang w:val="en-US" w:eastAsia="zh-CN" w:bidi="ar"/>
        </w:rPr>
        <w:t>临县非煤矿山生产安全事故应急预案</w:t>
      </w:r>
    </w:p>
    <w:p>
      <w:pPr>
        <w:keepNext w:val="0"/>
        <w:keepLines w:val="0"/>
        <w:pageBreakBefore w:val="0"/>
        <w:widowControl w:val="0"/>
        <w:suppressLineNumbers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sz w:val="32"/>
          <w:szCs w:val="32"/>
        </w:rPr>
      </w:pPr>
      <w:r>
        <w:rPr>
          <w:rFonts w:hint="eastAsia" w:ascii="黑体" w:hAnsi="黑体" w:eastAsia="黑体" w:cs="黑体"/>
          <w:color w:val="000000"/>
          <w:kern w:val="0"/>
          <w:sz w:val="32"/>
          <w:szCs w:val="32"/>
          <w:lang w:val="en-US" w:eastAsia="zh-CN" w:bidi="ar"/>
        </w:rPr>
        <w:t>一、总  则</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1.1 编制目的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为建立健全非煤矿山生产安全事故</w:t>
      </w:r>
      <w:r>
        <w:rPr>
          <w:rFonts w:hint="eastAsia" w:ascii="仿宋_GB2312" w:hAnsi="仿宋_GB2312" w:eastAsia="仿宋_GB2312" w:cs="仿宋_GB2312"/>
          <w:sz w:val="32"/>
          <w:szCs w:val="32"/>
          <w:highlight w:val="none"/>
          <w:lang w:eastAsia="zh-CN"/>
        </w:rPr>
        <w:t>风险防范化解和应急救援</w:t>
      </w:r>
      <w:r>
        <w:rPr>
          <w:rFonts w:hint="eastAsia" w:ascii="仿宋_GB2312" w:hAnsi="仿宋_GB2312" w:eastAsia="仿宋_GB2312" w:cs="仿宋_GB2312"/>
          <w:sz w:val="32"/>
          <w:szCs w:val="32"/>
          <w:highlight w:val="none"/>
        </w:rPr>
        <w:t>机制</w:t>
      </w:r>
      <w:r>
        <w:rPr>
          <w:rFonts w:hint="eastAsia" w:ascii="仿宋_GB2312" w:hAnsi="仿宋_GB2312" w:eastAsia="仿宋_GB2312" w:cs="仿宋_GB2312"/>
          <w:sz w:val="32"/>
          <w:szCs w:val="32"/>
          <w:highlight w:val="none"/>
          <w:lang w:eastAsia="zh-CN"/>
        </w:rPr>
        <w:t>，有效应对非煤矿山生产安全事故，</w:t>
      </w:r>
      <w:r>
        <w:rPr>
          <w:rFonts w:hint="eastAsia" w:ascii="仿宋_GB2312" w:hAnsi="仿宋_GB2312" w:eastAsia="仿宋_GB2312" w:cs="仿宋_GB2312"/>
          <w:sz w:val="32"/>
          <w:szCs w:val="32"/>
          <w:highlight w:val="none"/>
        </w:rPr>
        <w:t>最大程度地减少事故造成的人员伤亡和财产损失</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编制本预案。</w:t>
      </w:r>
      <w:r>
        <w:rPr>
          <w:rFonts w:hint="eastAsia" w:ascii="仿宋_GB2312" w:hAnsi="仿宋_GB2312" w:eastAsia="仿宋_GB2312" w:cs="仿宋_GB2312"/>
          <w:color w:val="000000"/>
          <w:kern w:val="0"/>
          <w:sz w:val="32"/>
          <w:szCs w:val="32"/>
          <w:highlight w:val="none"/>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1.2 工作原则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非煤矿山生产安全事故应对工作坚持</w:t>
      </w:r>
      <w:r>
        <w:rPr>
          <w:rFonts w:hint="eastAsia" w:ascii="仿宋_GB2312" w:hAnsi="仿宋_GB2312" w:eastAsia="仿宋_GB2312" w:cs="仿宋_GB2312"/>
          <w:sz w:val="32"/>
          <w:szCs w:val="32"/>
          <w:highlight w:val="none"/>
        </w:rPr>
        <w:t>以人为本、安全第一</w:t>
      </w:r>
      <w:r>
        <w:rPr>
          <w:rFonts w:hint="eastAsia" w:ascii="仿宋_GB2312" w:hAnsi="仿宋_GB2312" w:eastAsia="仿宋_GB2312" w:cs="仿宋_GB2312"/>
          <w:sz w:val="32"/>
          <w:szCs w:val="32"/>
          <w:highlight w:val="none"/>
          <w:lang w:eastAsia="zh-CN"/>
        </w:rPr>
        <w:t>，预防为主、防救并重，党政同责、齐抓共管，</w:t>
      </w:r>
      <w:r>
        <w:rPr>
          <w:rFonts w:hint="eastAsia" w:ascii="仿宋_GB2312" w:hAnsi="仿宋_GB2312" w:eastAsia="仿宋_GB2312" w:cs="仿宋_GB2312"/>
          <w:sz w:val="32"/>
          <w:szCs w:val="32"/>
          <w:highlight w:val="none"/>
        </w:rPr>
        <w:t>统一领导、协调联动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属地为主、分级负责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快速反应、科学救援的原则。</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1.3 编制依据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《中华人民共和国安全生产法》《中华人民共和国突发事件应对法》《中华人民共和国矿山安全法》《生产安全事故应急条例》《生产安全事故报告和调查处理条例》《生产安全事故应急预案管理办法》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山西省</w:t>
      </w:r>
      <w:r>
        <w:rPr>
          <w:rFonts w:hint="eastAsia" w:ascii="仿宋_GB2312" w:hAnsi="仿宋_GB2312" w:eastAsia="仿宋_GB2312" w:cs="仿宋_GB2312"/>
          <w:sz w:val="32"/>
          <w:szCs w:val="32"/>
          <w:highlight w:val="none"/>
        </w:rPr>
        <w:t>突发事件应对条例》</w:t>
      </w:r>
      <w:r>
        <w:rPr>
          <w:rFonts w:hint="eastAsia" w:ascii="仿宋_GB2312" w:hAnsi="仿宋_GB2312" w:eastAsia="仿宋_GB2312" w:cs="仿宋_GB2312"/>
          <w:sz w:val="32"/>
          <w:szCs w:val="32"/>
          <w:highlight w:val="none"/>
          <w:lang w:eastAsia="zh-CN"/>
        </w:rPr>
        <w:t>《山西省安全生产条例》《</w:t>
      </w:r>
      <w:r>
        <w:rPr>
          <w:rFonts w:hint="eastAsia" w:ascii="仿宋_GB2312" w:hAnsi="仿宋_GB2312" w:eastAsia="仿宋_GB2312" w:cs="仿宋_GB2312"/>
          <w:sz w:val="32"/>
          <w:szCs w:val="32"/>
          <w:highlight w:val="none"/>
          <w:lang w:val="en-US" w:eastAsia="zh-CN"/>
        </w:rPr>
        <w:t>山西省非煤矿山生产安全事故应急预案</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kern w:val="0"/>
          <w:sz w:val="32"/>
          <w:szCs w:val="32"/>
          <w:highlight w:val="none"/>
          <w:lang w:val="en-US" w:eastAsia="zh-CN" w:bidi="ar"/>
        </w:rPr>
        <w:t>《吕梁市突发事件总体应急预案》</w:t>
      </w:r>
      <w:r>
        <w:rPr>
          <w:rFonts w:hint="eastAsia" w:ascii="仿宋_GB2312" w:hAnsi="仿宋_GB2312" w:eastAsia="仿宋_GB2312" w:cs="仿宋_GB2312"/>
          <w:sz w:val="32"/>
          <w:szCs w:val="32"/>
          <w:highlight w:val="none"/>
          <w:lang w:eastAsia="zh-CN"/>
        </w:rPr>
        <w:t>《吕梁市突发事件应急预案管理办法》</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sz w:val="32"/>
          <w:szCs w:val="32"/>
          <w:highlight w:val="none"/>
          <w:lang w:eastAsia="zh-CN"/>
        </w:rPr>
        <w:t>有关法律法规及规定</w:t>
      </w:r>
      <w:r>
        <w:rPr>
          <w:rFonts w:hint="eastAsia" w:ascii="仿宋_GB2312" w:hAnsi="仿宋_GB2312" w:eastAsia="仿宋_GB2312" w:cs="仿宋_GB2312"/>
          <w:sz w:val="32"/>
          <w:szCs w:val="32"/>
          <w:highlight w:val="none"/>
        </w:rPr>
        <w:t>。</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1.4 事故分级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sectPr>
          <w:footerReference r:id="rId181" w:type="default"/>
          <w:footerReference r:id="rId182"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hint="eastAsia" w:ascii="仿宋_GB2312" w:hAnsi="仿宋_GB2312" w:eastAsia="仿宋_GB2312" w:cs="仿宋_GB2312"/>
          <w:color w:val="000000"/>
          <w:kern w:val="0"/>
          <w:sz w:val="32"/>
          <w:szCs w:val="32"/>
          <w:highlight w:val="none"/>
          <w:lang w:val="en-US" w:eastAsia="zh-CN" w:bidi="ar"/>
        </w:rPr>
        <w:t>根据</w:t>
      </w:r>
      <w:r>
        <w:rPr>
          <w:rFonts w:hint="eastAsia" w:ascii="仿宋_GB2312" w:hAnsi="仿宋_GB2312" w:eastAsia="仿宋_GB2312" w:cs="仿宋_GB2312"/>
          <w:sz w:val="32"/>
          <w:szCs w:val="32"/>
          <w:highlight w:val="none"/>
        </w:rPr>
        <w:t>《生产安全事故报告和调查处理条例》</w:t>
      </w:r>
      <w:r>
        <w:rPr>
          <w:rFonts w:hint="eastAsia" w:ascii="仿宋_GB2312" w:hAnsi="仿宋_GB2312" w:eastAsia="仿宋_GB2312" w:cs="仿宋_GB2312"/>
          <w:color w:val="000000"/>
          <w:kern w:val="0"/>
          <w:sz w:val="32"/>
          <w:szCs w:val="32"/>
          <w:highlight w:val="none"/>
          <w:lang w:val="en-US" w:eastAsia="zh-CN" w:bidi="ar"/>
        </w:rPr>
        <w:t>有关规定，非</w:t>
      </w:r>
    </w:p>
    <w:p>
      <w:pPr>
        <w:keepNext w:val="0"/>
        <w:keepLines w:val="0"/>
        <w:pageBreakBefore w:val="0"/>
        <w:widowControl w:val="0"/>
        <w:suppressLineNumbers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煤矿山事故分为特别重大、重大、较大和一般事故四个等级（见附件3）。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1.5 适用范围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本预案适用于本县行政区域内发生的非煤矿山生产安全事故的应对工作。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二、临县非煤矿山生产安全事故应急指挥体系</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全县非煤矿山生产安全事故应急指挥体系由县生产安全事故应急指挥部及其办公室组成。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2.1 县生产安全事故应急指挥部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指 挥 长：县政府常务副县长和分管副县长。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副指挥长：县政府办分管副主任，县应急局局长、县工信局局长（国资委主任）。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成员单位：县委宣传部（县宣传事业发展中心）、县总工会、县委网信办（县宣传事业发展中心）、县发改局、县工信局（国资委）、县公安局、县民政局、县财政局、县人社局、县自然资源局、市生态环境局临县分局、县卫健局、县应急局、县能源局、县交通局、县公路段、白文东站、县气象局、吕梁银保监分局临县监管组、县电力公司、移动临县分公司、联通临县分公司、电信临县分公司、县消防救援大队、县武警中队、县人武部、县应急救援中心</w:t>
      </w:r>
      <w:r>
        <w:rPr>
          <w:rFonts w:hint="eastAsia" w:ascii="仿宋_GB2312" w:hAnsi="仿宋_GB2312" w:eastAsia="仿宋_GB2312" w:cs="仿宋_GB2312"/>
          <w:color w:val="000000"/>
          <w:kern w:val="0"/>
          <w:sz w:val="32"/>
          <w:szCs w:val="32"/>
          <w:highlight w:val="none"/>
          <w:lang w:val="zh-CN" w:eastAsia="zh-CN" w:bidi="ar"/>
        </w:rPr>
        <w:t>。</w:t>
      </w:r>
      <w:r>
        <w:rPr>
          <w:rFonts w:hint="eastAsia" w:ascii="仿宋_GB2312" w:hAnsi="仿宋_GB2312" w:eastAsia="仿宋_GB2312" w:cs="仿宋_GB2312"/>
          <w:color w:val="000000"/>
          <w:kern w:val="0"/>
          <w:sz w:val="32"/>
          <w:szCs w:val="32"/>
          <w:highlight w:val="none"/>
          <w:lang w:val="en-US" w:eastAsia="zh-CN" w:bidi="ar"/>
        </w:rPr>
        <w:t xml:space="preserve"> </w:t>
      </w:r>
    </w:p>
    <w:p>
      <w:pPr>
        <w:keepNext w:val="0"/>
        <w:keepLines w:val="0"/>
        <w:pageBreakBefore w:val="0"/>
        <w:widowControl w:val="0"/>
        <w:kinsoku/>
        <w:wordWrap/>
        <w:overflowPunct/>
        <w:topLinePunct w:val="0"/>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w:t>
      </w:r>
      <w:r>
        <w:rPr>
          <w:rFonts w:hint="eastAsia" w:ascii="仿宋_GB2312" w:hAnsi="仿宋_GB2312" w:eastAsia="仿宋_GB2312" w:cs="仿宋_GB2312"/>
          <w:color w:val="000000"/>
          <w:kern w:val="0"/>
          <w:sz w:val="32"/>
          <w:szCs w:val="32"/>
          <w:highlight w:val="none"/>
          <w:lang w:val="en-US" w:eastAsia="zh-CN" w:bidi="ar"/>
        </w:rPr>
        <w:t>挥部（以下简称县指挥部）下设办</w:t>
      </w:r>
      <w:r>
        <w:rPr>
          <w:rFonts w:hint="eastAsia" w:ascii="仿宋_GB2312" w:hAnsi="仿宋_GB2312" w:eastAsia="仿宋_GB2312" w:cs="仿宋_GB2312"/>
          <w:sz w:val="32"/>
          <w:szCs w:val="32"/>
          <w:highlight w:val="none"/>
        </w:rPr>
        <w:t>公室</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县工信局</w:t>
      </w:r>
      <w:r>
        <w:rPr>
          <w:rFonts w:hint="eastAsia" w:ascii="仿宋_GB2312" w:hAnsi="仿宋_GB2312" w:eastAsia="仿宋_GB2312" w:cs="仿宋_GB2312"/>
          <w:sz w:val="32"/>
          <w:szCs w:val="32"/>
          <w:highlight w:val="none"/>
        </w:rPr>
        <w:t>主要</w:t>
      </w:r>
      <w:r>
        <w:rPr>
          <w:rFonts w:hint="eastAsia" w:ascii="仿宋_GB2312" w:hAnsi="仿宋_GB2312" w:eastAsia="仿宋_GB2312" w:cs="仿宋_GB2312"/>
          <w:color w:val="000000"/>
          <w:kern w:val="0"/>
          <w:sz w:val="32"/>
          <w:szCs w:val="32"/>
          <w:highlight w:val="none"/>
          <w:lang w:val="en-US" w:eastAsia="zh-CN" w:bidi="ar"/>
        </w:rPr>
        <w:t>负责人兼任。县指挥部办公室下设应急值守专班，由县应急局带班领导任组长，值班人员和县应急救援中心有关人员为成员（县指挥部及其办公室、成员单位职责见附件 2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2.2 分级应对</w:t>
      </w:r>
    </w:p>
    <w:p>
      <w:pPr>
        <w:keepNext w:val="0"/>
        <w:keepLines w:val="0"/>
        <w:pageBreakBefore w:val="0"/>
        <w:widowControl w:val="0"/>
        <w:kinsoku/>
        <w:wordWrap/>
        <w:overflowPunct/>
        <w:topLinePunct w:val="0"/>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县指挥部负责应对一般</w:t>
      </w:r>
      <w:r>
        <w:rPr>
          <w:rFonts w:hint="eastAsia" w:ascii="仿宋_GB2312" w:hAnsi="仿宋_GB2312" w:eastAsia="仿宋_GB2312" w:cs="仿宋_GB2312"/>
          <w:sz w:val="32"/>
          <w:szCs w:val="32"/>
          <w:highlight w:val="none"/>
          <w:lang w:eastAsia="zh-CN"/>
        </w:rPr>
        <w:t>以上</w:t>
      </w:r>
      <w:r>
        <w:rPr>
          <w:rFonts w:hint="eastAsia" w:ascii="仿宋_GB2312" w:hAnsi="仿宋_GB2312" w:eastAsia="仿宋_GB2312" w:cs="仿宋_GB2312"/>
          <w:sz w:val="32"/>
          <w:szCs w:val="32"/>
          <w:highlight w:val="none"/>
          <w:lang w:val="en-US" w:eastAsia="zh-CN"/>
        </w:rPr>
        <w:t>非煤矿山</w:t>
      </w:r>
      <w:r>
        <w:rPr>
          <w:rFonts w:hint="eastAsia" w:ascii="仿宋_GB2312" w:hAnsi="仿宋_GB2312" w:eastAsia="仿宋_GB2312" w:cs="仿宋_GB2312"/>
          <w:sz w:val="32"/>
          <w:szCs w:val="32"/>
          <w:highlight w:val="none"/>
        </w:rPr>
        <w:t>生产安全事故</w:t>
      </w:r>
      <w:r>
        <w:rPr>
          <w:rFonts w:hint="eastAsia" w:ascii="仿宋_GB2312" w:hAnsi="仿宋_GB2312" w:eastAsia="仿宋_GB2312" w:cs="仿宋_GB2312"/>
          <w:sz w:val="32"/>
          <w:szCs w:val="32"/>
          <w:highlight w:val="none"/>
          <w:lang w:eastAsia="zh-CN"/>
        </w:rPr>
        <w:t>；超出本级应对能力时，在请求上级增援的同时做好先期处置工作。当</w:t>
      </w:r>
      <w:r>
        <w:rPr>
          <w:rFonts w:hint="eastAsia" w:ascii="仿宋_GB2312" w:hAnsi="仿宋_GB2312" w:eastAsia="仿宋_GB2312" w:cs="仿宋_GB2312"/>
          <w:sz w:val="32"/>
          <w:szCs w:val="32"/>
          <w:highlight w:val="none"/>
        </w:rPr>
        <w:t>上级成立现场指挥部时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下级指挥部应纳入上级指挥部并移交指挥权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继续配合做好应急处置工作。</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2.3 现场指挥部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非煤矿山生产安全事故发生后，县政府视情成立现场指挥部。县现场指挥部设置如下：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指 挥 长：县政府分管副县长。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副指挥长：县政府办分管副主任，县应急局局长、</w:t>
      </w:r>
      <w:r>
        <w:rPr>
          <w:rFonts w:hint="eastAsia" w:ascii="仿宋_GB2312" w:hAnsi="仿宋_GB2312" w:eastAsia="仿宋_GB2312" w:cs="仿宋_GB2312"/>
          <w:color w:val="auto"/>
          <w:sz w:val="32"/>
          <w:szCs w:val="32"/>
          <w:highlight w:val="none"/>
          <w:lang w:val="zh-CN" w:eastAsia="zh-CN"/>
        </w:rPr>
        <w:t>县工信局局长（国资委主任），县消防救援大队大队长、县应急救援中心主任，</w:t>
      </w:r>
      <w:r>
        <w:rPr>
          <w:rFonts w:hint="eastAsia" w:ascii="仿宋_GB2312" w:hAnsi="仿宋_GB2312" w:eastAsia="仿宋_GB2312" w:cs="仿宋_GB2312"/>
          <w:color w:val="000000"/>
          <w:kern w:val="0"/>
          <w:sz w:val="32"/>
          <w:szCs w:val="32"/>
          <w:highlight w:val="none"/>
          <w:lang w:val="en-US" w:eastAsia="zh-CN" w:bidi="ar"/>
        </w:rPr>
        <w:t>事发地</w:t>
      </w:r>
      <w:r>
        <w:rPr>
          <w:rFonts w:hint="eastAsia" w:ascii="仿宋_GB2312" w:hAnsi="仿宋_GB2312" w:eastAsia="仿宋_GB2312" w:cs="仿宋_GB2312"/>
          <w:sz w:val="32"/>
          <w:szCs w:val="32"/>
          <w:highlight w:val="none"/>
          <w:lang w:eastAsia="zh-CN"/>
        </w:rPr>
        <w:t>乡（镇）</w:t>
      </w:r>
      <w:r>
        <w:rPr>
          <w:rFonts w:hint="eastAsia" w:ascii="仿宋_GB2312" w:hAnsi="仿宋_GB2312" w:eastAsia="仿宋_GB2312" w:cs="仿宋_GB2312"/>
          <w:color w:val="000000"/>
          <w:kern w:val="0"/>
          <w:sz w:val="32"/>
          <w:szCs w:val="32"/>
          <w:highlight w:val="none"/>
          <w:lang w:val="en-US" w:eastAsia="zh-CN" w:bidi="ar"/>
        </w:rPr>
        <w:t xml:space="preserve">长。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现场指挥部下设综合组、抢险救援组、技术组、医学救护组、社会稳定组、应急保障组、宣传报道组、善后工作组等8个工作组。根据事故情况及抢险需要，指挥长可视情况调整工作组、组成单位及职责，调集县直其他相关部门和单位参加事故处置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 xml:space="preserve">2.3.1 综合组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组    长：县应急局局长。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成员单位：县应急局，事发地乡（镇）政府。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职责：收集、汇总、报送事故和救援动态信息，承办文秘、会务工作；协调、服务、督办各组工作落实；完成现场指挥部交办的其他任务。</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 xml:space="preserve">2.3.2 抢险救援组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组    长：县应急救援中心主任。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成员单位：县应急局、县工信局（国资委）、</w:t>
      </w:r>
      <w:r>
        <w:rPr>
          <w:rFonts w:hint="eastAsia" w:ascii="仿宋_GB2312" w:hAnsi="仿宋_GB2312" w:eastAsia="仿宋_GB2312" w:cs="仿宋_GB2312"/>
          <w:color w:val="000000"/>
          <w:kern w:val="0"/>
          <w:sz w:val="32"/>
          <w:szCs w:val="32"/>
          <w:highlight w:val="none"/>
          <w:lang w:val="zh-CN" w:eastAsia="zh-CN" w:bidi="ar"/>
        </w:rPr>
        <w:t>县应急救援中心、</w:t>
      </w:r>
      <w:r>
        <w:rPr>
          <w:rFonts w:hint="eastAsia" w:ascii="仿宋_GB2312" w:hAnsi="仿宋_GB2312" w:eastAsia="仿宋_GB2312" w:cs="仿宋_GB2312"/>
          <w:color w:val="000000"/>
          <w:kern w:val="0"/>
          <w:sz w:val="32"/>
          <w:szCs w:val="32"/>
          <w:highlight w:val="none"/>
          <w:lang w:val="en-US" w:eastAsia="zh-CN" w:bidi="ar"/>
        </w:rPr>
        <w:t>县消防救援大队、县武警中队、县人武部</w:t>
      </w:r>
      <w:r>
        <w:rPr>
          <w:rFonts w:hint="eastAsia" w:ascii="仿宋_GB2312" w:hAnsi="仿宋_GB2312" w:eastAsia="仿宋_GB2312" w:cs="仿宋_GB2312"/>
          <w:color w:val="auto"/>
          <w:kern w:val="2"/>
          <w:sz w:val="32"/>
          <w:szCs w:val="32"/>
          <w:highlight w:val="none"/>
          <w:lang w:val="en-US" w:eastAsia="zh-CN" w:bidi="ar-SA"/>
        </w:rPr>
        <w:t>、其他社会救援</w:t>
      </w:r>
      <w:r>
        <w:rPr>
          <w:rFonts w:hint="eastAsia" w:ascii="仿宋_GB2312" w:hAnsi="仿宋_GB2312" w:eastAsia="仿宋_GB2312" w:cs="仿宋_GB2312"/>
          <w:color w:val="000000"/>
          <w:kern w:val="0"/>
          <w:sz w:val="32"/>
          <w:szCs w:val="32"/>
          <w:highlight w:val="none"/>
          <w:lang w:val="en-US" w:eastAsia="zh-CN" w:bidi="ar"/>
        </w:rPr>
        <w:t xml:space="preserve">队伍等，事发地乡（镇）政府。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职责：掌握事故动态，参与救援方案制定；调集专业应急队伍、装备和物资；组织灾情侦察、抢险救援，控制危险源。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 xml:space="preserve">2.3.3 技术组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组    长：县应急局分管非煤负责人。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成员单位：县应急局、</w:t>
      </w:r>
      <w:r>
        <w:rPr>
          <w:rFonts w:hint="eastAsia" w:ascii="仿宋_GB2312" w:hAnsi="仿宋_GB2312" w:eastAsia="仿宋_GB2312" w:cs="仿宋_GB2312"/>
          <w:color w:val="auto"/>
          <w:kern w:val="2"/>
          <w:sz w:val="32"/>
          <w:szCs w:val="32"/>
          <w:highlight w:val="none"/>
          <w:lang w:val="en-US" w:eastAsia="zh-CN" w:bidi="ar-SA"/>
        </w:rPr>
        <w:t>县自然资源局、市生态环境局临县分局，</w:t>
      </w:r>
      <w:r>
        <w:rPr>
          <w:rFonts w:hint="eastAsia" w:ascii="仿宋_GB2312" w:hAnsi="仿宋_GB2312" w:eastAsia="仿宋_GB2312" w:cs="仿宋_GB2312"/>
          <w:color w:val="000000"/>
          <w:kern w:val="0"/>
          <w:sz w:val="32"/>
          <w:szCs w:val="32"/>
          <w:highlight w:val="none"/>
          <w:lang w:val="en-US" w:eastAsia="zh-CN" w:bidi="ar"/>
        </w:rPr>
        <w:t>事发地乡（镇）政府</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职责：掌握、研判灾情，组织专家研究论证，为救援工作提供技术支持；制定救援方案、技术措施和安全保障措施。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highlight w:val="none"/>
          <w:lang w:val="en-US" w:eastAsia="zh-CN" w:bidi="ar"/>
        </w:rPr>
        <w:t>技术组下设专家组，从县应急管理行业专家库和抢险救援专家组抽调有关人员组成，组长由专家组共同推选。主要任务：研判灾情，研究论证救援技术措施，为救援决策提出意见和建</w:t>
      </w:r>
      <w:r>
        <w:rPr>
          <w:rFonts w:hint="eastAsia" w:ascii="仿宋_GB2312" w:hAnsi="仿宋_GB2312" w:eastAsia="仿宋_GB2312" w:cs="仿宋_GB2312"/>
          <w:color w:val="000000"/>
          <w:kern w:val="0"/>
          <w:sz w:val="32"/>
          <w:szCs w:val="32"/>
          <w:lang w:val="en-US" w:eastAsia="zh-CN" w:bidi="ar"/>
        </w:rPr>
        <w:t xml:space="preserve">议；参与救援方案制定；提出防范事故扩大措施建议。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kern w:val="0"/>
          <w:sz w:val="32"/>
          <w:szCs w:val="32"/>
          <w:lang w:val="en-US" w:eastAsia="zh-CN" w:bidi="ar"/>
        </w:rPr>
        <w:t xml:space="preserve">2.3.4 医学救援组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组    长：县卫健局分管负责人。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成员单位：县卫健局，事发地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 xml:space="preserve">政府。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职责：负责伤员救治和医疗卫生保障，调配县级医疗资源指导援助，开展现场卫生防疫。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2.3.5 社会稳定组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组    长：县公安局分管负责人。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成员单位：</w:t>
      </w:r>
      <w:r>
        <w:rPr>
          <w:rFonts w:hint="eastAsia" w:ascii="仿宋_GB2312" w:hAnsi="仿宋_GB2312" w:eastAsia="仿宋_GB2312" w:cs="仿宋_GB2312"/>
          <w:sz w:val="32"/>
          <w:szCs w:val="32"/>
          <w:lang w:eastAsia="zh-CN"/>
        </w:rPr>
        <w:t>县公安局，</w:t>
      </w:r>
      <w:r>
        <w:rPr>
          <w:rFonts w:hint="eastAsia" w:ascii="仿宋_GB2312" w:hAnsi="仿宋_GB2312" w:eastAsia="仿宋_GB2312" w:cs="仿宋_GB2312"/>
          <w:color w:val="auto"/>
          <w:sz w:val="32"/>
          <w:szCs w:val="32"/>
          <w:lang w:val="en-US" w:eastAsia="zh-CN"/>
        </w:rPr>
        <w:t>事发地乡（镇 ）政府</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职责：负责现场及周边治安、警戒和道路交通管制、疏导，开展人员核查和遇难人员身份识别工作。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2.3.6 宣传报道组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组    长：县委宣传部副部长。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成员单位：县委宣传部（县宣传事业发展中心）、县委网信办（县宣传事业发展中心），事发地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 xml:space="preserve">政府。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职责：组织开展新闻发布、新闻报道，引导舆情。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2.3.7 应急保障组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组    长：事发地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 xml:space="preserve">长。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成员单位：县发改局、县财政局、县交通局、县公路段、白文东站、县工信局（国资委）、县能源局、县电力公司、移动临县分公司、联通临县分公司、电信临县分公司、县气象局，事发地乡（镇）政府。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职责：组织交通运输、应急物资、通信、电力、医药调拨、后勤服务等保障，开展气象监测预报。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2.3.8 善后工作组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组    长：</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政府分管</w:t>
      </w:r>
      <w:r>
        <w:rPr>
          <w:rFonts w:hint="eastAsia" w:ascii="仿宋_GB2312" w:hAnsi="仿宋_GB2312" w:eastAsia="仿宋_GB2312" w:cs="仿宋_GB2312"/>
          <w:sz w:val="32"/>
          <w:szCs w:val="32"/>
          <w:lang w:eastAsia="zh-CN"/>
        </w:rPr>
        <w:t>乡（镇）长</w:t>
      </w:r>
      <w:r>
        <w:rPr>
          <w:rFonts w:hint="eastAsia" w:ascii="仿宋_GB2312" w:hAnsi="仿宋_GB2312" w:eastAsia="仿宋_GB2312" w:cs="仿宋_GB2312"/>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成员单位：</w:t>
      </w:r>
      <w:r>
        <w:rPr>
          <w:rFonts w:hint="eastAsia" w:ascii="仿宋_GB2312" w:hAnsi="仿宋_GB2312" w:eastAsia="仿宋_GB2312" w:cs="仿宋_GB2312"/>
          <w:b w:val="0"/>
          <w:bCs w:val="0"/>
          <w:color w:val="000000"/>
          <w:kern w:val="0"/>
          <w:sz w:val="32"/>
          <w:szCs w:val="32"/>
          <w:lang w:val="en-US" w:eastAsia="zh-CN" w:bidi="ar"/>
        </w:rPr>
        <w:t>县总工会、</w:t>
      </w:r>
      <w:r>
        <w:rPr>
          <w:rFonts w:hint="eastAsia" w:ascii="仿宋_GB2312" w:hAnsi="仿宋_GB2312" w:eastAsia="仿宋_GB2312" w:cs="仿宋_GB2312"/>
          <w:b w:val="0"/>
          <w:bCs w:val="0"/>
          <w:color w:val="auto"/>
          <w:kern w:val="2"/>
          <w:sz w:val="32"/>
          <w:szCs w:val="32"/>
          <w:lang w:val="en-US" w:eastAsia="zh-CN" w:bidi="ar-SA"/>
        </w:rPr>
        <w:t>县财政局、县民政局</w:t>
      </w:r>
      <w:r>
        <w:rPr>
          <w:rFonts w:hint="eastAsia" w:ascii="仿宋_GB2312" w:hAnsi="仿宋_GB2312" w:eastAsia="仿宋_GB2312" w:cs="仿宋_GB2312"/>
          <w:color w:val="000000"/>
          <w:kern w:val="0"/>
          <w:sz w:val="32"/>
          <w:szCs w:val="32"/>
          <w:lang w:val="en-US" w:eastAsia="zh-CN" w:bidi="ar"/>
        </w:rPr>
        <w:t xml:space="preserve">、县人社局、吕梁银保监分局临县监管组，事发地乡（镇）政府。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职责：做好家属安抚、伤亡赔偿、伤亡人员工伤保险落实</w:t>
      </w:r>
      <w:r>
        <w:rPr>
          <w:rFonts w:hint="eastAsia" w:ascii="仿宋_GB2312" w:hAnsi="仿宋_GB2312" w:eastAsia="仿宋_GB2312" w:cs="仿宋_GB2312"/>
          <w:color w:val="000000"/>
          <w:kern w:val="0"/>
          <w:sz w:val="32"/>
          <w:szCs w:val="32"/>
          <w:highlight w:val="none"/>
          <w:lang w:val="en-US" w:eastAsia="zh-CN" w:bidi="ar"/>
        </w:rPr>
        <w:t>、</w:t>
      </w:r>
      <w:r>
        <w:rPr>
          <w:rFonts w:hint="eastAsia" w:ascii="仿宋_GB2312" w:hAnsi="仿宋_GB2312" w:eastAsia="仿宋_GB2312" w:cs="仿宋_GB2312"/>
          <w:color w:val="000000"/>
          <w:kern w:val="0"/>
          <w:sz w:val="32"/>
          <w:szCs w:val="32"/>
          <w:lang w:val="en-US" w:eastAsia="zh-CN" w:bidi="ar"/>
        </w:rPr>
        <w:t xml:space="preserve">应急补偿、恢复重建工作，处理其他有关善后事宜。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3 风险防控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应急管理部门要依法对非煤矿山生产安全风险点、危险源进行辨识、评估，制定防控措施，定期进行检查、监控；要建立完善非煤矿山生产安全领域风险防控体系，严格落实非煤矿山企业事故预防主体责任，加强政府和企业隐患排查治理和风险管控双重预防机制建设，防范化解非煤矿山生产安全风险和隐患。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四、监测与预警</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4.1 监测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应急部门要充分运用非煤矿山安全监管监察执法系统、安全风险监测监控预警系统等信息化手段，结合非煤矿山安全风险分析研判、检查执法、企业报送的安全风险管控情况，对本行政区内非煤矿山的安全风险状况加强监测，对较大及以上安全风险和安全隐患重点监控。同时与能源、自然资源、水利、气象等有关部门建立生产安全事故信息和自然灾害信息资源获取与共享机制。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4.2 预警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应急部门要及时分析研判本行政区内非煤矿山较大及以上安全风险监测、监控信息。经研判认为事故发生的可能性增大或接收到有关自然灾害信息可能引发事故时，及时发布预警信息，通知相关企业采取针对性的防范措施。同时，应急部门针对可能发生事故的特点、危害程度和发展态势，指令应急救援队伍和有关单位进入待命状态。应急部门视情派出工作组进行现场督导，检查预防性处置措施执行情况，对重大安全风险和隐患排除前或者控制、排除过程中无法保证安全的，责令从危险区域内撤出作业人员，暂时停产或停止使用相关设施、设备。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五、应急处置与救援</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5.1 信息报告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非煤矿山生产安全事故发生后，现场有关人员应当立即报告企业负责人。企业负责人接到报告后，应当按规定立即报告县应急部门及相关部门。情况紧急时，现场有关人员可以直接向县应急部门和相关部门报告。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县应急部门和相关部门接到事故信息报告后，应当立即按照规定上报县政府和上级应急管理及相关部门。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县应急管理及相关部门接到事故信息报告后，要立即向县委、县政府、上级应急管理及相关部门报告。死亡1人事故应于事发2小时内报告县委、县政府、上级应急管理及相关部门；死亡2人、较大及以上和暂时无法判明等级的事故，应于事发1小时内报告县委、县政府、上级应急管理及相关部门。</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县应急局要及时跟踪和续报事故及救援进展情况，根据事故等级和应急处置需要通报县指挥部成员单位。</w:t>
      </w:r>
      <w:r>
        <w:rPr>
          <w:rFonts w:hint="eastAsia" w:ascii="仿宋_GB2312" w:hAnsi="仿宋_GB2312" w:eastAsia="仿宋_GB2312" w:cs="仿宋_GB2312"/>
          <w:bCs/>
          <w:sz w:val="32"/>
          <w:szCs w:val="32"/>
        </w:rPr>
        <w:t>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lang w:eastAsia="zh-CN"/>
        </w:rPr>
        <w:t>市</w:t>
      </w:r>
      <w:r>
        <w:rPr>
          <w:rFonts w:hint="eastAsia" w:ascii="仿宋_GB2312" w:hAnsi="仿宋_GB2312" w:eastAsia="仿宋_GB2312" w:cs="仿宋_GB2312"/>
          <w:bCs/>
          <w:sz w:val="32"/>
          <w:szCs w:val="32"/>
        </w:rPr>
        <w:t>应急</w:t>
      </w:r>
      <w:r>
        <w:rPr>
          <w:rFonts w:hint="eastAsia" w:ascii="仿宋_GB2312" w:hAnsi="仿宋_GB2312" w:eastAsia="仿宋_GB2312" w:cs="仿宋_GB2312"/>
          <w:bCs/>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w:t>
      </w:r>
      <w:r>
        <w:rPr>
          <w:rFonts w:hint="eastAsia" w:ascii="仿宋_GB2312" w:hAnsi="仿宋_GB2312" w:eastAsia="仿宋_GB2312" w:cs="仿宋_GB2312"/>
          <w:bCs/>
          <w:sz w:val="32"/>
          <w:szCs w:val="32"/>
        </w:rPr>
        <w:t>立即以电话或传真形式传达到</w:t>
      </w:r>
      <w:r>
        <w:rPr>
          <w:rFonts w:hint="eastAsia" w:ascii="仿宋_GB2312" w:hAnsi="仿宋_GB2312" w:eastAsia="仿宋_GB2312" w:cs="仿宋_GB2312"/>
          <w:bCs/>
          <w:sz w:val="32"/>
          <w:szCs w:val="32"/>
          <w:lang w:eastAsia="zh-CN"/>
        </w:rPr>
        <w:t>县现场</w:t>
      </w:r>
      <w:r>
        <w:rPr>
          <w:rFonts w:hint="eastAsia" w:ascii="仿宋_GB2312" w:hAnsi="仿宋_GB2312" w:eastAsia="仿宋_GB2312" w:cs="仿宋_GB2312"/>
          <w:sz w:val="32"/>
          <w:szCs w:val="32"/>
        </w:rPr>
        <w:t>应急指挥部，并及时将落实情况进行反馈。</w:t>
      </w:r>
      <w:r>
        <w:rPr>
          <w:rFonts w:hint="eastAsia" w:ascii="仿宋_GB2312" w:hAnsi="仿宋_GB2312" w:eastAsia="仿宋_GB2312" w:cs="仿宋_GB2312"/>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5.2 先期处置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非煤矿山生产安全事故发生后，事发企业应立即启动本单位应急响应，在确保安全的前提下迅速采取有效应急救援措施，组织救援，防止事故扩大。根据事故情况及发展态势，</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color w:val="000000"/>
          <w:kern w:val="0"/>
          <w:sz w:val="32"/>
          <w:szCs w:val="32"/>
          <w:lang w:val="en-US" w:eastAsia="zh-CN" w:bidi="ar"/>
        </w:rPr>
        <w:t xml:space="preserve">应急部门应立即启动相应的应急响应，赶到事故现场组织事故救援。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5.3 县级响应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县级响应由低到高设定为二级、一级两个等级。非煤矿山生产安全事故发生后，依据响应条件，启动相应等级响应 （各等级响应条件见附件4）。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5.3.1 二级响应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符合二级响应条件时，县指挥部办公室主任向指挥长报告，由指挥长启动二级响应。重点做好以下工作：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（1）县指挥部办公室通知副指挥长、有关成员单位负责人等相关人员立即赶赴现场。同时，根据事故情况，迅速指挥调度有关救援力量赶赴现场参加救援工作。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（2）指挥长到达现场后，迅速成立县现场指挥部及其工作组，接管指挥权，开展灾情会商，了解先期处置情况，分析研判事故灾害现状及发展态势，研究制定事故救援方案，指挥各组迅速开展行动。</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（3）指挥、协调应急救援队伍和医疗救治单位积极抢救遇险人员、救治受伤人员，控制危险源或排除事故隐患，标明或划定危险区域，为救援工作创造条件。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4）加强灾区环境监测监控和救援人员安全防护，发现可能直接危及应急救援人员生命安全的紧急情况时，立即组织采取相应措施消除隐患，降低或者化解风险，必要时可以暂时撤离应急救援人员，防止事故扩大和次生灾害发生。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（5）根据事故发展态势和救援需要，协调增调救援力量。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（6）组织展开人员核查、事故现场秩序维护、遇险人员和遇险遇难人员亲属安抚工作。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（7）做好交通、医疗卫生、通信、气象、供电、供水、生活等应急保障工作。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（8）及时、统一发布灾情、救援等信息，积极协调各类新闻媒体做好新闻报道工作，做好舆情监测和引导工作。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（9）按照市工作组指导意见，落实相应工作。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（10）认真贯彻落实市委、市政府领导同志批示指示精神及市应急局、县委、县政府工作要求，并及时向县现场指挥部传达。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5.3.2 </w:t>
      </w:r>
      <w:r>
        <w:rPr>
          <w:rFonts w:hint="eastAsia" w:ascii="仿宋_GB2312" w:hAnsi="仿宋_GB2312" w:eastAsia="仿宋_GB2312" w:cs="仿宋_GB2312"/>
          <w:b/>
          <w:bCs/>
          <w:color w:val="000000"/>
          <w:kern w:val="0"/>
          <w:sz w:val="32"/>
          <w:szCs w:val="32"/>
          <w:highlight w:val="none"/>
          <w:lang w:val="en-US" w:eastAsia="zh-CN" w:bidi="ar"/>
        </w:rPr>
        <w:t>一级响应</w:t>
      </w:r>
      <w:r>
        <w:rPr>
          <w:rFonts w:hint="eastAsia" w:ascii="仿宋_GB2312" w:hAnsi="仿宋_GB2312" w:eastAsia="仿宋_GB2312" w:cs="仿宋_GB2312"/>
          <w:b/>
          <w:bCs/>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highlight w:val="none"/>
        </w:rPr>
        <w:t>一级响应</w:t>
      </w:r>
      <w:r>
        <w:rPr>
          <w:rFonts w:hint="eastAsia" w:ascii="仿宋_GB2312" w:hAnsi="仿宋_GB2312" w:eastAsia="仿宋_GB2312" w:cs="仿宋_GB2312"/>
          <w:sz w:val="32"/>
          <w:szCs w:val="32"/>
        </w:rPr>
        <w:t>条件时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指挥长向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应急救援总指挥部总指挥报告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建议总指挥启动</w:t>
      </w:r>
      <w:r>
        <w:rPr>
          <w:rFonts w:hint="eastAsia" w:ascii="仿宋_GB2312" w:hAnsi="仿宋_GB2312" w:eastAsia="仿宋_GB2312" w:cs="仿宋_GB2312"/>
          <w:sz w:val="32"/>
          <w:szCs w:val="32"/>
          <w:highlight w:val="none"/>
        </w:rPr>
        <w:t>一级响应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进一步加强现场指挥部力量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在做好二级响应重点工作基础上</w:t>
      </w:r>
      <w:r>
        <w:rPr>
          <w:rFonts w:hint="eastAsia" w:ascii="仿宋_GB2312" w:hAnsi="仿宋_GB2312" w:eastAsia="仿宋_GB2312" w:cs="仿宋_GB2312"/>
          <w:sz w:val="32"/>
          <w:szCs w:val="32"/>
          <w:lang w:eastAsia="zh-CN"/>
        </w:rPr>
        <w:t>，贯彻</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上级领导指示批示精神；</w:t>
      </w:r>
      <w:r>
        <w:rPr>
          <w:rFonts w:hint="eastAsia" w:ascii="仿宋_GB2312" w:hAnsi="仿宋_GB2312" w:eastAsia="仿宋_GB2312" w:cs="仿宋_GB2312"/>
          <w:kern w:val="2"/>
          <w:sz w:val="32"/>
          <w:szCs w:val="32"/>
          <w:lang w:val="zh-CN" w:eastAsia="zh-CN" w:bidi="ar-SA"/>
        </w:rPr>
        <w:t>必要时请</w:t>
      </w:r>
      <w:r>
        <w:rPr>
          <w:rFonts w:hint="eastAsia" w:ascii="仿宋_GB2312" w:hAnsi="仿宋_GB2312" w:eastAsia="仿宋_GB2312" w:cs="仿宋_GB2312"/>
          <w:kern w:val="2"/>
          <w:sz w:val="32"/>
          <w:szCs w:val="32"/>
          <w:lang w:val="en-US" w:eastAsia="zh-CN" w:bidi="ar-SA"/>
        </w:rPr>
        <w:t>求</w:t>
      </w:r>
      <w:r>
        <w:rPr>
          <w:rFonts w:hint="eastAsia" w:ascii="仿宋_GB2312" w:hAnsi="仿宋_GB2312" w:eastAsia="仿宋_GB2312" w:cs="仿宋_GB2312"/>
          <w:kern w:val="2"/>
          <w:sz w:val="32"/>
          <w:szCs w:val="32"/>
          <w:lang w:val="zh-CN" w:eastAsia="zh-CN" w:bidi="ar-SA"/>
        </w:rPr>
        <w:t>上级</w:t>
      </w:r>
      <w:r>
        <w:rPr>
          <w:rFonts w:hint="eastAsia" w:ascii="仿宋_GB2312" w:hAnsi="仿宋_GB2312" w:eastAsia="仿宋_GB2312" w:cs="仿宋_GB2312"/>
          <w:kern w:val="2"/>
          <w:sz w:val="32"/>
          <w:szCs w:val="32"/>
          <w:lang w:val="en-US" w:eastAsia="zh-CN" w:bidi="ar-SA"/>
        </w:rPr>
        <w:t>有关部门给予支持；</w:t>
      </w:r>
      <w:r>
        <w:rPr>
          <w:rFonts w:hint="eastAsia" w:ascii="仿宋_GB2312" w:hAnsi="仿宋_GB2312" w:eastAsia="仿宋_GB2312" w:cs="仿宋_GB2312"/>
          <w:sz w:val="32"/>
          <w:szCs w:val="32"/>
          <w:lang w:val="en-US" w:eastAsia="zh-CN"/>
        </w:rPr>
        <w:t>积极配合国家、</w:t>
      </w:r>
      <w:r>
        <w:rPr>
          <w:rFonts w:hint="eastAsia" w:ascii="仿宋_GB2312" w:hAnsi="仿宋_GB2312" w:eastAsia="仿宋_GB2312" w:cs="仿宋_GB2312"/>
          <w:sz w:val="32"/>
          <w:szCs w:val="32"/>
          <w:lang w:eastAsia="zh-CN"/>
        </w:rPr>
        <w:t>省、市</w:t>
      </w:r>
      <w:r>
        <w:rPr>
          <w:rFonts w:hint="eastAsia" w:ascii="仿宋_GB2312" w:hAnsi="仿宋_GB2312" w:eastAsia="仿宋_GB2312" w:cs="仿宋_GB2312"/>
          <w:sz w:val="32"/>
          <w:szCs w:val="32"/>
          <w:lang w:val="en-US" w:eastAsia="zh-CN"/>
        </w:rPr>
        <w:t>指挥部</w:t>
      </w:r>
      <w:r>
        <w:rPr>
          <w:rFonts w:hint="eastAsia" w:ascii="仿宋_GB2312" w:hAnsi="仿宋_GB2312" w:eastAsia="仿宋_GB2312" w:cs="仿宋_GB2312"/>
          <w:sz w:val="32"/>
          <w:szCs w:val="32"/>
        </w:rPr>
        <w:t>工作组</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lang w:val="en-US" w:eastAsia="zh-CN"/>
        </w:rPr>
        <w:t>相应工作</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5.3.3 响应调整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县指挥部或县指挥部办公室依据灾情变化，结合救援实际调整响应级别。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5.3.4 响应结束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遇险遇难人员全部救出，导致次生、衍生事故的威胁和危害得到控制或者消除后，一级、二级响应均由县现场指挥部指挥长宣布响应结束。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center"/>
        <w:textAlignment w:val="auto"/>
        <w:outlineLvl w:val="9"/>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六、应急保障</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6.1 救援力量 </w:t>
      </w:r>
    </w:p>
    <w:p>
      <w:pPr>
        <w:keepNext w:val="0"/>
        <w:keepLines w:val="0"/>
        <w:pageBreakBefore w:val="0"/>
        <w:widowControl w:val="0"/>
        <w:kinsoku/>
        <w:wordWrap/>
        <w:overflowPunct/>
        <w:topLinePunct w:val="0"/>
        <w:autoSpaceDE w:val="0"/>
        <w:autoSpaceDN w:val="0"/>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非煤矿山生产安全事故应急救援力量主要有县应急救援中心、县消防救援大队、社会救援力量和各级企事业单位人员。县人武部、县武警中队等救援力量根据军地应急联动机制和事故救援需要，参加事故抢险救援工作。</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6.2 资金保障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企业应当做好事故应急救援的资金准备。事故发生后，事发企业及时落实各类应急费用，县政府负责统筹协调，并督促及时支付所需费用。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县政府按照分级负担的原则对生产安全事故抢险救援过程中的应急处置费用（抢险救援、紧急医学救援、调查评估等）予以保障。</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6.3 其他保障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16"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color w:val="000000"/>
          <w:spacing w:val="-6"/>
          <w:kern w:val="0"/>
          <w:sz w:val="32"/>
          <w:szCs w:val="32"/>
          <w:highlight w:val="none"/>
          <w:lang w:val="en-US" w:eastAsia="zh-CN" w:bidi="ar"/>
        </w:rPr>
        <w:t xml:space="preserve">县政府对应急保障工作总负责，统筹协调，全力保证应急处置工作需要。县政府有关部门按照现场指挥部指令或应急处置需要，在各自职责范围内做好相关应急保障工作。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七、后期处置</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7.1 善后处置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善后处置工作由县政府负责组织，包括受害及受影响人员妥善安置、慰问、后续医疗救治、赔（补）偿，征用物资和救援费用补偿，灾后恢复和重建，污染物收集、清理与处理等事项，尽快消除事故影响，恢复正常秩序，确保社会稳定。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7.2 调查评估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按照事故等级和有关规定，县政府成立事故调查组，及时对事故发生经过、原因、类别、性质、人员伤亡情况及直接经济损失、教训、责任进行调查，提出防范措施。 县指挥部办公室及时总结和分析事故发生、应急处置情况和应吸取的经验教训，提出改进措施。 </w:t>
      </w:r>
    </w:p>
    <w:p>
      <w:pPr>
        <w:keepNext w:val="0"/>
        <w:keepLines w:val="0"/>
        <w:pageBreakBefore w:val="0"/>
        <w:widowControl w:val="0"/>
        <w:suppressLineNumbers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八、附  则</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8.1 宣传、培训和演练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县指挥部办公室应当采取多种形式开展应急预案宣传，并会同有关部门定期组织应急预案培训和演练。同时，定期组织对应急预案进行评估，符合修订情形的应及时组织修订。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8.2 预案实施时间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本预案自印发之日起实施。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8.3 预案解释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本预案由县应急局负责解释。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附件：1.非煤矿山生产安全事故县级应急响应流程图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70" w:lineRule="exact"/>
        <w:ind w:firstLine="1600" w:firstLineChars="5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highlight w:val="none"/>
          <w:lang w:val="en-US" w:eastAsia="zh-CN" w:bidi="ar"/>
        </w:rPr>
        <w:t>2.县非煤矿山</w:t>
      </w:r>
      <w:r>
        <w:rPr>
          <w:rFonts w:hint="eastAsia" w:ascii="仿宋_GB2312" w:hAnsi="仿宋_GB2312" w:eastAsia="仿宋_GB2312" w:cs="仿宋_GB2312"/>
          <w:color w:val="000000"/>
          <w:kern w:val="0"/>
          <w:sz w:val="32"/>
          <w:szCs w:val="32"/>
          <w:lang w:val="en-US" w:eastAsia="zh-CN" w:bidi="ar"/>
        </w:rPr>
        <w:t xml:space="preserve">生产安全事故应急指挥机构及职责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1600" w:firstLineChars="5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3.非煤矿山生产安全事故分级 </w:t>
      </w:r>
    </w:p>
    <w:p>
      <w:pPr>
        <w:keepNext w:val="0"/>
        <w:keepLines w:val="0"/>
        <w:pageBreakBefore w:val="0"/>
        <w:widowControl w:val="0"/>
        <w:suppressLineNumbers w:val="0"/>
        <w:kinsoku/>
        <w:wordWrap/>
        <w:overflowPunct/>
        <w:topLinePunct w:val="0"/>
        <w:autoSpaceDE/>
        <w:autoSpaceDN/>
        <w:bidi w:val="0"/>
        <w:adjustRightInd/>
        <w:snapToGrid/>
        <w:spacing w:line="570" w:lineRule="exact"/>
        <w:ind w:firstLine="1600" w:firstLineChars="5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4.非煤矿山生产安全事故县级应急响应条件</w:t>
      </w: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ageBreakBefore w:val="0"/>
        <w:widowControl w:val="0"/>
        <w:kinsoku/>
        <w:wordWrap/>
        <w:overflowPunct/>
        <w:topLinePunct w:val="0"/>
        <w:autoSpaceDE w:val="0"/>
        <w:autoSpaceDN w:val="0"/>
        <w:bidi w:val="0"/>
        <w:adjustRightInd w:val="0"/>
        <w:snapToGrid/>
        <w:spacing w:line="600" w:lineRule="exact"/>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附</w:t>
      </w:r>
      <w:r>
        <w:rPr>
          <w:rFonts w:hint="eastAsia" w:ascii="黑体" w:hAnsi="黑体" w:eastAsia="黑体" w:cs="黑体"/>
          <w:b w:val="0"/>
          <w:bCs w:val="0"/>
          <w:color w:val="auto"/>
          <w:sz w:val="32"/>
          <w:szCs w:val="32"/>
          <w:lang w:eastAsia="zh-CN"/>
        </w:rPr>
        <w:t>件</w:t>
      </w:r>
      <w:r>
        <w:rPr>
          <w:rFonts w:hint="eastAsia" w:ascii="黑体" w:hAnsi="黑体" w:eastAsia="黑体" w:cs="黑体"/>
          <w:b w:val="0"/>
          <w:bCs w:val="0"/>
          <w:color w:val="auto"/>
          <w:sz w:val="32"/>
          <w:szCs w:val="32"/>
          <w:lang w:val="en-US" w:eastAsia="zh-CN"/>
        </w:rPr>
        <w:t>1</w:t>
      </w:r>
    </w:p>
    <w:p>
      <w:pPr>
        <w:pStyle w:val="2"/>
        <w:pageBreakBefore w:val="0"/>
        <w:widowControl w:val="0"/>
        <w:tabs>
          <w:tab w:val="right" w:leader="middleDot" w:pos="8490"/>
        </w:tabs>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非煤矿山</w:t>
      </w:r>
      <w:r>
        <w:rPr>
          <w:rFonts w:hint="eastAsia" w:ascii="方正小标宋简体" w:hAnsi="方正小标宋简体" w:eastAsia="方正小标宋简体" w:cs="方正小标宋简体"/>
          <w:b w:val="0"/>
          <w:bCs w:val="0"/>
          <w:color w:val="auto"/>
          <w:sz w:val="44"/>
          <w:szCs w:val="44"/>
          <w:lang w:eastAsia="zh-CN"/>
        </w:rPr>
        <w:t>生产安全事故</w:t>
      </w:r>
      <w:r>
        <w:rPr>
          <w:rFonts w:hint="eastAsia" w:ascii="方正小标宋简体" w:hAnsi="方正小标宋简体" w:eastAsia="方正小标宋简体" w:cs="方正小标宋简体"/>
          <w:b w:val="0"/>
          <w:bCs w:val="0"/>
          <w:color w:val="auto"/>
          <w:sz w:val="44"/>
          <w:szCs w:val="44"/>
          <w:lang w:val="en-US" w:eastAsia="zh-CN"/>
        </w:rPr>
        <w:t>县级</w:t>
      </w:r>
      <w:r>
        <w:rPr>
          <w:rFonts w:hint="eastAsia" w:ascii="方正小标宋简体" w:hAnsi="方正小标宋简体" w:eastAsia="方正小标宋简体" w:cs="方正小标宋简体"/>
          <w:b w:val="0"/>
          <w:bCs w:val="0"/>
          <w:color w:val="auto"/>
          <w:sz w:val="44"/>
          <w:szCs w:val="44"/>
        </w:rPr>
        <w:t>应急响应</w:t>
      </w:r>
      <w:r>
        <w:rPr>
          <w:rFonts w:hint="eastAsia" w:ascii="方正小标宋简体" w:hAnsi="方正小标宋简体" w:eastAsia="方正小标宋简体" w:cs="方正小标宋简体"/>
          <w:b w:val="0"/>
          <w:bCs w:val="0"/>
          <w:color w:val="auto"/>
          <w:sz w:val="44"/>
          <w:szCs w:val="44"/>
          <w:lang w:eastAsia="zh-CN"/>
        </w:rPr>
        <w:t>流程</w:t>
      </w:r>
      <w:r>
        <w:rPr>
          <w:rFonts w:hint="eastAsia" w:ascii="方正小标宋简体" w:hAnsi="方正小标宋简体" w:eastAsia="方正小标宋简体" w:cs="方正小标宋简体"/>
          <w:b w:val="0"/>
          <w:bCs w:val="0"/>
          <w:color w:val="auto"/>
          <w:sz w:val="44"/>
          <w:szCs w:val="44"/>
        </w:rPr>
        <w:t>图</w:t>
      </w:r>
    </w:p>
    <w:p>
      <w:pPr>
        <w:pageBreakBefore w:val="0"/>
        <w:widowControl w:val="0"/>
        <w:kinsoku/>
        <w:wordWrap/>
        <w:overflowPunct/>
        <w:topLinePunct w:val="0"/>
        <w:bidi w:val="0"/>
        <w:snapToGrid/>
        <w:spacing w:line="600" w:lineRule="exact"/>
        <w:textAlignment w:val="auto"/>
        <w:rPr>
          <w:rFonts w:hint="default"/>
          <w:color w:val="auto"/>
          <w:lang w:val="en-US" w:eastAsia="zh-CN"/>
        </w:rPr>
      </w:pPr>
      <w:r>
        <w:rPr>
          <w:color w:val="auto"/>
          <w:szCs w:val="32"/>
        </w:rPr>
        <mc:AlternateContent>
          <mc:Choice Requires="wpc">
            <w:drawing>
              <wp:anchor distT="0" distB="0" distL="114300" distR="114300" simplePos="0" relativeHeight="251704320" behindDoc="0" locked="0" layoutInCell="1" allowOverlap="1">
                <wp:simplePos x="0" y="0"/>
                <wp:positionH relativeFrom="column">
                  <wp:posOffset>55245</wp:posOffset>
                </wp:positionH>
                <wp:positionV relativeFrom="paragraph">
                  <wp:posOffset>178435</wp:posOffset>
                </wp:positionV>
                <wp:extent cx="5504815" cy="7064375"/>
                <wp:effectExtent l="0" t="0" r="0" b="0"/>
                <wp:wrapNone/>
                <wp:docPr id="596" name="画布 5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7" name="流程图: 可选过程 1"/>
                        <wps:cNvSpPr/>
                        <wps:spPr>
                          <a:xfrm>
                            <a:off x="2091296" y="99695"/>
                            <a:ext cx="125744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事故发生</w:t>
                              </w:r>
                            </w:p>
                          </w:txbxContent>
                        </wps:txbx>
                        <wps:bodyPr upright="1"/>
                      </wps:wsp>
                      <wps:wsp>
                        <wps:cNvPr id="598" name="上下箭头标注 2"/>
                        <wps:cNvSpPr/>
                        <wps:spPr>
                          <a:xfrm>
                            <a:off x="2043430" y="454025"/>
                            <a:ext cx="1333500" cy="941070"/>
                          </a:xfrm>
                          <a:prstGeom prst="upDownArrowCallout">
                            <a:avLst>
                              <a:gd name="adj1" fmla="val 33400"/>
                              <a:gd name="adj2" fmla="val 33400"/>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wps:txbx>
                        <wps:bodyPr upright="1"/>
                      </wps:wsp>
                      <wps:wsp>
                        <wps:cNvPr id="599" name="流程图: 过程 3"/>
                        <wps:cNvSpPr/>
                        <wps:spPr>
                          <a:xfrm>
                            <a:off x="1948405" y="1452880"/>
                            <a:ext cx="1600385" cy="4756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wps:txbx>
                        <wps:bodyPr upright="1"/>
                      </wps:wsp>
                      <wps:wsp>
                        <wps:cNvPr id="602" name="流程图: 可选过程 10"/>
                        <wps:cNvSpPr/>
                        <wps:spPr>
                          <a:xfrm>
                            <a:off x="4006215" y="3785870"/>
                            <a:ext cx="1371600" cy="3244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pPr>
                                <w:rPr>
                                  <w:rFonts w:hint="eastAsia" w:ascii="仿宋_GB2312" w:hAnsi="仿宋_GB2312" w:eastAsia="仿宋_GB2312" w:cs="仿宋_GB2312"/>
                                </w:rPr>
                              </w:pPr>
                            </w:p>
                          </w:txbxContent>
                        </wps:txbx>
                        <wps:bodyPr upright="1"/>
                      </wps:wsp>
                      <wps:wsp>
                        <wps:cNvPr id="603" name="流程图: 可选过程 11"/>
                        <wps:cNvSpPr/>
                        <wps:spPr>
                          <a:xfrm>
                            <a:off x="4006215" y="289115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wps:txbx>
                        <wps:bodyPr upright="1"/>
                      </wps:wsp>
                      <wps:wsp>
                        <wps:cNvPr id="604" name="流程图: 可选过程 12"/>
                        <wps:cNvSpPr/>
                        <wps:spPr>
                          <a:xfrm>
                            <a:off x="4006215" y="318833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抢险救援组</w:t>
                              </w:r>
                            </w:p>
                            <w:p>
                              <w:pPr>
                                <w:rPr>
                                  <w:rFonts w:hint="eastAsia" w:ascii="仿宋_GB2312" w:hAnsi="仿宋_GB2312" w:eastAsia="仿宋_GB2312" w:cs="仿宋_GB2312"/>
                                </w:rPr>
                              </w:pPr>
                            </w:p>
                          </w:txbxContent>
                        </wps:txbx>
                        <wps:bodyPr upright="1"/>
                      </wps:wsp>
                      <wps:wsp>
                        <wps:cNvPr id="605" name="流程图: 可选过程 14"/>
                        <wps:cNvSpPr/>
                        <wps:spPr>
                          <a:xfrm>
                            <a:off x="3996690" y="4083050"/>
                            <a:ext cx="1371600" cy="3111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社会稳定</w:t>
                              </w:r>
                              <w:r>
                                <w:rPr>
                                  <w:rFonts w:hint="eastAsia" w:ascii="仿宋_GB2312" w:hAnsi="仿宋_GB2312" w:eastAsia="仿宋_GB2312" w:cs="仿宋_GB2312"/>
                                  <w:b/>
                                  <w:bCs/>
                                  <w:sz w:val="24"/>
                                  <w:szCs w:val="24"/>
                                </w:rPr>
                                <w:t>组</w:t>
                              </w:r>
                            </w:p>
                            <w:p>
                              <w:pPr>
                                <w:rPr>
                                  <w:rFonts w:hint="eastAsia" w:ascii="仿宋_GB2312" w:hAnsi="仿宋_GB2312" w:eastAsia="仿宋_GB2312" w:cs="仿宋_GB2312"/>
                                </w:rPr>
                              </w:pPr>
                            </w:p>
                          </w:txbxContent>
                        </wps:txbx>
                        <wps:bodyPr upright="1"/>
                      </wps:wsp>
                      <wps:wsp>
                        <wps:cNvPr id="606" name="流程图: 可选过程 15"/>
                        <wps:cNvSpPr/>
                        <wps:spPr>
                          <a:xfrm>
                            <a:off x="4006215" y="348551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wps:txbx>
                        <wps:bodyPr upright="1"/>
                      </wps:wsp>
                      <wps:wsp>
                        <wps:cNvPr id="607" name="流程图: 可选过程 16"/>
                        <wps:cNvSpPr/>
                        <wps:spPr>
                          <a:xfrm>
                            <a:off x="4015740" y="467741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p>
                              <w:pPr>
                                <w:rPr>
                                  <w:rFonts w:hint="eastAsia" w:ascii="仿宋_GB2312" w:hAnsi="仿宋_GB2312" w:eastAsia="仿宋_GB2312" w:cs="仿宋_GB2312"/>
                                  <w:lang w:eastAsia="zh-CN"/>
                                </w:rPr>
                              </w:pPr>
                            </w:p>
                          </w:txbxContent>
                        </wps:txbx>
                        <wps:bodyPr upright="1"/>
                      </wps:wsp>
                      <wps:wsp>
                        <wps:cNvPr id="608" name="流程图: 可选过程 17"/>
                        <wps:cNvSpPr/>
                        <wps:spPr>
                          <a:xfrm>
                            <a:off x="4006215" y="438023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宣传报道组</w:t>
                              </w:r>
                            </w:p>
                            <w:p>
                              <w:pPr>
                                <w:rPr>
                                  <w:rFonts w:hint="eastAsia" w:ascii="仿宋_GB2312" w:hAnsi="仿宋_GB2312" w:eastAsia="仿宋_GB2312" w:cs="仿宋_GB2312"/>
                                  <w:lang w:eastAsia="zh-CN"/>
                                </w:rPr>
                              </w:pPr>
                            </w:p>
                          </w:txbxContent>
                        </wps:txbx>
                        <wps:bodyPr upright="1"/>
                      </wps:wsp>
                      <wps:wsp>
                        <wps:cNvPr id="610" name="流程图: 可选过程 19"/>
                        <wps:cNvSpPr/>
                        <wps:spPr>
                          <a:xfrm>
                            <a:off x="3987165" y="1784350"/>
                            <a:ext cx="1371600" cy="5334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pPr>
                                <w:rPr>
                                  <w:rFonts w:hint="eastAsia" w:ascii="仿宋_GB2312" w:hAnsi="仿宋_GB2312" w:eastAsia="仿宋_GB2312" w:cs="仿宋_GB2312"/>
                                  <w:lang w:val="en-US" w:eastAsia="zh-CN"/>
                                </w:rPr>
                              </w:pPr>
                            </w:p>
                          </w:txbxContent>
                        </wps:txbx>
                        <wps:bodyPr upright="1"/>
                      </wps:wsp>
                      <wps:wsp>
                        <wps:cNvPr id="611" name="流程图: 可选过程 20"/>
                        <wps:cNvSpPr/>
                        <wps:spPr>
                          <a:xfrm>
                            <a:off x="3987165" y="2341245"/>
                            <a:ext cx="1371600" cy="5194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wps:txbx>
                        <wps:bodyPr upright="1"/>
                      </wps:wsp>
                      <wps:wsp>
                        <wps:cNvPr id="612" name="肘形连接符 21"/>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3" name="肘形连接符 22"/>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4" name="肘形连接符 23"/>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5" name="肘形连接符 24"/>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6" name="肘形连接符 25"/>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7" name="肘形连接符 26"/>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8" name="肘形连接符 27"/>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9" name="肘形连接符 28"/>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20" name="直接连接符 29"/>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upright="1"/>
                      </wps:wsp>
                      <wps:wsp>
                        <wps:cNvPr id="621" name="流程图: 可选过程 30"/>
                        <wps:cNvSpPr/>
                        <wps:spPr>
                          <a:xfrm>
                            <a:off x="2014855" y="4869815"/>
                            <a:ext cx="1466850" cy="572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wps:txbx>
                        <wps:bodyPr upright="1"/>
                      </wps:wsp>
                      <wps:wsp>
                        <wps:cNvPr id="622" name="直接连接符 31"/>
                        <wps:cNvCnPr>
                          <a:stCxn id="30" idx="2"/>
                        </wps:cNvCnPr>
                        <wps:spPr>
                          <a:xfrm>
                            <a:off x="2748280" y="5442585"/>
                            <a:ext cx="635" cy="481965"/>
                          </a:xfrm>
                          <a:prstGeom prst="line">
                            <a:avLst/>
                          </a:prstGeom>
                          <a:ln w="9525" cap="flat" cmpd="sng">
                            <a:solidFill>
                              <a:srgbClr val="000000"/>
                            </a:solidFill>
                            <a:prstDash val="solid"/>
                            <a:headEnd type="none" w="med" len="med"/>
                            <a:tailEnd type="triangle" w="med" len="med"/>
                          </a:ln>
                        </wps:spPr>
                        <wps:bodyPr upright="1"/>
                      </wps:wsp>
                      <wps:wsp>
                        <wps:cNvPr id="623" name="流程图: 可选过程 32"/>
                        <wps:cNvSpPr/>
                        <wps:spPr>
                          <a:xfrm>
                            <a:off x="2062718" y="6650990"/>
                            <a:ext cx="1371758"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wps:txbx>
                        <wps:bodyPr upright="1"/>
                      </wps:wsp>
                      <wps:wsp>
                        <wps:cNvPr id="624" name="直接连接符 33"/>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upright="1"/>
                      </wps:wsp>
                      <wps:wsp>
                        <wps:cNvPr id="625" name="流程图: 可选过程 34"/>
                        <wps:cNvSpPr/>
                        <wps:spPr>
                          <a:xfrm>
                            <a:off x="548068" y="3339465"/>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wps:txbx>
                        <wps:bodyPr upright="1"/>
                      </wps:wsp>
                      <wps:wsp>
                        <wps:cNvPr id="626" name="流程图: 可选过程 35"/>
                        <wps:cNvSpPr/>
                        <wps:spPr>
                          <a:xfrm>
                            <a:off x="548703" y="3627120"/>
                            <a:ext cx="111455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wps:txbx>
                        <wps:bodyPr upright="1"/>
                      </wps:wsp>
                      <wps:wsp>
                        <wps:cNvPr id="627" name="流程图: 可选过程 36"/>
                        <wps:cNvSpPr/>
                        <wps:spPr>
                          <a:xfrm>
                            <a:off x="548703" y="4211320"/>
                            <a:ext cx="1124080"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pPr>
                                <w:rPr>
                                  <w:rFonts w:hint="eastAsia" w:ascii="仿宋_GB2312" w:hAnsi="仿宋_GB2312" w:eastAsia="仿宋_GB2312" w:cs="仿宋_GB2312"/>
                                </w:rPr>
                              </w:pPr>
                            </w:p>
                          </w:txbxContent>
                        </wps:txbx>
                        <wps:bodyPr upright="1"/>
                      </wps:wsp>
                      <wps:wsp>
                        <wps:cNvPr id="628" name="流程图: 可选过程 37"/>
                        <wps:cNvSpPr/>
                        <wps:spPr>
                          <a:xfrm>
                            <a:off x="556959" y="4500245"/>
                            <a:ext cx="111582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资金保障</w:t>
                              </w:r>
                            </w:p>
                            <w:p>
                              <w:pPr>
                                <w:rPr>
                                  <w:rFonts w:hint="eastAsia" w:ascii="仿宋_GB2312" w:hAnsi="仿宋_GB2312" w:eastAsia="仿宋_GB2312" w:cs="仿宋_GB2312"/>
                                </w:rPr>
                              </w:pPr>
                            </w:p>
                          </w:txbxContent>
                        </wps:txbx>
                        <wps:bodyPr upright="1"/>
                      </wps:wsp>
                      <wps:wsp>
                        <wps:cNvPr id="629" name="流程图: 可选过程 38"/>
                        <wps:cNvSpPr/>
                        <wps:spPr>
                          <a:xfrm>
                            <a:off x="548068" y="3914140"/>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pPr>
                                <w:rPr>
                                  <w:rFonts w:hint="eastAsia" w:ascii="仿宋_GB2312" w:hAnsi="仿宋_GB2312" w:eastAsia="仿宋_GB2312" w:cs="仿宋_GB2312"/>
                                </w:rPr>
                              </w:pPr>
                            </w:p>
                          </w:txbxContent>
                        </wps:txbx>
                        <wps:bodyPr upright="1"/>
                      </wps:wsp>
                      <wps:wsp>
                        <wps:cNvPr id="630" name="直接连接符 39"/>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upright="1"/>
                      </wps:wsp>
                      <wpg:wgp>
                        <wpg:cNvPr id="631" name="组合 45"/>
                        <wpg:cNvGrpSpPr/>
                        <wpg:grpSpPr>
                          <a:xfrm>
                            <a:off x="2349136" y="2165985"/>
                            <a:ext cx="809718" cy="993140"/>
                            <a:chOff x="3654" y="3186"/>
                            <a:chExt cx="1275" cy="1564"/>
                          </a:xfrm>
                        </wpg:grpSpPr>
                        <wps:wsp>
                          <wps:cNvPr id="632" name="肘形连接符 40"/>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33" name="肘形连接符 41"/>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34" name="流程图: 过程 42"/>
                          <wps:cNvSpPr/>
                          <wps:spPr>
                            <a:xfrm>
                              <a:off x="3654" y="3186"/>
                              <a:ext cx="1260" cy="5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wps:txbx>
                          <wps:bodyPr upright="1"/>
                        </wps:wsp>
                        <wps:wsp>
                          <wps:cNvPr id="635" name="流程图: 过程 43"/>
                          <wps:cNvSpPr/>
                          <wps:spPr>
                            <a:xfrm>
                              <a:off x="3654" y="4216"/>
                              <a:ext cx="1260"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wps:txbx>
                          <wps:bodyPr upright="1"/>
                        </wps:wsp>
                        <wps:wsp>
                          <wps:cNvPr id="636" name="上下箭头 44"/>
                          <wps:cNvSpPr/>
                          <wps:spPr>
                            <a:xfrm>
                              <a:off x="4119" y="3756"/>
                              <a:ext cx="376"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637" name="直接箭头连接符 46"/>
                        <wps:cNvCnPr/>
                        <wps:spPr>
                          <a:xfrm>
                            <a:off x="2748280" y="1928495"/>
                            <a:ext cx="9525" cy="238125"/>
                          </a:xfrm>
                          <a:prstGeom prst="straightConnector1">
                            <a:avLst/>
                          </a:prstGeom>
                          <a:ln w="9525" cap="flat" cmpd="sng">
                            <a:solidFill>
                              <a:srgbClr val="000000"/>
                            </a:solidFill>
                            <a:prstDash val="solid"/>
                            <a:headEnd type="none" w="med" len="med"/>
                            <a:tailEnd type="triangle" w="med" len="med"/>
                          </a:ln>
                        </wps:spPr>
                        <wps:bodyPr/>
                      </wps:wsp>
                      <wps:wsp>
                        <wps:cNvPr id="638" name="流程图: 可选过程 47"/>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现场指挥部</w:t>
                              </w:r>
                            </w:p>
                          </w:txbxContent>
                        </wps:txbx>
                        <wps:bodyPr upright="1"/>
                      </wps:wsp>
                      <wps:wsp>
                        <wps:cNvPr id="639" name="直接连接符 48"/>
                        <wps:cNvCnPr/>
                        <wps:spPr>
                          <a:xfrm>
                            <a:off x="2738755" y="3166745"/>
                            <a:ext cx="635" cy="173990"/>
                          </a:xfrm>
                          <a:prstGeom prst="line">
                            <a:avLst/>
                          </a:prstGeom>
                          <a:ln w="9525" cap="flat" cmpd="sng">
                            <a:solidFill>
                              <a:srgbClr val="000000"/>
                            </a:solidFill>
                            <a:prstDash val="solid"/>
                            <a:headEnd type="none" w="med" len="med"/>
                            <a:tailEnd type="triangle" w="med" len="med"/>
                          </a:ln>
                        </wps:spPr>
                        <wps:bodyPr upright="1"/>
                      </wps:wsp>
                      <wps:wsp>
                        <wps:cNvPr id="640" name="直接连接符 49"/>
                        <wps:cNvCnPr>
                          <a:stCxn id="57" idx="1"/>
                        </wps:cNvCnPr>
                        <wps:spPr>
                          <a:xfrm flipH="1">
                            <a:off x="1819275" y="4191635"/>
                            <a:ext cx="282575" cy="12700"/>
                          </a:xfrm>
                          <a:prstGeom prst="line">
                            <a:avLst/>
                          </a:prstGeom>
                          <a:ln w="9525" cap="flat" cmpd="sng">
                            <a:solidFill>
                              <a:srgbClr val="000000"/>
                            </a:solidFill>
                            <a:prstDash val="solid"/>
                            <a:headEnd type="none" w="med" len="med"/>
                            <a:tailEnd type="triangle" w="med" len="med"/>
                          </a:ln>
                        </wps:spPr>
                        <wps:bodyPr upright="1"/>
                      </wps:wsp>
                      <wps:wsp>
                        <wps:cNvPr id="642" name="流程图: 可选过程 52"/>
                        <wps:cNvSpPr/>
                        <wps:spPr>
                          <a:xfrm>
                            <a:off x="2072640" y="5907405"/>
                            <a:ext cx="1371600" cy="3295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wps:txbx>
                        <wps:bodyPr upright="1"/>
                      </wps:wsp>
                      <wps:wsp>
                        <wps:cNvPr id="643" name="直接连接符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upright="1"/>
                      </wps:wsp>
                      <wps:wsp>
                        <wps:cNvPr id="646" name="流程图: 可选过程 57"/>
                        <wps:cNvSpPr/>
                        <wps:spPr>
                          <a:xfrm>
                            <a:off x="2101850" y="3928110"/>
                            <a:ext cx="1371600" cy="5270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wps:txbx>
                        <wps:bodyPr upright="1"/>
                      </wps:wsp>
                      <wps:wsp>
                        <wps:cNvPr id="647" name="直接连接符 58"/>
                        <wps:cNvCnPr/>
                        <wps:spPr>
                          <a:xfrm flipH="1">
                            <a:off x="2748915" y="4465320"/>
                            <a:ext cx="3810" cy="390525"/>
                          </a:xfrm>
                          <a:prstGeom prst="line">
                            <a:avLst/>
                          </a:prstGeom>
                          <a:ln w="9525" cap="flat" cmpd="sng">
                            <a:solidFill>
                              <a:srgbClr val="000000"/>
                            </a:solidFill>
                            <a:prstDash val="solid"/>
                            <a:headEnd type="none" w="med" len="med"/>
                            <a:tailEnd type="triangle" w="med" len="med"/>
                          </a:ln>
                        </wps:spPr>
                        <wps:bodyPr upright="1"/>
                      </wps:wsp>
                      <wps:wsp>
                        <wps:cNvPr id="648" name="肘形连接符 60"/>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649" name="肘形连接符 61"/>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650" name="肘形连接符 62"/>
                        <wps:cNvCnPr/>
                        <wps:spPr>
                          <a:xfrm rot="5400000" flipV="1">
                            <a:off x="1574982" y="3569970"/>
                            <a:ext cx="341669"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651" name="肘形连接符 63"/>
                        <wps:cNvCnPr/>
                        <wps:spPr>
                          <a:xfrm rot="5400000">
                            <a:off x="1581967" y="4403725"/>
                            <a:ext cx="321982" cy="153670"/>
                          </a:xfrm>
                          <a:prstGeom prst="bentConnector2">
                            <a:avLst/>
                          </a:prstGeom>
                          <a:ln w="9525" cap="flat" cmpd="sng">
                            <a:solidFill>
                              <a:srgbClr val="000000"/>
                            </a:solidFill>
                            <a:prstDash val="solid"/>
                            <a:miter/>
                            <a:headEnd type="none" w="med" len="med"/>
                            <a:tailEnd type="none" w="med" len="med"/>
                          </a:ln>
                        </wps:spPr>
                        <wps:bodyPr/>
                      </wps:wsp>
                      <wps:wsp>
                        <wps:cNvPr id="653" name="流程图: 可选过程 59"/>
                        <wps:cNvSpPr/>
                        <wps:spPr>
                          <a:xfrm>
                            <a:off x="4008755" y="4970780"/>
                            <a:ext cx="1371600" cy="3244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p>
                              <w:pPr>
                                <w:rPr>
                                  <w:rFonts w:hint="eastAsia" w:ascii="仿宋_GB2312" w:hAnsi="仿宋_GB2312" w:eastAsia="仿宋_GB2312" w:cs="仿宋_GB2312"/>
                                  <w:lang w:eastAsia="zh-CN"/>
                                </w:rPr>
                              </w:pPr>
                            </w:p>
                          </w:txbxContent>
                        </wps:txbx>
                        <wps:bodyPr upright="1"/>
                      </wps:wsp>
                    </wpc:wpc>
                  </a:graphicData>
                </a:graphic>
              </wp:anchor>
            </w:drawing>
          </mc:Choice>
          <mc:Fallback>
            <w:pict>
              <v:group id="_x0000_s1026" o:spid="_x0000_s1026" o:spt="203" style="position:absolute;left:0pt;margin-left:4.35pt;margin-top:14.05pt;height:556.25pt;width:433.45pt;z-index:251704320;mso-width-relative:page;mso-height-relative:page;" coordsize="5504815,7064375" editas="canvas" o:gfxdata="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">
                <o:lock v:ext="edit" aspectratio="f"/>
                <v:shape id="_x0000_s1026" o:spid="_x0000_s1026" style="position:absolute;left:0;top:0;height:7064375;width:5504815;" filled="f" stroked="f" coordsize="21600,21600" o:gfxdata="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">
                  <v:fill on="f" focussize="0,0"/>
                  <v:stroke on="f"/>
                  <v:imagedata o:title=""/>
                  <o:lock v:ext="edit" aspectratio="t"/>
                </v:shape>
                <v:shape id="流程图: 可选过程 1" o:spid="_x0000_s1026" o:spt="176" type="#_x0000_t176" style="position:absolute;left:2091296;top:99695;height:297180;width:1257445;"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NUtBIjcCAABb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事故发生</w:t>
                        </w:r>
                      </w:p>
                    </w:txbxContent>
                  </v:textbox>
                </v:shape>
                <v:shape id="上下箭头标注 2" o:spid="_x0000_s1026" o:spt="82" type="#_x0000_t82" style="position:absolute;left:2043430;top:454025;height:941070;width:1333500;" fillcolor="#FFFFFF" filled="t" stroked="t" coordsize="21600,21600" o:gfxdata="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u&#10;W+PYAAAACQEAAA8AAAAAAAAAAQAgAAAAIgAAAGRycy9kb3ducmV2LnhtbFBLAQIUABQAAAAIAIdO&#10;4kAtpe6tXAIAAOkEAAAOAAAAAAAAAAEAIAAAACcBAABkcnMvZTJvRG9jLnhtbFBLBQYAAAAABgAG&#10;AFkBAAD1BQAAAAA=&#10;" adj="5400,5708,2700,8254">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v:textbox>
                </v:shape>
                <v:shape id="流程图: 过程 3" o:spid="_x0000_s1026" o:spt="109" type="#_x0000_t109" style="position:absolute;left:1948405;top:1452880;height:475615;width:1600385;" fillcolor="#FFFFFF" filled="t" stroked="t" coordsize="21600,21600" o:gfxdata="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ukcd2AAAAAkBAAAPAAAAAAAAAAEAIAAAACIAAABkcnMvZG93bnJldi54bWxQSwECFAAUAAAACACH&#10;TuJAiQBECSQCAABOBAAADgAAAAAAAAABACAAAAAnAQAAZHJzL2Uyb0RvYy54bWxQSwUGAAAAAAYA&#10;BgBZAQAAv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v:textbox>
                </v:shape>
                <v:shape id="流程图: 可选过程 10" o:spid="_x0000_s1026" o:spt="176" type="#_x0000_t176" style="position:absolute;left:4006215;top:3785870;height:324485;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DpEhDcCAABe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pPr>
                          <w:rPr>
                            <w:rFonts w:hint="eastAsia" w:ascii="仿宋_GB2312" w:hAnsi="仿宋_GB2312" w:eastAsia="仿宋_GB2312" w:cs="仿宋_GB2312"/>
                          </w:rPr>
                        </w:pPr>
                      </w:p>
                    </w:txbxContent>
                  </v:textbox>
                </v:shape>
                <v:shape id="流程图: 可选过程 11" o:spid="_x0000_s1026" o:spt="176" type="#_x0000_t176" style="position:absolute;left:4006215;top:2891155;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qw1BzoCAABeBAAADgAAAAAAAAABACAAAAAmAQAAZHJz&#10;L2Uyb0RvYy54bWxQSwUGAAAAAAYABgBZAQAA0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v:textbox>
                </v:shape>
                <v:shape id="流程图: 可选过程 12" o:spid="_x0000_s1026" o:spt="176" type="#_x0000_t176" style="position:absolute;left:4006215;top:3188335;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oRn49cAAAAJAQAADwAAAAAAAAABACAAAAAiAAAAZHJzL2Rv&#10;d25yZXYueG1sUEsBAhQAFAAAAAgAh07iQLHxt5Y7AgAAXgQAAA4AAAAAAAAAAQAgAAAAJgEAAGRy&#10;cy9lMm9Eb2MueG1sUEsFBgAAAAAGAAYAWQEAANM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抢险救援组</w:t>
                        </w:r>
                      </w:p>
                      <w:p>
                        <w:pPr>
                          <w:rPr>
                            <w:rFonts w:hint="eastAsia" w:ascii="仿宋_GB2312" w:hAnsi="仿宋_GB2312" w:eastAsia="仿宋_GB2312" w:cs="仿宋_GB2312"/>
                          </w:rPr>
                        </w:pPr>
                      </w:p>
                    </w:txbxContent>
                  </v:textbox>
                </v:shape>
                <v:shape id="流程图: 可选过程 14" o:spid="_x0000_s1026" o:spt="176" type="#_x0000_t176" style="position:absolute;left:3996690;top:4083050;height:31115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EZ+PXAAAACQEAAA8AAAAAAAAAAQAgAAAAIgAAAGRycy9kb3du&#10;cmV2LnhtbFBLAQIUABQAAAAIAIdO4kCE+16GOQIAAF4EAAAOAAAAAAAAAAEAIAAAACYBAABkcnMv&#10;ZTJvRG9jLnhtbFBLBQYAAAAABgAGAFkBAADR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社会稳定</w:t>
                        </w:r>
                        <w:r>
                          <w:rPr>
                            <w:rFonts w:hint="eastAsia" w:ascii="仿宋_GB2312" w:hAnsi="仿宋_GB2312" w:eastAsia="仿宋_GB2312" w:cs="仿宋_GB2312"/>
                            <w:b/>
                            <w:bCs/>
                            <w:sz w:val="24"/>
                            <w:szCs w:val="24"/>
                          </w:rPr>
                          <w:t>组</w:t>
                        </w:r>
                      </w:p>
                      <w:p>
                        <w:pPr>
                          <w:rPr>
                            <w:rFonts w:hint="eastAsia" w:ascii="仿宋_GB2312" w:hAnsi="仿宋_GB2312" w:eastAsia="仿宋_GB2312" w:cs="仿宋_GB2312"/>
                          </w:rPr>
                        </w:pPr>
                      </w:p>
                    </w:txbxContent>
                  </v:textbox>
                </v:shape>
                <v:shape id="流程图: 可选过程 15" o:spid="_x0000_s1026" o:spt="176" type="#_x0000_t176" style="position:absolute;left:4006215;top:3485515;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CdKr/ToCAABeBAAADgAAAAAAAAABACAAAAAmAQAAZHJz&#10;L2Uyb0RvYy54bWxQSwUGAAAAAAYABgBZAQAA0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v:textbox>
                </v:shape>
                <v:shape id="流程图: 可选过程 16" o:spid="_x0000_s1026" o:spt="176" type="#_x0000_t176" style="position:absolute;left:4015740;top:4677410;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JoQgN44AgAAXg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p>
                        <w:pPr>
                          <w:rPr>
                            <w:rFonts w:hint="eastAsia" w:ascii="仿宋_GB2312" w:hAnsi="仿宋_GB2312" w:eastAsia="仿宋_GB2312" w:cs="仿宋_GB2312"/>
                            <w:lang w:eastAsia="zh-CN"/>
                          </w:rPr>
                        </w:pPr>
                      </w:p>
                    </w:txbxContent>
                  </v:textbox>
                </v:shape>
                <v:shape id="流程图: 可选过程 17" o:spid="_x0000_s1026" o:spt="176" type="#_x0000_t176" style="position:absolute;left:4006215;top:4380230;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HyJGvY4AgAAXg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宣传报道组</w:t>
                        </w:r>
                      </w:p>
                      <w:p>
                        <w:pPr>
                          <w:rPr>
                            <w:rFonts w:hint="eastAsia" w:ascii="仿宋_GB2312" w:hAnsi="仿宋_GB2312" w:eastAsia="仿宋_GB2312" w:cs="仿宋_GB2312"/>
                            <w:lang w:eastAsia="zh-CN"/>
                          </w:rPr>
                        </w:pPr>
                      </w:p>
                    </w:txbxContent>
                  </v:textbox>
                </v:shape>
                <v:shape id="流程图: 可选过程 19" o:spid="_x0000_s1026" o:spt="176" type="#_x0000_t176" style="position:absolute;left:3987165;top:1784350;height:53340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QSPG5zcCAABe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pPr>
                          <w:rPr>
                            <w:rFonts w:hint="eastAsia" w:ascii="仿宋_GB2312" w:hAnsi="仿宋_GB2312" w:eastAsia="仿宋_GB2312" w:cs="仿宋_GB2312"/>
                            <w:lang w:val="en-US" w:eastAsia="zh-CN"/>
                          </w:rPr>
                        </w:pPr>
                      </w:p>
                    </w:txbxContent>
                  </v:textbox>
                </v:shape>
                <v:shape id="流程图: 可选过程 20" o:spid="_x0000_s1026" o:spt="176" type="#_x0000_t176" style="position:absolute;left:3987165;top:2341245;height:51943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EZ+PXAAAACQEAAA8AAAAAAAAAAQAgAAAAIgAAAGRycy9kb3du&#10;cmV2LnhtbFBLAQIUABQAAAAIAIdO4kDq01jyOQIAAF4EAAAOAAAAAAAAAAEAIAAAACYBAABkcnMv&#10;ZTJvRG9jLnhtbFBLBQYAAAAABgAGAFkBAADR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v:textbox>
                </v:shape>
                <v:shape id="肘形连接符 21" o:spid="_x0000_s1026" o:spt="34" type="#_x0000_t34" style="position:absolute;left:3986990;top:2217420;flip:x y;height:494665;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JvntcAAAAJAQAADwAAAAAAAAABACAAAAAiAAAAZHJzL2Rv&#10;d25yZXYueG1sUEsBAhQAFAAAAAgAh07iQBZBr+k7AgAAUAQAAA4AAAAAAAAAAQAgAAAAJgEAAGRy&#10;cy9lMm9Eb2MueG1sUEsFBgAAAAAGAAYAWQEAANMFAAAAAA==&#10;" adj="-7776000">
                  <v:fill on="f" focussize="0,0"/>
                  <v:stroke color="#000000" joinstyle="miter"/>
                  <v:imagedata o:title=""/>
                  <o:lock v:ext="edit" aspectratio="f"/>
                </v:shape>
                <v:shape id="肘形连接符 22" o:spid="_x0000_s1026" o:spt="34" type="#_x0000_t34" style="position:absolute;left:4006042;top:303149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kkfvRDoCAABQBAAADgAAAAAAAAABACAAAAAmAQAAZHJz&#10;L2Uyb0RvYy54bWxQSwUGAAAAAAYABgBZAQAA0gUAAAAA&#10;" adj="-7776000">
                  <v:fill on="f" focussize="0,0"/>
                  <v:stroke color="#000000" joinstyle="miter"/>
                  <v:imagedata o:title=""/>
                  <o:lock v:ext="edit" aspectratio="f"/>
                </v:shape>
                <v:shape id="肘形连接符 23" o:spid="_x0000_s1026" o:spt="34" type="#_x0000_t34" style="position:absolute;left:4006042;top:332867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Pib57XAAAACQEAAA8AAAAAAAAAAQAgAAAAIgAAAGRycy9k&#10;b3ducmV2LnhtbFBLAQIUABQAAAAIAIdO4kCwRfTkPAIAAFAEAAAOAAAAAAAAAAEAIAAAACYBAABk&#10;cnMvZTJvRG9jLnhtbFBLBQYAAAAABgAGAFkBAADUBQAAAAA=&#10;" adj="-7776000">
                  <v:fill on="f" focussize="0,0"/>
                  <v:stroke color="#000000" joinstyle="miter"/>
                  <v:imagedata o:title=""/>
                  <o:lock v:ext="edit" aspectratio="f"/>
                </v:shape>
                <v:shape id="肘形连接符 24" o:spid="_x0000_s1026" o:spt="34" type="#_x0000_t34" style="position:absolute;left:4006042;top:362585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JvntcAAAAJAQAADwAAAAAAAAABACAAAAAiAAAAZHJzL2Rv&#10;d25yZXYueG1sUEsBAhQAFAAAAAgAh07iQGFDCp07AgAAUAQAAA4AAAAAAAAAAQAgAAAAJgEAAGRy&#10;cy9lMm9Eb2MueG1sUEsFBgAAAAAGAAYAWQEAANMFAAAAAA==&#10;" adj="-7776000">
                  <v:fill on="f" focussize="0,0"/>
                  <v:stroke color="#000000" joinstyle="miter"/>
                  <v:imagedata o:title=""/>
                  <o:lock v:ext="edit" aspectratio="f"/>
                </v:shape>
                <v:shape id="肘形连接符 25" o:spid="_x0000_s1026" o:spt="34" type="#_x0000_t34" style="position:absolute;left:4006042;top:392303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JvntcAAAAJAQAADwAAAAAAAAABACAAAAAiAAAAZHJzL2Rv&#10;d25yZXYueG1sUEsBAhQAFAAAAAgAh07iQBmiKbI7AgAAUAQAAA4AAAAAAAAAAQAgAAAAJgEAAGRy&#10;cy9lMm9Eb2MueG1sUEsFBgAAAAAGAAYAWQEAANMFAAAAAA==&#10;" adj="-7776000">
                  <v:fill on="f" focussize="0,0"/>
                  <v:stroke color="#000000" joinstyle="miter"/>
                  <v:imagedata o:title=""/>
                  <o:lock v:ext="edit" aspectratio="f"/>
                </v:shape>
                <v:shape id="肘形连接符 26" o:spid="_x0000_s1026" o:spt="34" type="#_x0000_t34" style="position:absolute;left:4006042;top:422021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7zwYPToCAABQBAAADgAAAAAAAAABACAAAAAmAQAAZHJz&#10;L2Uyb0RvYy54bWxQSwUGAAAAAAYABgBZAQAA0gUAAAAA&#10;" adj="-7776000">
                  <v:fill on="f" focussize="0,0"/>
                  <v:stroke color="#000000" joinstyle="miter"/>
                  <v:imagedata o:title=""/>
                  <o:lock v:ext="edit" aspectratio="f"/>
                </v:shape>
                <v:shape id="肘形连接符 27" o:spid="_x0000_s1026" o:spt="34" type="#_x0000_t34" style="position:absolute;left:4006042;top:451739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OdGUTDoCAABQBAAADgAAAAAAAAABACAAAAAmAQAAZHJz&#10;L2Uyb0RvYy54bWxQSwUGAAAAAAYABgBZAQAA0gUAAAAA&#10;" adj="-7776000">
                  <v:fill on="f" focussize="0,0"/>
                  <v:stroke color="#000000" joinstyle="miter"/>
                  <v:imagedata o:title=""/>
                  <o:lock v:ext="edit" aspectratio="f"/>
                </v:shape>
                <v:shape id="肘形连接符 28" o:spid="_x0000_s1026" o:spt="34" type="#_x0000_t34" style="position:absolute;left:4006042;top:481457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4dO0tjoCAABQBAAADgAAAAAAAAABACAAAAAmAQAAZHJz&#10;L2Uyb0RvYy54bWxQSwUGAAAAAAYABgBZAQAA0gUAAAAA&#10;" adj="-7776000">
                  <v:fill on="f" focussize="0,0"/>
                  <v:stroke color="#000000" joinstyle="miter"/>
                  <v:imagedata o:title=""/>
                  <o:lock v:ext="edit" aspectratio="f"/>
                </v:shape>
                <v:line id="直接连接符 29" o:spid="_x0000_s1026" o:spt="20" style="position:absolute;left:3444002;top:4107815;height:635;width:342940;"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Al052QAAAAkBAAAPAAAAAAAAAAEA&#10;IAAAACIAAABkcnMvZG93bnJldi54bWxQSwECFAAUAAAACACHTuJA1w1VxQ4CAAD4AwAADgAAAAAA&#10;AAABACAAAAAoAQAAZHJzL2Uyb0RvYy54bWxQSwUGAAAAAAYABgBZAQAAqAUAAAAA&#10;">
                  <v:fill on="f" focussize="0,0"/>
                  <v:stroke color="#000000" joinstyle="round" endarrow="block"/>
                  <v:imagedata o:title=""/>
                  <o:lock v:ext="edit" aspectratio="f"/>
                </v:line>
                <v:shape id="流程图: 可选过程 30" o:spid="_x0000_s1026" o:spt="176" type="#_x0000_t176" style="position:absolute;left:2014855;top:4869815;height:572770;width:146685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QBkbaDoCAABeBAAADgAAAAAAAAABACAAAAAmAQAAZHJz&#10;L2Uyb0RvYy54bWxQSwUGAAAAAAYABgBZAQAA0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v:textbox>
                </v:shape>
                <v:line id="直接连接符 31" o:spid="_x0000_s1026" o:spt="20" style="position:absolute;left:2748280;top:5442585;height:481965;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Al052QAA&#10;AAkBAAAPAAAAAAAAAAEAIAAAACIAAABkcnMvZG93bnJldi54bWxQSwECFAAUAAAACACHTuJAkwmz&#10;Gx0CAAAfBAAADgAAAAAAAAABACAAAAAoAQAAZHJzL2Uyb0RvYy54bWxQSwUGAAAAAAYABgBZAQAA&#10;twUAAAAA&#10;">
                  <v:fill on="f" focussize="0,0"/>
                  <v:stroke color="#000000" joinstyle="round" endarrow="block"/>
                  <v:imagedata o:title=""/>
                  <o:lock v:ext="edit" aspectratio="f"/>
                </v:line>
                <v:shape id="流程图: 可选过程 32" o:spid="_x0000_s1026" o:spt="176" type="#_x0000_t176" style="position:absolute;left:2062718;top:6650990;height:297180;width:1371758;"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FdxT6zcCAABe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v:textbox>
                </v:shape>
                <v:line id="直接连接符 33" o:spid="_x0000_s1026" o:spt="20" style="position:absolute;left:2748597;top:3686810;height:220345;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YCXTnZAAAACQEAAA8AAAAAAAAAAQAg&#10;AAAAIgAAAGRycy9kb3ducmV2LnhtbFBLAQIUABQAAAAIAIdO4kBxsv2uDQIAAPgDAAAOAAAAAAAA&#10;AAEAIAAAACgBAABkcnMvZTJvRG9jLnhtbFBLBQYAAAAABgAGAFkBAACnBQAAAAA=&#10;">
                  <v:fill on="f" focussize="0,0"/>
                  <v:stroke color="#000000" joinstyle="round" endarrow="block"/>
                  <v:imagedata o:title=""/>
                  <o:lock v:ext="edit" aspectratio="f"/>
                </v:line>
                <v:shape id="流程图: 可选过程 34" o:spid="_x0000_s1026" o:spt="176" type="#_x0000_t176" style="position:absolute;left:548068;top:3339465;height:296545;width:1124715;"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3yYgFzoCAABdBAAADgAAAAAAAAABACAAAAAmAQAAZHJz&#10;L2Uyb0RvYy54bWxQSwUGAAAAAAYABgBZAQAA0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v:textbox>
                </v:shape>
                <v:shape id="流程图: 可选过程 35" o:spid="_x0000_s1026" o:spt="176" type="#_x0000_t176" style="position:absolute;left:548703;top:3627120;height:296545;width:1114554;"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0aNIQDoCAABdBAAADgAAAAAAAAABACAAAAAmAQAAZHJz&#10;L2Uyb0RvYy54bWxQSwUGAAAAAAYABgBZAQAA0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v:textbox>
                </v:shape>
                <v:shape id="流程图: 可选过程 36" o:spid="_x0000_s1026" o:spt="176" type="#_x0000_t176" style="position:absolute;left:548703;top:4211320;height:296545;width:112408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FYDIOc4AgAAXQ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pPr>
                          <w:rPr>
                            <w:rFonts w:hint="eastAsia" w:ascii="仿宋_GB2312" w:hAnsi="仿宋_GB2312" w:eastAsia="仿宋_GB2312" w:cs="仿宋_GB2312"/>
                          </w:rPr>
                        </w:pPr>
                      </w:p>
                    </w:txbxContent>
                  </v:textbox>
                </v:shape>
                <v:shape id="流程图: 可选过程 37" o:spid="_x0000_s1026" o:spt="176" type="#_x0000_t176" style="position:absolute;left:556959;top:4500245;height:296545;width:1115824;"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EZ+PXAAAACQEAAA8AAAAAAAAAAQAgAAAAIgAAAGRycy9kb3du&#10;cmV2LnhtbFBLAQIUABQAAAAIAIdO4kCIinmLOQIAAF0EAAAOAAAAAAAAAAEAIAAAACYBAABkcnMv&#10;ZTJvRG9jLnhtbFBLBQYAAAAABgAGAFkBAADR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资金保障</w:t>
                        </w:r>
                      </w:p>
                      <w:p>
                        <w:pPr>
                          <w:rPr>
                            <w:rFonts w:hint="eastAsia" w:ascii="仿宋_GB2312" w:hAnsi="仿宋_GB2312" w:eastAsia="仿宋_GB2312" w:cs="仿宋_GB2312"/>
                          </w:rPr>
                        </w:pPr>
                      </w:p>
                    </w:txbxContent>
                  </v:textbox>
                </v:shape>
                <v:shape id="流程图: 可选过程 38" o:spid="_x0000_s1026" o:spt="176" type="#_x0000_t176" style="position:absolute;left:548068;top:3914140;height:296545;width:1124715;"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Oln+2s4AgAAXQQAAA4AAAAAAAAAAQAgAAAAJgEAAGRycy9l&#10;Mm9Eb2MueG1sUEsFBgAAAAAGAAYAWQEAAN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pPr>
                          <w:rPr>
                            <w:rFonts w:hint="eastAsia" w:ascii="仿宋_GB2312" w:hAnsi="仿宋_GB2312" w:eastAsia="仿宋_GB2312" w:cs="仿宋_GB2312"/>
                          </w:rPr>
                        </w:pPr>
                      </w:p>
                    </w:txbxContent>
                  </v:textbox>
                </v:shape>
                <v:line id="直接连接符 39" o:spid="_x0000_s1026" o:spt="20" style="position:absolute;left:3377955;top:2534920;height:5715;width:381044;"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YCXTnZAAAACQEAAA8AAAAAAAAAAQAg&#10;AAAAIgAAAGRycy9kb3ducmV2LnhtbFBLAQIUABQAAAAIAIdO4kAS7YdFDQIAAPkDAAAOAAAAAAAA&#10;AAEAIAAAACgBAABkcnMvZTJvRG9jLnhtbFBLBQYAAAAABgAGAFkBAACnBQAAAAA=&#10;">
                  <v:fill on="f" focussize="0,0"/>
                  <v:stroke color="#000000" joinstyle="round" endarrow="block"/>
                  <v:imagedata o:title=""/>
                  <o:lock v:ext="edit" aspectratio="f"/>
                </v:line>
                <v:group id="组合 45" o:spid="_x0000_s1026" o:spt="203" style="position:absolute;left:2349136;top:2165985;height:993140;width:809718;" coordorigin="3654,3186" coordsize="1275,1564" o:gfxdata="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Hr4pJdkAAAAJAQAADwAAAAAAAAABACAAAAAiAAAAZHJzL2Rvd25yZXYueG1sUEsBAhQA&#10;FAAAAAgAh07iQNKOEKHyAwAAPg8AAA4AAAAAAAAAAQAgAAAAKAEAAGRycy9lMm9Eb2MueG1sUEsF&#10;BgAAAAAGAAYAWQEAAIwHAAAAAA==&#10;">
                  <o:lock v:ext="edit" aspectratio="f"/>
                  <v:shape id="肘形连接符 40" o:spid="_x0000_s1026" o:spt="34" type="#_x0000_t34" style="position:absolute;left:3683;top:3525;flip:x y;height:935;width:1;rotation:11796480f;" filled="f" stroked="t" coordsize="21600,21600" o:gfxdata="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Nq3&#10;wAAAANwAAAAPAAAAAAAAAAEAIAAAACIAAABkcnMvZG93bnJldi54bWxQSwECFAAUAAAACACHTuJA&#10;My8FnjsAAAA5AAAAEAAAAAAAAAABACAAAAAPAQAAZHJzL3NoYXBleG1sLnhtbFBLBQYAAAAABgAG&#10;AFsBAAC5AwAAAAA=&#10;" adj="-7776000">
                    <v:fill on="f" focussize="0,0"/>
                    <v:stroke color="#000000" joinstyle="miter"/>
                    <v:imagedata o:title=""/>
                    <o:lock v:ext="edit" aspectratio="f"/>
                  </v:shape>
                  <v:shape id="肘形连接符 41" o:spid="_x0000_s1026" o:spt="34" type="#_x0000_t34" style="position:absolute;left:4928;top:3510;height:935;width:1;" filled="f" stroked="t" coordsize="21600,21600" o:gfxdata="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l8evQAA&#10;ANwAAAAPAAAAAAAAAAEAIAAAACIAAABkcnMvZG93bnJldi54bWxQSwECFAAUAAAACACHTuJAMy8F&#10;njsAAAA5AAAAEAAAAAAAAAABACAAAAAMAQAAZHJzL3NoYXBleG1sLnhtbFBLBQYAAAAABgAGAFsB&#10;AAC2AwAAAAA=&#10;" adj="7776000">
                    <v:fill on="f" focussize="0,0"/>
                    <v:stroke color="#000000" joinstyle="miter"/>
                    <v:imagedata o:title=""/>
                    <o:lock v:ext="edit" aspectratio="f"/>
                  </v:shape>
                  <v:shape id="流程图: 过程 42" o:spid="_x0000_s1026" o:spt="109" type="#_x0000_t109" style="position:absolute;left:3654;top:3186;height:549;width:1260;" fillcolor="#FFFFFF" filled="t" stroked="t" coordsize="21600,21600" o:gfxdata="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M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v:textbox>
                  </v:shape>
                  <v:shape id="流程图: 过程 43" o:spid="_x0000_s1026" o:spt="109" type="#_x0000_t109" style="position:absolute;left:3654;top:4216;height:534;width:1260;" fillcolor="#FFFFFF" filled="t" stroked="t" coordsize="21600,21600" o:gfxdata="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6n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v:textbox>
                  </v:shape>
                  <v:shape id="上下箭头 44" o:spid="_x0000_s1026" o:spt="70" type="#_x0000_t70" style="position:absolute;left:4119;top:3756;height:459;width:376;" fillcolor="#FFFFFF" filled="t" stroked="t" coordsize="21600,21600" o:gfxdata="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WqqG/&#10;AAAA3AAAAA8AAAAAAAAAAQAgAAAAIgAAAGRycy9kb3ducmV2LnhtbFBLAQIUABQAAAAIAIdO4kAz&#10;LwWeOwAAADkAAAAQAAAAAAAAAAEAIAAAAA4BAABkcnMvc2hhcGV4bWwueG1sUEsFBgAAAAAGAAYA&#10;WwEAALgDAAAAAA==&#10;" adj="5400,3538">
                    <v:fill on="t" focussize="0,0"/>
                    <v:stroke color="#000000" joinstyle="miter"/>
                    <v:imagedata o:title=""/>
                    <o:lock v:ext="edit" aspectratio="f"/>
                    <v:textbox style="layout-flow:vertical-ideographic;"/>
                  </v:shape>
                </v:group>
                <v:shape id="直接箭头连接符 46" o:spid="_x0000_s1026" o:spt="32" type="#_x0000_t32" style="position:absolute;left:2748280;top:1928495;height:238125;width:9525;" filled="f" stroked="t" coordsize="21600,21600" o:gfxdata="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PS/TZAAAACQEAAA8AAAAA&#10;AAAAAQAgAAAAIgAAAGRycy9kb3ducmV2LnhtbFBLAQIUABQAAAAIAIdO4kD4A5DXEwIAAAEEAAAO&#10;AAAAAAAAAAEAIAAAACgBAABkcnMvZTJvRG9jLnhtbFBLBQYAAAAABgAGAFkBAACtBQAAAAA=&#10;">
                  <v:fill on="f" focussize="0,0"/>
                  <v:stroke color="#000000" joinstyle="round" endarrow="block"/>
                  <v:imagedata o:title=""/>
                  <o:lock v:ext="edit" aspectratio="f"/>
                </v:shape>
                <v:shape id="流程图: 可选过程 47" o:spid="_x0000_s1026" o:spt="176" type="#_x0000_t176" style="position:absolute;left:2072879;top:3338195;height:393700;width:1371758;"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qEZ+PXAAAACQEAAA8AAAAAAAAAAQAgAAAAIgAAAGRycy9k&#10;b3ducmV2LnhtbFBLAQIUABQAAAAIAIdO4kCbqhk6PAIAAF4EAAAOAAAAAAAAAAEAIAAAACYBAABk&#10;cnMvZTJvRG9jLnhtbFBLBQYAAAAABgAGAFkBAADU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现场指挥部</w:t>
                        </w:r>
                      </w:p>
                    </w:txbxContent>
                  </v:textbox>
                </v:shape>
                <v:line id="直接连接符 48" o:spid="_x0000_s1026" o:spt="20" style="position:absolute;left:2738755;top:3166745;height:173990;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gJdOdkAAAAJAQAADwAAAAAAAAAB&#10;ACAAAAAiAAAAZHJzL2Rvd25yZXYueG1sUEsBAhQAFAAAAAgAh07iQD/8r28PAgAA+AMAAA4AAAAA&#10;AAAAAQAgAAAAKAEAAGRycy9lMm9Eb2MueG1sUEsFBgAAAAAGAAYAWQEAAKkFAAAAAA==&#10;">
                  <v:fill on="f" focussize="0,0"/>
                  <v:stroke color="#000000" joinstyle="round" endarrow="block"/>
                  <v:imagedata o:title=""/>
                  <o:lock v:ext="edit" aspectratio="f"/>
                </v:line>
                <v:line id="直接连接符 49" o:spid="_x0000_s1026" o:spt="20" style="position:absolute;left:1819275;top:4191635;flip:x;height:12700;width:282575;" filled="f" stroked="t" coordsize="21600,21600" o:gfxdata="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Yg&#10;NDLZAAAACQEAAA8AAAAAAAAAAQAgAAAAIgAAAGRycy9kb3ducmV2LnhtbFBLAQIUABQAAAAIAIdO&#10;4kDfxfKBIgIAACsEAAAOAAAAAAAAAAEAIAAAACgBAABkcnMvZTJvRG9jLnhtbFBLBQYAAAAABgAG&#10;AFkBAAC8BQAAAAA=&#10;">
                  <v:fill on="f" focussize="0,0"/>
                  <v:stroke color="#000000" joinstyle="round" endarrow="block"/>
                  <v:imagedata o:title=""/>
                  <o:lock v:ext="edit" aspectratio="f"/>
                </v:line>
                <v:shape id="流程图: 可选过程 52" o:spid="_x0000_s1026" o:spt="176" type="#_x0000_t176" style="position:absolute;left:2072640;top:5907405;height:329565;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oRn49cAAAAJAQAADwAAAAAAAAABACAAAAAiAAAAZHJzL2Rv&#10;d25yZXYueG1sUEsBAhQAFAAAAAgAh07iQIXrbMw7AgAAXgQAAA4AAAAAAAAAAQAgAAAAJgEAAGRy&#10;cy9lMm9Eb2MueG1sUEsFBgAAAAAGAAYAWQEAANM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v:textbox>
                </v:shape>
                <v:line id="直接连接符 53" o:spid="_x0000_s1026" o:spt="20" style="position:absolute;left:2749867;top:6214745;height:447040;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CXTnZAAAACQEAAA8AAAAAAAAA&#10;AQAgAAAAIgAAAGRycy9kb3ducmV2LnhtbFBLAQIUABQAAAAIAIdO4kDeQ+pvEAIAAPgDAAAOAAAA&#10;AAAAAAEAIAAAACgBAABkcnMvZTJvRG9jLnhtbFBLBQYAAAAABgAGAFkBAACqBQAAAAA=&#10;">
                  <v:fill on="f" focussize="0,0"/>
                  <v:stroke color="#000000" joinstyle="round" endarrow="block"/>
                  <v:imagedata o:title=""/>
                  <o:lock v:ext="edit" aspectratio="f"/>
                </v:line>
                <v:shape id="流程图: 可选过程 57" o:spid="_x0000_s1026" o:spt="176" type="#_x0000_t176" style="position:absolute;left:2101850;top:3928110;height:52705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HQ0CAjcCAABe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v:textbox>
                </v:shape>
                <v:line id="直接连接符 58" o:spid="_x0000_s1026" o:spt="20" style="position:absolute;left:2748915;top:4465320;flip:x;height:390525;width:3810;" filled="f" stroked="t" coordsize="21600,21600" o:gfxdata="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iA0MtkAAAAJAQAADwAA&#10;AAAAAAABACAAAAAiAAAAZHJzL2Rvd25yZXYueG1sUEsBAhQAFAAAAAgAh07iQMl7r4QVAgAAAwQA&#10;AA4AAAAAAAAAAQAgAAAAKAEAAGRycy9lMm9Eb2MueG1sUEsFBgAAAAAGAAYAWQEAAK8FAAAAAA==&#10;">
                  <v:fill on="f" focussize="0,0"/>
                  <v:stroke color="#000000" joinstyle="round" endarrow="block"/>
                  <v:imagedata o:title=""/>
                  <o:lock v:ext="edit" aspectratio="f"/>
                </v:line>
                <v:shape id="肘形连接符 60" o:spid="_x0000_s1026" o:spt="34" type="#_x0000_t34" style="position:absolute;left:1663257;top:4062730;height:297180;width:3175;" filled="f" stroked="t" coordsize="21600,21600" o:gfxdata="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b1q+2AAAAAkBAAAPAAAAAAAAAAEAIAAAACIAAABkcnMvZG93bnJldi54bWxQSwECFAAUAAAACACH&#10;TuJAM0Gt5yQCAAAsBAAADgAAAAAAAAABACAAAAAnAQAAZHJzL2Uyb0RvYy54bWxQSwUGAAAAAAYA&#10;BgBZAQAAvQUAAAAA&#10;" adj="1101600">
                  <v:fill on="f" focussize="0,0"/>
                  <v:stroke color="#000000" joinstyle="miter"/>
                  <v:imagedata o:title=""/>
                  <o:lock v:ext="edit" aspectratio="f"/>
                </v:shape>
                <v:shape id="肘形连接符 61" o:spid="_x0000_s1026" o:spt="33" type="#_x0000_t33" style="position:absolute;left:1663257;top:3775710;height:284480;width:163214;" filled="f" stroked="t" coordsize="21600,21600" o:gfxdata="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fWrstgAAAAJAQAADwAAAAAAAAAB&#10;ACAAAAAiAAAAZHJzL2Rvd25yZXYueG1sUEsBAhQAFAAAAAgAh07iQJjqVToQAgAA/wMAAA4AAAAA&#10;AAAAAQAgAAAAJwEAAGRycy9lMm9Eb2MueG1sUEsFBgAAAAAGAAYAWQEAAKkFAAAAAA==&#10;">
                  <v:fill on="f" focussize="0,0"/>
                  <v:stroke color="#000000" joinstyle="miter"/>
                  <v:imagedata o:title=""/>
                  <o:lock v:ext="edit" aspectratio="f"/>
                </v:shape>
                <v:shape id="肘形连接符 62" o:spid="_x0000_s1026" o:spt="34" type="#_x0000_t34" style="position:absolute;left:1574982;top:3569970;flip:y;height:146685;width:341669;rotation:-5898240f;" filled="f" stroked="t" coordsize="21600,21600" o:gfxdata="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qBVvtUAAAAJAQAADwAAAAAAAAABACAAAAAiAAAAZHJzL2Rvd25yZXYu&#10;eG1sUEsBAhQAFAAAAAgAh07iQD7kHpA3AgAAQwQAAA4AAAAAAAAAAQAgAAAAJAEAAGRycy9lMm9E&#10;b2MueG1sUEsFBgAAAAAGAAYAWQEAAM0FAAAAAA==&#10;" adj="562">
                  <v:fill on="f" focussize="0,0"/>
                  <v:stroke color="#000000" joinstyle="miter"/>
                  <v:imagedata o:title=""/>
                  <o:lock v:ext="edit" aspectratio="f"/>
                </v:shape>
                <v:shape id="肘形连接符 63" o:spid="_x0000_s1026" o:spt="33" type="#_x0000_t33" style="position:absolute;left:1581967;top:4403725;height:153670;width:321982;rotation:5898240f;" filled="f" stroked="t" coordsize="21600,21600" o:gfxdata="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qQxY2QAAAAkB&#10;AAAPAAAAAAAAAAEAIAAAACIAAABkcnMvZG93bnJldi54bWxQSwECFAAUAAAACACHTuJA8kkcJhoC&#10;AAANBAAADgAAAAAAAAABACAAAAAoAQAAZHJzL2Uyb0RvYy54bWxQSwUGAAAAAAYABgBZAQAAtAUA&#10;AAAA&#10;">
                  <v:fill on="f" focussize="0,0"/>
                  <v:stroke color="#000000" joinstyle="miter"/>
                  <v:imagedata o:title=""/>
                  <o:lock v:ext="edit" aspectratio="f"/>
                </v:shape>
                <v:shape id="流程图: 可选过程 59" o:spid="_x0000_s1026" o:spt="176" type="#_x0000_t176" style="position:absolute;left:4008755;top:4970780;height:324485;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JPv+mjcCAABeBAAADgAAAAAAAAABACAAAAAm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p>
                        <w:pPr>
                          <w:rPr>
                            <w:rFonts w:hint="eastAsia" w:ascii="仿宋_GB2312" w:hAnsi="仿宋_GB2312" w:eastAsia="仿宋_GB2312" w:cs="仿宋_GB2312"/>
                            <w:lang w:eastAsia="zh-CN"/>
                          </w:rPr>
                        </w:pP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lang w:val="en-US" w:eastAsia="zh-CN"/>
        </w:rPr>
        <w:sectPr>
          <w:headerReference r:id="rId183" w:type="default"/>
          <w:headerReference r:id="rId184"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tblPrEx>
          <w:shd w:val="clear" w:color="auto" w:fill="auto"/>
          <w:tblCellMar>
            <w:top w:w="0" w:type="dxa"/>
            <w:left w:w="0" w:type="dxa"/>
            <w:bottom w:w="0" w:type="dxa"/>
            <w:right w:w="0" w:type="dxa"/>
          </w:tblCellMar>
        </w:tblPrEx>
        <w:trPr>
          <w:trHeight w:val="680" w:hRule="exact"/>
        </w:trPr>
        <w:tc>
          <w:tcPr>
            <w:tcW w:w="12743" w:type="dxa"/>
            <w:gridSpan w:val="3"/>
            <w:tcBorders>
              <w:top w:val="nil"/>
              <w:left w:val="nil"/>
              <w:bottom w:val="nil"/>
              <w:right w:val="nil"/>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黑体" w:hAnsi="黑体" w:eastAsia="黑体" w:cs="黑体"/>
                <w:b w:val="0"/>
                <w:bCs w:val="0"/>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附件2</w:t>
            </w:r>
          </w:p>
        </w:tc>
      </w:tr>
      <w:tr>
        <w:tblPrEx>
          <w:shd w:val="clear" w:color="auto" w:fill="auto"/>
          <w:tblCellMar>
            <w:top w:w="0" w:type="dxa"/>
            <w:left w:w="0" w:type="dxa"/>
            <w:bottom w:w="0" w:type="dxa"/>
            <w:right w:w="0" w:type="dxa"/>
          </w:tblCellMar>
        </w:tblPrEx>
        <w:trPr>
          <w:trHeight w:val="680" w:hRule="exact"/>
        </w:trPr>
        <w:tc>
          <w:tcPr>
            <w:tcW w:w="12743"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小标宋简体" w:hAnsi="方正小标宋简体" w:eastAsia="方正小标宋简体" w:cs="方正小标宋简体"/>
                <w:b w:val="0"/>
                <w:bCs w:val="0"/>
                <w:i w:val="0"/>
                <w:color w:val="000000"/>
                <w:sz w:val="44"/>
                <w:szCs w:val="44"/>
                <w:u w:val="none"/>
                <w:vertAlign w:val="baseline"/>
              </w:rPr>
            </w:pPr>
            <w:r>
              <w:rPr>
                <w:rFonts w:hint="eastAsia" w:ascii="方正小标宋简体" w:hAnsi="方正小标宋简体" w:eastAsia="方正小标宋简体" w:cs="方正小标宋简体"/>
                <w:b w:val="0"/>
                <w:bCs w:val="0"/>
                <w:i w:val="0"/>
                <w:color w:val="000000"/>
                <w:kern w:val="0"/>
                <w:sz w:val="44"/>
                <w:szCs w:val="44"/>
                <w:u w:val="none"/>
                <w:vertAlign w:val="baseline"/>
                <w:lang w:val="en-US" w:eastAsia="zh-CN" w:bidi="ar"/>
              </w:rPr>
              <w:t>县级生产安全事故应急指挥机构及职责</w:t>
            </w:r>
          </w:p>
        </w:tc>
      </w:tr>
      <w:tr>
        <w:tblPrEx>
          <w:shd w:val="clear" w:color="auto" w:fill="auto"/>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kern w:val="0"/>
                <w:sz w:val="30"/>
                <w:szCs w:val="30"/>
                <w:u w:val="none"/>
                <w:vertAlign w:val="baseline"/>
                <w:lang w:val="en-US" w:eastAsia="zh-CN" w:bidi="ar"/>
              </w:rPr>
              <w:t>组  成</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kern w:val="0"/>
                <w:sz w:val="30"/>
                <w:szCs w:val="30"/>
                <w:u w:val="none"/>
                <w:vertAlign w:val="baseline"/>
                <w:lang w:val="en-US" w:eastAsia="zh-CN" w:bidi="ar"/>
              </w:rPr>
              <w:t>职    责</w:t>
            </w:r>
          </w:p>
        </w:tc>
      </w:tr>
      <w:tr>
        <w:tblPrEx>
          <w:shd w:val="clear" w:color="auto" w:fill="auto"/>
          <w:tblCellMar>
            <w:top w:w="0" w:type="dxa"/>
            <w:left w:w="0" w:type="dxa"/>
            <w:bottom w:w="0" w:type="dxa"/>
            <w:right w:w="0" w:type="dxa"/>
          </w:tblCellMar>
        </w:tblPrEx>
        <w:trPr>
          <w:trHeight w:val="2783" w:hRule="exact"/>
        </w:trPr>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指</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挥</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长</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县政府分管副县长</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i w:val="0"/>
                <w:color w:val="000000"/>
                <w:sz w:val="28"/>
                <w:szCs w:val="28"/>
                <w:u w:val="none"/>
                <w:vertAlign w:val="baseline"/>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县生产安全事故应急指挥部主要职责：</w:t>
            </w:r>
            <w:r>
              <w:rPr>
                <w:rStyle w:val="21"/>
                <w:rFonts w:hint="eastAsia" w:ascii="仿宋_GB2312" w:hAnsi="仿宋_GB2312" w:eastAsia="仿宋_GB2312" w:cs="仿宋_GB2312"/>
                <w:sz w:val="28"/>
                <w:szCs w:val="28"/>
                <w:vertAlign w:val="baseline"/>
                <w:lang w:val="en-US" w:eastAsia="zh-CN" w:bidi="ar"/>
              </w:rPr>
              <w:t>贯彻落实党中央、国务院，省委、省政府、市委、市政府及县委、县政府有关非煤矿山安全生产工作的决策部署，组织指挥一般非煤矿山生产安全事故应急处置工作，指导协调一般非煤矿山生产安全事故调查评估和善后处置工作，贯彻落实上级领导指示批示精神和县委、县政府及县应急救援总指挥部交办的非煤矿山生产安全事故应急处置的其他事项。</w:t>
            </w:r>
          </w:p>
        </w:tc>
      </w:tr>
      <w:tr>
        <w:tblPrEx>
          <w:shd w:val="clear" w:color="auto" w:fill="auto"/>
          <w:tblCellMar>
            <w:top w:w="0" w:type="dxa"/>
            <w:left w:w="0" w:type="dxa"/>
            <w:bottom w:w="0" w:type="dxa"/>
            <w:right w:w="0" w:type="dxa"/>
          </w:tblCellMar>
        </w:tblPrEx>
        <w:trPr>
          <w:trHeight w:val="964"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副</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指</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挥</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长</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r>
              <w:rPr>
                <w:rStyle w:val="28"/>
                <w:rFonts w:hint="eastAsia" w:ascii="仿宋_GB2312" w:hAnsi="仿宋_GB2312" w:eastAsia="仿宋_GB2312" w:cs="仿宋_GB2312"/>
                <w:color w:val="auto"/>
                <w:sz w:val="28"/>
                <w:szCs w:val="28"/>
                <w:vertAlign w:val="baseline"/>
                <w:lang w:val="en-US" w:eastAsia="zh-CN" w:bidi="ar"/>
              </w:rPr>
              <w:t>县政府办分管副主任</w:t>
            </w:r>
          </w:p>
        </w:tc>
        <w:tc>
          <w:tcPr>
            <w:tcW w:w="95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Style w:val="21"/>
                <w:rFonts w:hint="eastAsia" w:ascii="仿宋_GB2312" w:hAnsi="仿宋_GB2312" w:eastAsia="仿宋_GB2312" w:cs="仿宋_GB2312"/>
                <w:sz w:val="28"/>
                <w:szCs w:val="28"/>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县生产安全事故应急指挥部办公室职责：</w:t>
            </w:r>
            <w:r>
              <w:rPr>
                <w:rStyle w:val="21"/>
                <w:rFonts w:hint="eastAsia" w:ascii="仿宋_GB2312" w:hAnsi="仿宋_GB2312" w:eastAsia="仿宋_GB2312" w:cs="仿宋_GB2312"/>
                <w:sz w:val="28"/>
                <w:szCs w:val="28"/>
                <w:vertAlign w:val="baseline"/>
                <w:lang w:val="en-US" w:eastAsia="zh-CN" w:bidi="ar"/>
              </w:rPr>
              <w:t>承担生产安全事故应急指挥部日常工作，制定、修订非煤矿山生产安全事故专项应急预案，组织非煤矿山生产安全事故防范和隐患排查治理工作，开展桌面推演、实兵演练等应对生产安全事故专项训练，协调各方面力量参加一般非煤矿山生产安全事故应急处置行动，协助县委、县政府指定的负责同志组织一般非煤矿山生产安全事故应急处置工作，协调组织一般非煤矿山生产安全事故调查和善后处置工作，对一般非煤矿山生产安全事故和典型事故进行挂牌督办，报告和发布较大生产安全事故信息。</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i w:val="0"/>
                <w:color w:val="000000"/>
                <w:sz w:val="28"/>
                <w:szCs w:val="28"/>
                <w:u w:val="none"/>
                <w:vertAlign w:val="baseline"/>
              </w:rPr>
            </w:pPr>
            <w:r>
              <w:rPr>
                <w:rStyle w:val="21"/>
                <w:rFonts w:hint="eastAsia" w:ascii="仿宋_GB2312" w:hAnsi="仿宋_GB2312" w:eastAsia="仿宋_GB2312" w:cs="仿宋_GB2312"/>
                <w:i w:val="0"/>
                <w:iCs w:val="0"/>
                <w:sz w:val="28"/>
                <w:szCs w:val="28"/>
                <w:vertAlign w:val="baseline"/>
                <w:lang w:val="en-US" w:eastAsia="zh-CN" w:bidi="ar"/>
              </w:rPr>
              <w:t>应急值守专班职责：</w:t>
            </w:r>
            <w:r>
              <w:rPr>
                <w:rStyle w:val="21"/>
                <w:rFonts w:hint="eastAsia" w:ascii="仿宋_GB2312" w:hAnsi="仿宋_GB2312" w:eastAsia="仿宋_GB2312" w:cs="仿宋_GB2312"/>
                <w:sz w:val="28"/>
                <w:szCs w:val="28"/>
                <w:vertAlign w:val="baseline"/>
                <w:lang w:val="en-US" w:eastAsia="zh-CN" w:bidi="ar"/>
              </w:rPr>
              <w:t>根据领导指派，组成工作组赶赴现场，指导协调县现场指挥部应急救援处置工作，随时掌握抢险救援情况，</w:t>
            </w:r>
            <w:r>
              <w:rPr>
                <w:rStyle w:val="21"/>
                <w:rFonts w:hint="eastAsia" w:ascii="仿宋_GB2312" w:hAnsi="仿宋_GB2312" w:eastAsia="仿宋_GB2312" w:cs="仿宋_GB2312"/>
                <w:sz w:val="28"/>
                <w:szCs w:val="28"/>
                <w:highlight w:val="none"/>
                <w:vertAlign w:val="baseline"/>
                <w:lang w:val="en-US" w:eastAsia="zh-CN" w:bidi="ar"/>
              </w:rPr>
              <w:t>视</w:t>
            </w:r>
            <w:r>
              <w:rPr>
                <w:rStyle w:val="21"/>
                <w:rFonts w:hint="eastAsia" w:ascii="仿宋_GB2312" w:hAnsi="仿宋_GB2312" w:eastAsia="仿宋_GB2312" w:cs="仿宋_GB2312"/>
                <w:sz w:val="28"/>
                <w:szCs w:val="28"/>
                <w:vertAlign w:val="baseline"/>
                <w:lang w:val="en-US" w:eastAsia="zh-CN" w:bidi="ar"/>
              </w:rPr>
              <w:t>情况协调增派有关救援力量。</w:t>
            </w:r>
          </w:p>
        </w:tc>
      </w:tr>
      <w:tr>
        <w:tblPrEx>
          <w:tblCellMar>
            <w:top w:w="0" w:type="dxa"/>
            <w:left w:w="0" w:type="dxa"/>
            <w:bottom w:w="0" w:type="dxa"/>
            <w:right w:w="0" w:type="dxa"/>
          </w:tblCellMar>
        </w:tblPrEx>
        <w:trPr>
          <w:trHeight w:val="96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Style w:val="28"/>
                <w:rFonts w:hint="eastAsia" w:ascii="仿宋_GB2312" w:hAnsi="仿宋_GB2312" w:eastAsia="仿宋_GB2312" w:cs="仿宋_GB2312"/>
                <w:color w:val="auto"/>
                <w:sz w:val="28"/>
                <w:szCs w:val="28"/>
                <w:vertAlign w:val="baseline"/>
                <w:lang w:val="en-US" w:eastAsia="zh-CN" w:bidi="ar"/>
              </w:rPr>
            </w:pPr>
            <w:r>
              <w:rPr>
                <w:rStyle w:val="28"/>
                <w:rFonts w:hint="eastAsia" w:ascii="仿宋_GB2312" w:hAnsi="仿宋_GB2312" w:eastAsia="仿宋_GB2312" w:cs="仿宋_GB2312"/>
                <w:color w:val="auto"/>
                <w:sz w:val="28"/>
                <w:szCs w:val="28"/>
                <w:vertAlign w:val="baseline"/>
                <w:lang w:val="en-US" w:eastAsia="zh-CN" w:bidi="ar"/>
              </w:rPr>
              <w:t>县应急局主要负责人</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p>
        </w:tc>
        <w:tc>
          <w:tcPr>
            <w:tcW w:w="9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宋体" w:hAnsi="宋体" w:eastAsia="宋体" w:cs="宋体"/>
                <w:b/>
                <w:i w:val="0"/>
                <w:color w:val="000000"/>
                <w:sz w:val="28"/>
                <w:szCs w:val="28"/>
                <w:u w:val="none"/>
                <w:vertAlign w:val="baseline"/>
              </w:rPr>
            </w:pPr>
          </w:p>
        </w:tc>
      </w:tr>
      <w:tr>
        <w:tblPrEx>
          <w:tblCellMar>
            <w:top w:w="0" w:type="dxa"/>
            <w:left w:w="0" w:type="dxa"/>
            <w:bottom w:w="0" w:type="dxa"/>
            <w:right w:w="0" w:type="dxa"/>
          </w:tblCellMar>
        </w:tblPrEx>
        <w:trPr>
          <w:trHeight w:val="96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Style w:val="28"/>
                <w:rFonts w:hint="eastAsia" w:ascii="仿宋_GB2312" w:hAnsi="仿宋_GB2312" w:eastAsia="仿宋_GB2312" w:cs="仿宋_GB2312"/>
                <w:color w:val="auto"/>
                <w:sz w:val="28"/>
                <w:szCs w:val="28"/>
                <w:vertAlign w:val="baseline"/>
                <w:lang w:val="en-US" w:eastAsia="zh-CN" w:bidi="ar"/>
              </w:rPr>
            </w:pPr>
            <w:r>
              <w:rPr>
                <w:rStyle w:val="28"/>
                <w:rFonts w:hint="eastAsia" w:ascii="仿宋_GB2312" w:hAnsi="仿宋_GB2312" w:eastAsia="仿宋_GB2312" w:cs="仿宋_GB2312"/>
                <w:color w:val="auto"/>
                <w:sz w:val="28"/>
                <w:szCs w:val="28"/>
                <w:vertAlign w:val="baseline"/>
                <w:lang w:val="en-US" w:eastAsia="zh-CN" w:bidi="ar"/>
              </w:rPr>
              <w:t>县工信局</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r>
              <w:rPr>
                <w:rStyle w:val="28"/>
                <w:rFonts w:hint="eastAsia" w:ascii="仿宋_GB2312" w:hAnsi="仿宋_GB2312" w:eastAsia="仿宋_GB2312" w:cs="仿宋_GB2312"/>
                <w:color w:val="auto"/>
                <w:sz w:val="28"/>
                <w:szCs w:val="28"/>
                <w:vertAlign w:val="baseline"/>
                <w:lang w:val="en-US" w:eastAsia="zh-CN" w:bidi="ar"/>
              </w:rPr>
              <w:t>主要负责人</w:t>
            </w:r>
          </w:p>
        </w:tc>
        <w:tc>
          <w:tcPr>
            <w:tcW w:w="9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宋体" w:hAnsi="宋体" w:eastAsia="宋体" w:cs="宋体"/>
                <w:b/>
                <w:i w:val="0"/>
                <w:color w:val="000000"/>
                <w:sz w:val="28"/>
                <w:szCs w:val="28"/>
                <w:u w:val="none"/>
                <w:vertAlign w:val="baseline"/>
              </w:rPr>
            </w:pPr>
          </w:p>
        </w:tc>
      </w:tr>
      <w:tr>
        <w:tblPrEx>
          <w:tblCellMar>
            <w:top w:w="0" w:type="dxa"/>
            <w:left w:w="0" w:type="dxa"/>
            <w:bottom w:w="0" w:type="dxa"/>
            <w:right w:w="0" w:type="dxa"/>
          </w:tblCellMar>
        </w:tblPrEx>
        <w:trPr>
          <w:trHeight w:val="1109"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r>
              <w:rPr>
                <w:rStyle w:val="28"/>
                <w:rFonts w:hint="eastAsia" w:ascii="仿宋_GB2312" w:hAnsi="仿宋_GB2312" w:eastAsia="仿宋_GB2312" w:cs="仿宋_GB2312"/>
                <w:color w:val="auto"/>
                <w:sz w:val="28"/>
                <w:szCs w:val="28"/>
                <w:vertAlign w:val="baseline"/>
                <w:lang w:val="en-US" w:eastAsia="zh-CN" w:bidi="ar"/>
              </w:rPr>
              <w:t>县消防救援大队大队长</w:t>
            </w:r>
          </w:p>
        </w:tc>
        <w:tc>
          <w:tcPr>
            <w:tcW w:w="9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宋体" w:hAnsi="宋体" w:eastAsia="宋体" w:cs="宋体"/>
                <w:b/>
                <w:i w:val="0"/>
                <w:color w:val="000000"/>
                <w:sz w:val="28"/>
                <w:szCs w:val="28"/>
                <w:u w:val="none"/>
                <w:vertAlign w:val="baseli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headerReference r:id="rId185" w:type="default"/>
          <w:footerReference r:id="rId187" w:type="default"/>
          <w:headerReference r:id="rId186" w:type="even"/>
          <w:footerReference r:id="rId18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tblPrEx>
          <w:shd w:val="clear" w:color="auto" w:fill="auto"/>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u w:val="none"/>
                <w:vertAlign w:val="baseline"/>
                <w:lang w:eastAsia="zh-CN"/>
              </w:rPr>
            </w:pPr>
            <w:r>
              <w:rPr>
                <w:rFonts w:hint="eastAsia" w:ascii="黑体" w:hAnsi="黑体" w:eastAsia="黑体" w:cs="黑体"/>
                <w:b w:val="0"/>
                <w:bCs w:val="0"/>
                <w:i w:val="0"/>
                <w:color w:val="000000"/>
                <w:kern w:val="0"/>
                <w:sz w:val="30"/>
                <w:szCs w:val="30"/>
                <w:u w:val="none"/>
                <w:vertAlign w:val="baseline"/>
                <w:lang w:val="en-US" w:eastAsia="zh-CN" w:bidi="ar"/>
              </w:rPr>
              <w:t>职   责</w:t>
            </w:r>
          </w:p>
        </w:tc>
      </w:tr>
      <w:tr>
        <w:tblPrEx>
          <w:shd w:val="clear" w:color="auto" w:fill="auto"/>
          <w:tblCellMar>
            <w:top w:w="0" w:type="dxa"/>
            <w:left w:w="0" w:type="dxa"/>
            <w:bottom w:w="0" w:type="dxa"/>
            <w:right w:w="0" w:type="dxa"/>
          </w:tblCellMar>
        </w:tblPrEx>
        <w:trPr>
          <w:trHeight w:val="1275"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color w:val="000000"/>
                <w:kern w:val="0"/>
                <w:sz w:val="28"/>
                <w:szCs w:val="28"/>
                <w:u w:val="none"/>
                <w:vertAlign w:val="baseline"/>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成</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员</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单</w:t>
            </w:r>
          </w:p>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位</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县委宣传部（县宣传事业发展中心）</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rPr>
              <w:t>根据</w:t>
            </w:r>
            <w:r>
              <w:rPr>
                <w:rFonts w:hint="eastAsia" w:ascii="仿宋_GB2312" w:hAnsi="仿宋_GB2312" w:eastAsia="仿宋_GB2312" w:cs="仿宋_GB2312"/>
                <w:b w:val="0"/>
                <w:bCs/>
                <w:i w:val="0"/>
                <w:color w:val="000000"/>
                <w:sz w:val="28"/>
                <w:szCs w:val="28"/>
                <w:u w:val="none"/>
                <w:vertAlign w:val="baseline"/>
                <w:lang w:eastAsia="zh-CN"/>
              </w:rPr>
              <w:t>县</w:t>
            </w:r>
            <w:r>
              <w:rPr>
                <w:rFonts w:hint="eastAsia" w:ascii="仿宋_GB2312" w:hAnsi="仿宋_GB2312" w:eastAsia="仿宋_GB2312" w:cs="仿宋_GB2312"/>
                <w:b w:val="0"/>
                <w:bCs/>
                <w:i w:val="0"/>
                <w:color w:val="000000"/>
                <w:sz w:val="28"/>
                <w:szCs w:val="28"/>
                <w:u w:val="none"/>
                <w:vertAlign w:val="baseline"/>
              </w:rPr>
              <w:t>现场指挥部的统一部署，组织协调新闻媒体开展应急新闻报道</w:t>
            </w:r>
            <w:r>
              <w:rPr>
                <w:rFonts w:hint="eastAsia" w:ascii="仿宋_GB2312" w:hAnsi="仿宋_GB2312" w:eastAsia="仿宋_GB2312" w:cs="仿宋_GB2312"/>
                <w:b w:val="0"/>
                <w:bCs/>
                <w:i w:val="0"/>
                <w:color w:val="000000"/>
                <w:sz w:val="28"/>
                <w:szCs w:val="28"/>
                <w:u w:val="none"/>
                <w:vertAlign w:val="baseline"/>
                <w:lang w:eastAsia="zh-CN"/>
              </w:rPr>
              <w:t>，及时、准确发布各类信息</w:t>
            </w:r>
            <w:r>
              <w:rPr>
                <w:rFonts w:hint="eastAsia" w:ascii="仿宋_GB2312" w:hAnsi="仿宋_GB2312" w:eastAsia="仿宋_GB2312" w:cs="仿宋_GB2312"/>
                <w:b w:val="0"/>
                <w:bCs/>
                <w:i w:val="0"/>
                <w:color w:val="000000"/>
                <w:sz w:val="28"/>
                <w:szCs w:val="28"/>
                <w:u w:val="none"/>
                <w:vertAlign w:val="baseline"/>
              </w:rPr>
              <w:t>，积极引导舆论。</w:t>
            </w:r>
          </w:p>
        </w:tc>
      </w:tr>
      <w:tr>
        <w:tblPrEx>
          <w:shd w:val="clear" w:color="auto" w:fill="auto"/>
          <w:tblCellMar>
            <w:top w:w="0" w:type="dxa"/>
            <w:left w:w="0" w:type="dxa"/>
            <w:bottom w:w="0" w:type="dxa"/>
            <w:right w:w="0" w:type="dxa"/>
          </w:tblCellMar>
        </w:tblPrEx>
        <w:trPr>
          <w:trHeight w:val="450"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县总工会</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val="0"/>
                <w:bCs/>
                <w:i w:val="0"/>
                <w:color w:val="000000"/>
                <w:sz w:val="28"/>
                <w:szCs w:val="28"/>
                <w:u w:val="none"/>
                <w:vertAlign w:val="baseline"/>
                <w:lang w:eastAsia="zh-CN"/>
              </w:rPr>
            </w:pPr>
            <w:r>
              <w:rPr>
                <w:rFonts w:hint="eastAsia" w:ascii="仿宋_GB2312" w:hAnsi="仿宋_GB2312" w:eastAsia="仿宋_GB2312" w:cs="仿宋_GB2312"/>
                <w:b w:val="0"/>
                <w:bCs/>
                <w:i w:val="0"/>
                <w:color w:val="000000"/>
                <w:sz w:val="28"/>
                <w:szCs w:val="28"/>
                <w:u w:val="none"/>
                <w:vertAlign w:val="baseline"/>
                <w:lang w:eastAsia="zh-CN"/>
              </w:rPr>
              <w:t>参与一般非煤矿山事故调查处理工作，保障伤亡职工权益。</w:t>
            </w:r>
          </w:p>
        </w:tc>
      </w:tr>
      <w:tr>
        <w:tblPrEx>
          <w:shd w:val="clear" w:color="auto" w:fill="auto"/>
          <w:tblCellMar>
            <w:top w:w="0" w:type="dxa"/>
            <w:left w:w="0" w:type="dxa"/>
            <w:bottom w:w="0" w:type="dxa"/>
            <w:right w:w="0" w:type="dxa"/>
          </w:tblCellMar>
        </w:tblPrEx>
        <w:trPr>
          <w:trHeight w:val="11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县委网信办（县宣传事业发展中心）</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val="0"/>
                <w:bCs/>
                <w:i w:val="0"/>
                <w:color w:val="000000"/>
                <w:sz w:val="28"/>
                <w:szCs w:val="28"/>
                <w:u w:val="none"/>
                <w:vertAlign w:val="baseline"/>
                <w:lang w:eastAsia="zh-CN"/>
              </w:rPr>
            </w:pPr>
            <w:r>
              <w:rPr>
                <w:rFonts w:hint="eastAsia" w:ascii="仿宋_GB2312" w:hAnsi="仿宋_GB2312" w:eastAsia="仿宋_GB2312" w:cs="仿宋_GB2312"/>
                <w:b w:val="0"/>
                <w:bCs/>
                <w:i w:val="0"/>
                <w:color w:val="000000"/>
                <w:sz w:val="28"/>
                <w:szCs w:val="28"/>
                <w:u w:val="none"/>
                <w:vertAlign w:val="baseline"/>
                <w:lang w:val="en-US" w:eastAsia="zh-CN"/>
              </w:rPr>
              <w:t>负责互联网信息内容管理，组织协调网上宣传和舆论引导，处置网上有害信息。</w:t>
            </w:r>
          </w:p>
        </w:tc>
      </w:tr>
      <w:tr>
        <w:tblPrEx>
          <w:shd w:val="clear" w:color="auto" w:fill="auto"/>
          <w:tblCellMar>
            <w:top w:w="0" w:type="dxa"/>
            <w:left w:w="0" w:type="dxa"/>
            <w:bottom w:w="0" w:type="dxa"/>
            <w:right w:w="0" w:type="dxa"/>
          </w:tblCellMar>
        </w:tblPrEx>
        <w:trPr>
          <w:trHeight w:val="1120"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县工信局（县国资委）</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val="en-US" w:eastAsia="zh-CN"/>
              </w:rPr>
              <w:t>负责应急状态下紧缺物资生产组织工作，负责一般生产安全事故应对中县级应急医药储备的调拨保障。</w:t>
            </w:r>
          </w:p>
        </w:tc>
      </w:tr>
      <w:tr>
        <w:tblPrEx>
          <w:shd w:val="clear" w:color="auto" w:fill="auto"/>
          <w:tblCellMar>
            <w:top w:w="0" w:type="dxa"/>
            <w:left w:w="0" w:type="dxa"/>
            <w:bottom w:w="0" w:type="dxa"/>
            <w:right w:w="0" w:type="dxa"/>
          </w:tblCellMar>
        </w:tblPrEx>
        <w:trPr>
          <w:trHeight w:val="113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县公安局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val="en-US" w:eastAsia="zh-CN"/>
              </w:rPr>
              <w:t>负责组织做好事故现场警戒、人员摸排、治安维护，负责组织和指导县公安交警部门做好事故现场周边的道路交通管理工作；</w:t>
            </w:r>
            <w:r>
              <w:rPr>
                <w:rFonts w:hint="eastAsia" w:ascii="仿宋_GB2312" w:hAnsi="仿宋_GB2312" w:eastAsia="仿宋_GB2312" w:cs="仿宋_GB2312"/>
                <w:b w:val="0"/>
                <w:bCs/>
                <w:i w:val="0"/>
                <w:color w:val="000000"/>
                <w:sz w:val="28"/>
                <w:szCs w:val="28"/>
                <w:u w:val="none"/>
                <w:vertAlign w:val="baseline"/>
                <w:lang w:eastAsia="zh-CN"/>
              </w:rPr>
              <w:t>组织人员核查和</w:t>
            </w:r>
            <w:r>
              <w:rPr>
                <w:rFonts w:hint="eastAsia" w:ascii="仿宋_GB2312" w:hAnsi="仿宋_GB2312" w:eastAsia="仿宋_GB2312" w:cs="仿宋_GB2312"/>
                <w:b w:val="0"/>
                <w:bCs/>
                <w:i w:val="0"/>
                <w:color w:val="000000"/>
                <w:sz w:val="28"/>
                <w:szCs w:val="28"/>
                <w:u w:val="none"/>
                <w:vertAlign w:val="baseline"/>
              </w:rPr>
              <w:t>遇难人员身份</w:t>
            </w:r>
            <w:r>
              <w:rPr>
                <w:rFonts w:hint="eastAsia" w:ascii="仿宋_GB2312" w:hAnsi="仿宋_GB2312" w:eastAsia="仿宋_GB2312" w:cs="仿宋_GB2312"/>
                <w:b w:val="0"/>
                <w:bCs/>
                <w:i w:val="0"/>
                <w:color w:val="000000"/>
                <w:sz w:val="28"/>
                <w:szCs w:val="28"/>
                <w:u w:val="none"/>
                <w:vertAlign w:val="baseline"/>
                <w:lang w:eastAsia="zh-CN"/>
              </w:rPr>
              <w:t>识别</w:t>
            </w:r>
            <w:r>
              <w:rPr>
                <w:rFonts w:hint="eastAsia" w:ascii="仿宋_GB2312" w:hAnsi="仿宋_GB2312" w:eastAsia="仿宋_GB2312" w:cs="仿宋_GB2312"/>
                <w:b w:val="0"/>
                <w:bCs/>
                <w:i w:val="0"/>
                <w:color w:val="000000"/>
                <w:sz w:val="28"/>
                <w:szCs w:val="28"/>
                <w:u w:val="none"/>
                <w:vertAlign w:val="baseline"/>
              </w:rPr>
              <w:t>工作。</w:t>
            </w:r>
          </w:p>
        </w:tc>
      </w:tr>
      <w:tr>
        <w:tblPrEx>
          <w:shd w:val="clear" w:color="auto" w:fill="auto"/>
          <w:tblCellMar>
            <w:top w:w="0" w:type="dxa"/>
            <w:left w:w="0" w:type="dxa"/>
            <w:bottom w:w="0" w:type="dxa"/>
            <w:right w:w="0" w:type="dxa"/>
          </w:tblCellMar>
        </w:tblPrEx>
        <w:trPr>
          <w:trHeight w:val="553"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县发改局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eastAsia="zh-CN"/>
              </w:rPr>
              <w:t>负责落实县级重要物资和应急储备物资动用计划和指令</w:t>
            </w:r>
            <w:r>
              <w:rPr>
                <w:rFonts w:hint="eastAsia" w:ascii="仿宋_GB2312" w:hAnsi="仿宋_GB2312" w:eastAsia="仿宋_GB2312" w:cs="仿宋_GB2312"/>
                <w:b w:val="0"/>
                <w:bCs/>
                <w:i w:val="0"/>
                <w:color w:val="000000"/>
                <w:sz w:val="28"/>
                <w:szCs w:val="28"/>
                <w:u w:val="none"/>
                <w:vertAlign w:val="baseline"/>
                <w:lang w:val="en-US" w:eastAsia="zh-CN"/>
              </w:rPr>
              <w:t>。</w:t>
            </w:r>
          </w:p>
        </w:tc>
      </w:tr>
      <w:tr>
        <w:tblPrEx>
          <w:tblCellMar>
            <w:top w:w="0" w:type="dxa"/>
            <w:left w:w="0" w:type="dxa"/>
            <w:bottom w:w="0" w:type="dxa"/>
            <w:right w:w="0" w:type="dxa"/>
          </w:tblCellMar>
        </w:tblPrEx>
        <w:trPr>
          <w:trHeight w:val="170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县财政局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i w:val="0"/>
                <w:color w:val="000000"/>
                <w:sz w:val="28"/>
                <w:szCs w:val="28"/>
                <w:u w:val="none"/>
                <w:vertAlign w:val="baseline"/>
                <w:lang w:eastAsia="zh-CN"/>
              </w:rPr>
            </w:pPr>
            <w:r>
              <w:rPr>
                <w:rFonts w:hint="eastAsia" w:ascii="仿宋_GB2312" w:hAnsi="仿宋_GB2312" w:eastAsia="仿宋_GB2312" w:cs="仿宋_GB2312"/>
                <w:color w:val="000000"/>
                <w:kern w:val="0"/>
                <w:sz w:val="28"/>
                <w:szCs w:val="28"/>
                <w:vertAlign w:val="baseline"/>
                <w:lang w:val="en-US" w:eastAsia="zh-CN" w:bidi="ar"/>
              </w:rPr>
              <w:t>按照分级负担原则，</w:t>
            </w:r>
            <w:r>
              <w:rPr>
                <w:rFonts w:hint="eastAsia" w:ascii="仿宋_GB2312" w:hAnsi="仿宋_GB2312" w:eastAsia="仿宋_GB2312" w:cs="仿宋_GB2312"/>
                <w:b w:val="0"/>
                <w:bCs/>
                <w:i w:val="0"/>
                <w:color w:val="000000"/>
                <w:kern w:val="2"/>
                <w:sz w:val="28"/>
                <w:szCs w:val="28"/>
                <w:u w:val="none"/>
                <w:vertAlign w:val="baseline"/>
                <w:lang w:val="en-US" w:eastAsia="zh-CN" w:bidi="ar-SA"/>
              </w:rPr>
              <w:t>负责县政府及县直有关部门事故应急处置专项经费（抢险救援、紧急医学救援、调查评估等费用）的预算、拨付和监督使用；及时支付启动县级响应时经县指挥部调用发生的抢险救援、紧急医学救援、调查评估等费用。</w:t>
            </w:r>
          </w:p>
        </w:tc>
      </w:tr>
      <w:tr>
        <w:tblPrEx>
          <w:shd w:val="clear" w:color="auto" w:fill="auto"/>
          <w:tblCellMar>
            <w:top w:w="0" w:type="dxa"/>
            <w:left w:w="0" w:type="dxa"/>
            <w:bottom w:w="0" w:type="dxa"/>
            <w:right w:w="0" w:type="dxa"/>
          </w:tblCellMar>
        </w:tblPrEx>
        <w:trPr>
          <w:trHeight w:val="680"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县民政局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eastAsia="zh-CN"/>
              </w:rPr>
              <w:t>负责</w:t>
            </w:r>
            <w:r>
              <w:rPr>
                <w:rFonts w:hint="eastAsia" w:ascii="仿宋_GB2312" w:hAnsi="仿宋_GB2312" w:eastAsia="仿宋_GB2312" w:cs="仿宋_GB2312"/>
                <w:b w:val="0"/>
                <w:bCs/>
                <w:i w:val="0"/>
                <w:color w:val="000000"/>
                <w:sz w:val="28"/>
                <w:szCs w:val="28"/>
                <w:u w:val="none"/>
                <w:vertAlign w:val="baseline"/>
              </w:rPr>
              <w:t>遇难人员的遗体火化工作。</w:t>
            </w:r>
          </w:p>
        </w:tc>
      </w:tr>
    </w:tbl>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i w:val="0"/>
          <w:color w:val="000000"/>
          <w:kern w:val="0"/>
          <w:sz w:val="30"/>
          <w:szCs w:val="30"/>
          <w:u w:val="none"/>
          <w:vertAlign w:val="baseline"/>
          <w:lang w:val="en-US" w:eastAsia="zh-CN" w:bidi="ar"/>
        </w:rPr>
        <w:sectPr>
          <w:footerReference r:id="rId189" w:type="default"/>
          <w:footerReference r:id="rId19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tblPrEx>
          <w:shd w:val="clear" w:color="auto" w:fill="auto"/>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i w:val="0"/>
                <w:color w:val="000000"/>
                <w:kern w:val="0"/>
                <w:sz w:val="30"/>
                <w:szCs w:val="30"/>
                <w:u w:val="none"/>
                <w:vertAlign w:val="baseline"/>
                <w:lang w:val="en-US" w:eastAsia="zh-CN" w:bidi="ar"/>
              </w:rPr>
            </w:pPr>
            <w:r>
              <w:rPr>
                <w:rFonts w:hint="eastAsia" w:ascii="黑体" w:hAnsi="黑体" w:eastAsia="黑体" w:cs="黑体"/>
                <w:b w:val="0"/>
                <w:bCs/>
                <w:i w:val="0"/>
                <w:color w:val="000000"/>
                <w:kern w:val="0"/>
                <w:sz w:val="30"/>
                <w:szCs w:val="30"/>
                <w:u w:val="none"/>
                <w:vertAlign w:val="baseline"/>
                <w:lang w:val="en-US" w:eastAsia="zh-CN" w:bidi="ar"/>
              </w:rPr>
              <w:t>指挥机构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黑体" w:hAnsi="黑体" w:eastAsia="黑体" w:cs="黑体"/>
                <w:b w:val="0"/>
                <w:bCs/>
                <w:i w:val="0"/>
                <w:color w:val="000000"/>
                <w:sz w:val="30"/>
                <w:szCs w:val="30"/>
                <w:u w:val="none"/>
                <w:vertAlign w:val="baseline"/>
                <w:lang w:eastAsia="zh-CN"/>
              </w:rPr>
            </w:pPr>
            <w:r>
              <w:rPr>
                <w:rFonts w:hint="eastAsia" w:ascii="黑体" w:hAnsi="黑体" w:eastAsia="黑体" w:cs="黑体"/>
                <w:b w:val="0"/>
                <w:bCs/>
                <w:i w:val="0"/>
                <w:color w:val="000000"/>
                <w:kern w:val="0"/>
                <w:sz w:val="30"/>
                <w:szCs w:val="30"/>
                <w:u w:val="none"/>
                <w:vertAlign w:val="baseline"/>
                <w:lang w:val="en-US" w:eastAsia="zh-CN" w:bidi="ar"/>
              </w:rPr>
              <w:t>职   责</w:t>
            </w:r>
          </w:p>
        </w:tc>
      </w:tr>
      <w:tr>
        <w:tblPrEx>
          <w:shd w:val="clear" w:color="auto" w:fill="auto"/>
          <w:tblCellMar>
            <w:top w:w="0" w:type="dxa"/>
            <w:left w:w="0" w:type="dxa"/>
            <w:bottom w:w="0" w:type="dxa"/>
            <w:right w:w="0" w:type="dxa"/>
          </w:tblCellMar>
        </w:tblPrEx>
        <w:trPr>
          <w:trHeight w:val="567" w:hRule="exact"/>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县人社局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仿宋_GB2312" w:hAnsi="仿宋_GB2312" w:eastAsia="仿宋_GB2312" w:cs="仿宋_GB2312"/>
                <w:b w:val="0"/>
                <w:bCs/>
                <w:i w:val="0"/>
                <w:color w:val="000000"/>
                <w:sz w:val="28"/>
                <w:szCs w:val="28"/>
                <w:u w:val="none"/>
                <w:vertAlign w:val="baseline"/>
                <w:lang w:val="en-US" w:eastAsia="zh-CN"/>
              </w:rPr>
            </w:pPr>
            <w:r>
              <w:rPr>
                <w:rFonts w:hint="eastAsia" w:ascii="仿宋_GB2312" w:hAnsi="仿宋_GB2312" w:eastAsia="仿宋_GB2312" w:cs="仿宋_GB2312"/>
                <w:b w:val="0"/>
                <w:bCs/>
                <w:i w:val="0"/>
                <w:color w:val="000000"/>
                <w:kern w:val="2"/>
                <w:sz w:val="28"/>
                <w:szCs w:val="28"/>
                <w:u w:val="none"/>
                <w:vertAlign w:val="baseline"/>
                <w:lang w:val="en-US" w:eastAsia="zh-CN" w:bidi="ar-SA"/>
              </w:rPr>
              <w:t>做好事故伤亡人员的工伤保险待遇落实工作。</w:t>
            </w:r>
          </w:p>
        </w:tc>
      </w:tr>
      <w:tr>
        <w:tblPrEx>
          <w:shd w:val="clear" w:color="auto" w:fill="auto"/>
          <w:tblCellMar>
            <w:top w:w="0" w:type="dxa"/>
            <w:left w:w="0" w:type="dxa"/>
            <w:bottom w:w="0" w:type="dxa"/>
            <w:right w:w="0" w:type="dxa"/>
          </w:tblCellMar>
        </w:tblPrEx>
        <w:trPr>
          <w:trHeight w:val="157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县应急局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val="en-US" w:eastAsia="zh-CN"/>
              </w:rPr>
              <w:t>承担指挥部办公室有关职责，负责组织协调有关部门做好非煤矿山生产安全事故应急处置的各项工作，开展非煤矿山生产安全事故预防和隐患排查治理工作，组织开展非煤矿山生产安全事故应急演练，负责非煤矿山生产安全事故应急救援队伍、装备和设施建设。</w:t>
            </w:r>
          </w:p>
        </w:tc>
      </w:tr>
      <w:tr>
        <w:tblPrEx>
          <w:shd w:val="clear" w:color="auto" w:fill="auto"/>
          <w:tblCellMar>
            <w:top w:w="0" w:type="dxa"/>
            <w:left w:w="0" w:type="dxa"/>
            <w:bottom w:w="0" w:type="dxa"/>
            <w:right w:w="0" w:type="dxa"/>
          </w:tblCellMar>
        </w:tblPrEx>
        <w:trPr>
          <w:trHeight w:val="1012"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县自然资源局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lang w:val="en-US" w:eastAsia="zh-CN"/>
              </w:rPr>
              <w:t>会同气象部门联合发布地质灾害气象风险预警，为非煤矿山生产安全事故引发的地质灾害的应急救援提供技术支撑。</w:t>
            </w:r>
          </w:p>
        </w:tc>
      </w:tr>
      <w:tr>
        <w:tblPrEx>
          <w:shd w:val="clear" w:color="auto" w:fill="auto"/>
          <w:tblCellMar>
            <w:top w:w="0" w:type="dxa"/>
            <w:left w:w="0" w:type="dxa"/>
            <w:bottom w:w="0" w:type="dxa"/>
            <w:right w:w="0" w:type="dxa"/>
          </w:tblCellMar>
        </w:tblPrEx>
        <w:trPr>
          <w:trHeight w:val="99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t>市生态环境局临县分局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负责非煤矿山生产安全事故对大气、水体、土壤环境污染影响的环境应急监测工作，并根据监测结果及时提出次生环境污染事件的防控建议。</w:t>
            </w:r>
          </w:p>
        </w:tc>
      </w:tr>
      <w:tr>
        <w:tblPrEx>
          <w:shd w:val="clear" w:color="auto" w:fill="auto"/>
          <w:tblCellMar>
            <w:top w:w="0" w:type="dxa"/>
            <w:left w:w="0" w:type="dxa"/>
            <w:bottom w:w="0" w:type="dxa"/>
            <w:right w:w="0" w:type="dxa"/>
          </w:tblCellMar>
        </w:tblPrEx>
        <w:trPr>
          <w:trHeight w:val="56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县市场监管局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lang w:val="en-US" w:eastAsia="zh-CN"/>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负责参加非煤矿山企业特种设备事故应急抢险和特种设备事故调查工作。</w:t>
            </w:r>
          </w:p>
        </w:tc>
      </w:tr>
      <w:tr>
        <w:tblPrEx>
          <w:shd w:val="clear" w:color="auto" w:fill="auto"/>
          <w:tblCellMar>
            <w:top w:w="0" w:type="dxa"/>
            <w:left w:w="0" w:type="dxa"/>
            <w:bottom w:w="0" w:type="dxa"/>
            <w:right w:w="0" w:type="dxa"/>
          </w:tblCellMar>
        </w:tblPrEx>
        <w:trPr>
          <w:trHeight w:val="68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县交通局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Style w:val="14"/>
                <w:rFonts w:hint="eastAsia" w:ascii="仿宋_GB2312" w:hAnsi="仿宋_GB2312" w:eastAsia="仿宋_GB2312" w:cs="仿宋_GB2312"/>
                <w:i w:val="0"/>
                <w:caps w:val="0"/>
                <w:color w:val="333333"/>
                <w:spacing w:val="0"/>
                <w:sz w:val="28"/>
                <w:szCs w:val="28"/>
                <w:highlight w:val="none"/>
                <w:shd w:val="clear" w:fill="FFFFFF"/>
                <w:vertAlign w:val="baseline"/>
              </w:rPr>
              <w:t>负责协调交通运力，做好应急救援物资的运输工作</w:t>
            </w:r>
            <w:r>
              <w:rPr>
                <w:rStyle w:val="14"/>
                <w:rFonts w:hint="eastAsia" w:ascii="仿宋_GB2312" w:hAnsi="仿宋_GB2312" w:eastAsia="仿宋_GB2312" w:cs="仿宋_GB2312"/>
                <w:i w:val="0"/>
                <w:caps w:val="0"/>
                <w:color w:val="333333"/>
                <w:spacing w:val="0"/>
                <w:sz w:val="28"/>
                <w:szCs w:val="28"/>
                <w:highlight w:val="none"/>
                <w:shd w:val="clear" w:fill="FFFFFF"/>
                <w:vertAlign w:val="baseline"/>
                <w:lang w:eastAsia="zh-CN"/>
              </w:rPr>
              <w:t>。</w:t>
            </w:r>
          </w:p>
        </w:tc>
      </w:tr>
      <w:tr>
        <w:tblPrEx>
          <w:shd w:val="clear" w:color="auto" w:fill="auto"/>
          <w:tblCellMar>
            <w:top w:w="0" w:type="dxa"/>
            <w:left w:w="0" w:type="dxa"/>
            <w:bottom w:w="0" w:type="dxa"/>
            <w:right w:w="0" w:type="dxa"/>
          </w:tblCellMar>
        </w:tblPrEx>
        <w:trPr>
          <w:trHeight w:val="68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县公路段</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rPr>
              <w:t>保障</w:t>
            </w:r>
            <w:r>
              <w:rPr>
                <w:rFonts w:hint="eastAsia" w:ascii="仿宋_GB2312" w:hAnsi="仿宋_GB2312" w:eastAsia="仿宋_GB2312" w:cs="仿宋_GB2312"/>
                <w:b w:val="0"/>
                <w:bCs/>
                <w:i w:val="0"/>
                <w:color w:val="000000"/>
                <w:sz w:val="28"/>
                <w:szCs w:val="28"/>
                <w:highlight w:val="none"/>
                <w:u w:val="none"/>
                <w:vertAlign w:val="baseline"/>
                <w:lang w:eastAsia="zh-CN"/>
              </w:rPr>
              <w:t>国省干线</w:t>
            </w:r>
            <w:r>
              <w:rPr>
                <w:rFonts w:hint="eastAsia" w:ascii="仿宋_GB2312" w:hAnsi="仿宋_GB2312" w:eastAsia="仿宋_GB2312" w:cs="仿宋_GB2312"/>
                <w:b w:val="0"/>
                <w:bCs/>
                <w:i w:val="0"/>
                <w:color w:val="000000"/>
                <w:sz w:val="28"/>
                <w:szCs w:val="28"/>
                <w:highlight w:val="none"/>
                <w:u w:val="none"/>
                <w:vertAlign w:val="baseline"/>
              </w:rPr>
              <w:t>抢险救援人员和物资运输通道畅通</w:t>
            </w:r>
            <w:r>
              <w:rPr>
                <w:rFonts w:hint="eastAsia" w:ascii="仿宋_GB2312" w:hAnsi="仿宋_GB2312" w:eastAsia="仿宋_GB2312" w:cs="仿宋_GB2312"/>
                <w:b w:val="0"/>
                <w:bCs/>
                <w:i w:val="0"/>
                <w:color w:val="000000"/>
                <w:sz w:val="28"/>
                <w:szCs w:val="28"/>
                <w:highlight w:val="none"/>
                <w:u w:val="none"/>
                <w:vertAlign w:val="baseline"/>
                <w:lang w:eastAsia="zh-CN"/>
              </w:rPr>
              <w:t>。</w:t>
            </w:r>
          </w:p>
        </w:tc>
      </w:tr>
      <w:tr>
        <w:tblPrEx>
          <w:shd w:val="clear" w:color="auto" w:fill="auto"/>
          <w:tblCellMar>
            <w:top w:w="0" w:type="dxa"/>
            <w:left w:w="0" w:type="dxa"/>
            <w:bottom w:w="0" w:type="dxa"/>
            <w:right w:w="0" w:type="dxa"/>
          </w:tblCellMar>
        </w:tblPrEx>
        <w:trPr>
          <w:trHeight w:val="1042"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县卫健局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负责组织开展事故伤病员救治和相关区域卫生处理等紧急医学救援工作，为现场抢险救援人员提供必要的医疗卫生保障。</w:t>
            </w:r>
          </w:p>
        </w:tc>
      </w:tr>
      <w:tr>
        <w:tblPrEx>
          <w:shd w:val="clear" w:color="auto" w:fill="auto"/>
          <w:tblCellMar>
            <w:top w:w="0" w:type="dxa"/>
            <w:left w:w="0" w:type="dxa"/>
            <w:bottom w:w="0" w:type="dxa"/>
            <w:right w:w="0" w:type="dxa"/>
          </w:tblCellMar>
        </w:tblPrEx>
        <w:trPr>
          <w:trHeight w:val="907" w:hRule="exact"/>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t>县能源局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lang w:val="en-US" w:eastAsia="zh-CN"/>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负责协调电力企业对非煤矿山生产安全事故应急救援的电力保障工作。</w:t>
            </w:r>
          </w:p>
        </w:tc>
      </w:tr>
    </w:tbl>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highlight w:val="none"/>
          <w:u w:val="none"/>
          <w:vertAlign w:val="baseline"/>
          <w:lang w:val="en-US" w:eastAsia="zh-CN" w:bidi="ar"/>
        </w:rPr>
        <w:sectPr>
          <w:footerReference r:id="rId191" w:type="default"/>
          <w:footerReference r:id="rId19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tblPrEx>
          <w:shd w:val="clear" w:color="auto" w:fill="auto"/>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highlight w:val="none"/>
                <w:u w:val="none"/>
                <w:vertAlign w:val="baseline"/>
                <w:lang w:val="en-US" w:eastAsia="zh-CN" w:bidi="ar"/>
              </w:rPr>
            </w:pPr>
            <w:r>
              <w:rPr>
                <w:rFonts w:hint="eastAsia" w:ascii="黑体" w:hAnsi="黑体" w:eastAsia="黑体" w:cs="黑体"/>
                <w:b w:val="0"/>
                <w:bCs w:val="0"/>
                <w:i w:val="0"/>
                <w:color w:val="000000"/>
                <w:kern w:val="0"/>
                <w:sz w:val="30"/>
                <w:szCs w:val="30"/>
                <w:highlight w:val="none"/>
                <w:u w:val="none"/>
                <w:vertAlign w:val="baseline"/>
                <w:lang w:val="en-US" w:eastAsia="zh-CN" w:bidi="ar"/>
              </w:rPr>
              <w:t>指挥机构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highlight w:val="none"/>
                <w:u w:val="none"/>
                <w:vertAlign w:val="baseline"/>
                <w:lang w:eastAsia="zh-CN"/>
              </w:rPr>
            </w:pPr>
            <w:r>
              <w:rPr>
                <w:rFonts w:hint="eastAsia" w:ascii="黑体" w:hAnsi="黑体" w:eastAsia="黑体" w:cs="黑体"/>
                <w:b w:val="0"/>
                <w:bCs w:val="0"/>
                <w:i w:val="0"/>
                <w:color w:val="000000"/>
                <w:kern w:val="0"/>
                <w:sz w:val="30"/>
                <w:szCs w:val="30"/>
                <w:highlight w:val="none"/>
                <w:u w:val="none"/>
                <w:vertAlign w:val="baseline"/>
                <w:lang w:val="en-US" w:eastAsia="zh-CN" w:bidi="ar"/>
              </w:rPr>
              <w:t>职    责</w:t>
            </w:r>
          </w:p>
        </w:tc>
      </w:tr>
      <w:tr>
        <w:tblPrEx>
          <w:shd w:val="clear" w:color="auto" w:fill="auto"/>
          <w:tblCellMar>
            <w:top w:w="0" w:type="dxa"/>
            <w:left w:w="0" w:type="dxa"/>
            <w:bottom w:w="0" w:type="dxa"/>
            <w:right w:w="0" w:type="dxa"/>
          </w:tblCellMar>
        </w:tblPrEx>
        <w:trPr>
          <w:trHeight w:val="1024" w:hRule="exact"/>
        </w:trPr>
        <w:tc>
          <w:tcPr>
            <w:tcW w:w="1137" w:type="dxa"/>
            <w:vMerge w:val="restart"/>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成</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员</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单</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位</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县气象局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r>
              <w:rPr>
                <w:rFonts w:hint="eastAsia" w:ascii="仿宋_GB2312" w:hAnsi="仿宋_GB2312" w:eastAsia="仿宋_GB2312" w:cs="仿宋_GB2312"/>
                <w:i w:val="0"/>
                <w:color w:val="000000"/>
                <w:sz w:val="28"/>
                <w:szCs w:val="28"/>
                <w:highlight w:val="none"/>
                <w:u w:val="none"/>
                <w:vertAlign w:val="baseline"/>
                <w:lang w:val="en-US" w:eastAsia="zh-CN"/>
              </w:rPr>
              <w:t>负责定时向县指挥部提供短期和中、长期气象预报、预测；及时向现场指挥部提供天气形势分析数据，为应急指挥提供辅助决策支持。</w:t>
            </w:r>
          </w:p>
        </w:tc>
      </w:tr>
      <w:tr>
        <w:tblPrEx>
          <w:shd w:val="clear" w:color="auto" w:fill="auto"/>
          <w:tblCellMar>
            <w:top w:w="0" w:type="dxa"/>
            <w:left w:w="0" w:type="dxa"/>
            <w:bottom w:w="0" w:type="dxa"/>
            <w:right w:w="0" w:type="dxa"/>
          </w:tblCellMar>
        </w:tblPrEx>
        <w:trPr>
          <w:trHeight w:val="924"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吕梁银保监</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分局临县监管组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r>
              <w:rPr>
                <w:rFonts w:hint="eastAsia" w:ascii="仿宋_GB2312" w:hAnsi="仿宋_GB2312" w:eastAsia="仿宋_GB2312" w:cs="仿宋_GB2312"/>
                <w:i w:val="0"/>
                <w:color w:val="000000"/>
                <w:sz w:val="28"/>
                <w:szCs w:val="28"/>
                <w:highlight w:val="none"/>
                <w:u w:val="none"/>
                <w:vertAlign w:val="baseline"/>
                <w:lang w:val="en-US" w:eastAsia="zh-CN"/>
              </w:rPr>
              <w:t>负责组织、协调监督、指导承保保险公司及时开展对投保的事故企业伤亡人员和受损失财产的勘察和理赔工作。</w:t>
            </w:r>
          </w:p>
        </w:tc>
      </w:tr>
      <w:tr>
        <w:tblPrEx>
          <w:shd w:val="clear" w:color="auto" w:fill="auto"/>
          <w:tblCellMar>
            <w:top w:w="0" w:type="dxa"/>
            <w:left w:w="0" w:type="dxa"/>
            <w:bottom w:w="0" w:type="dxa"/>
            <w:right w:w="0" w:type="dxa"/>
          </w:tblCellMar>
        </w:tblPrEx>
        <w:trPr>
          <w:trHeight w:val="515"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白文东站</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eastAsia="zh-CN"/>
              </w:rPr>
              <w:t>根</w:t>
            </w:r>
            <w:r>
              <w:rPr>
                <w:rFonts w:hint="eastAsia" w:ascii="仿宋_GB2312" w:hAnsi="仿宋_GB2312" w:eastAsia="仿宋_GB2312" w:cs="仿宋_GB2312"/>
                <w:i w:val="0"/>
                <w:color w:val="000000"/>
                <w:sz w:val="28"/>
                <w:szCs w:val="28"/>
                <w:highlight w:val="none"/>
                <w:u w:val="none"/>
                <w:vertAlign w:val="baseline"/>
                <w:lang w:val="en-US" w:eastAsia="zh-CN"/>
              </w:rPr>
              <w:t>据应急处置需要，负责应急物资的铁路输送工作。</w:t>
            </w:r>
          </w:p>
        </w:tc>
      </w:tr>
      <w:tr>
        <w:tblPrEx>
          <w:shd w:val="clear" w:color="auto" w:fill="auto"/>
          <w:tblCellMar>
            <w:top w:w="0" w:type="dxa"/>
            <w:left w:w="0" w:type="dxa"/>
            <w:bottom w:w="0" w:type="dxa"/>
            <w:right w:w="0" w:type="dxa"/>
          </w:tblCellMar>
        </w:tblPrEx>
        <w:trPr>
          <w:trHeight w:val="639"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县电力公司</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eastAsia="zh-CN"/>
              </w:rPr>
            </w:pPr>
            <w:r>
              <w:rPr>
                <w:rFonts w:hint="eastAsia" w:ascii="仿宋_GB2312" w:hAnsi="仿宋_GB2312" w:eastAsia="仿宋_GB2312" w:cs="仿宋_GB2312"/>
                <w:i w:val="0"/>
                <w:color w:val="000000"/>
                <w:sz w:val="28"/>
                <w:szCs w:val="28"/>
                <w:highlight w:val="none"/>
                <w:u w:val="none"/>
                <w:vertAlign w:val="baseline"/>
              </w:rPr>
              <w:t>做好事故抢救过程中的电力运行保障工作。</w:t>
            </w:r>
          </w:p>
        </w:tc>
      </w:tr>
      <w:tr>
        <w:tblPrEx>
          <w:shd w:val="clear" w:color="auto" w:fill="auto"/>
          <w:tblCellMar>
            <w:top w:w="0" w:type="dxa"/>
            <w:left w:w="0" w:type="dxa"/>
            <w:bottom w:w="0" w:type="dxa"/>
            <w:right w:w="0" w:type="dxa"/>
          </w:tblCellMar>
        </w:tblPrEx>
        <w:trPr>
          <w:trHeight w:val="150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县工信局</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移动临县分公司</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联通临县分公司</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电信临县分公司</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r>
              <w:rPr>
                <w:rFonts w:hint="eastAsia" w:ascii="仿宋_GB2312" w:hAnsi="仿宋_GB2312" w:eastAsia="仿宋_GB2312" w:cs="仿宋_GB2312"/>
                <w:i w:val="0"/>
                <w:color w:val="000000"/>
                <w:sz w:val="28"/>
                <w:szCs w:val="28"/>
                <w:highlight w:val="none"/>
                <w:u w:val="none"/>
                <w:vertAlign w:val="baseline"/>
                <w:lang w:val="en-US" w:eastAsia="zh-CN"/>
              </w:rPr>
              <w:t>做好非煤矿山生产安全事故抢险救援通信保障应急工作。</w:t>
            </w:r>
          </w:p>
        </w:tc>
      </w:tr>
      <w:tr>
        <w:tblPrEx>
          <w:shd w:val="clear" w:color="auto" w:fill="auto"/>
          <w:tblCellMar>
            <w:top w:w="0" w:type="dxa"/>
            <w:left w:w="0" w:type="dxa"/>
            <w:bottom w:w="0" w:type="dxa"/>
            <w:right w:w="0" w:type="dxa"/>
          </w:tblCellMar>
        </w:tblPrEx>
        <w:trPr>
          <w:trHeight w:val="74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县应急救援中心</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eastAsia="zh-CN"/>
              </w:rPr>
              <w:t>负责</w:t>
            </w:r>
            <w:r>
              <w:rPr>
                <w:rFonts w:hint="eastAsia" w:ascii="仿宋_GB2312" w:hAnsi="仿宋_GB2312" w:eastAsia="仿宋_GB2312" w:cs="仿宋_GB2312"/>
                <w:i w:val="0"/>
                <w:color w:val="000000"/>
                <w:sz w:val="28"/>
                <w:szCs w:val="28"/>
                <w:u w:val="none"/>
                <w:vertAlign w:val="baseline"/>
                <w:lang w:val="en-US" w:eastAsia="zh-CN"/>
              </w:rPr>
              <w:t>非煤矿山</w:t>
            </w:r>
            <w:r>
              <w:rPr>
                <w:rFonts w:hint="eastAsia" w:ascii="仿宋_GB2312" w:hAnsi="仿宋_GB2312" w:eastAsia="仿宋_GB2312" w:cs="仿宋_GB2312"/>
                <w:i w:val="0"/>
                <w:color w:val="000000"/>
                <w:sz w:val="28"/>
                <w:szCs w:val="28"/>
                <w:u w:val="none"/>
                <w:vertAlign w:val="baseline"/>
                <w:lang w:eastAsia="zh-CN"/>
              </w:rPr>
              <w:t>生产安全</w:t>
            </w:r>
            <w:r>
              <w:rPr>
                <w:rFonts w:hint="eastAsia" w:ascii="仿宋_GB2312" w:hAnsi="仿宋_GB2312" w:eastAsia="仿宋_GB2312" w:cs="仿宋_GB2312"/>
                <w:i w:val="0"/>
                <w:color w:val="000000"/>
                <w:sz w:val="28"/>
                <w:szCs w:val="28"/>
                <w:u w:val="none"/>
                <w:vertAlign w:val="baseline"/>
              </w:rPr>
              <w:t>事故</w:t>
            </w:r>
            <w:r>
              <w:rPr>
                <w:rFonts w:hint="eastAsia" w:ascii="仿宋_GB2312" w:hAnsi="仿宋_GB2312" w:eastAsia="仿宋_GB2312" w:cs="仿宋_GB2312"/>
                <w:i w:val="0"/>
                <w:color w:val="000000"/>
                <w:sz w:val="28"/>
                <w:szCs w:val="28"/>
                <w:u w:val="none"/>
                <w:vertAlign w:val="baseline"/>
                <w:lang w:eastAsia="zh-CN"/>
              </w:rPr>
              <w:t>应急</w:t>
            </w:r>
            <w:r>
              <w:rPr>
                <w:rFonts w:hint="eastAsia" w:ascii="仿宋_GB2312" w:hAnsi="仿宋_GB2312" w:eastAsia="仿宋_GB2312" w:cs="仿宋_GB2312"/>
                <w:i w:val="0"/>
                <w:color w:val="000000"/>
                <w:sz w:val="28"/>
                <w:szCs w:val="28"/>
                <w:u w:val="none"/>
                <w:vertAlign w:val="baseline"/>
              </w:rPr>
              <w:t>救援</w:t>
            </w:r>
            <w:r>
              <w:rPr>
                <w:rFonts w:hint="eastAsia" w:ascii="仿宋_GB2312" w:hAnsi="仿宋_GB2312" w:eastAsia="仿宋_GB2312" w:cs="仿宋_GB2312"/>
                <w:i w:val="0"/>
                <w:color w:val="000000"/>
                <w:sz w:val="28"/>
                <w:szCs w:val="28"/>
                <w:u w:val="none"/>
                <w:vertAlign w:val="baseline"/>
                <w:lang w:eastAsia="zh-CN"/>
              </w:rPr>
              <w:t>和处置</w:t>
            </w:r>
            <w:r>
              <w:rPr>
                <w:rFonts w:hint="eastAsia" w:ascii="仿宋_GB2312" w:hAnsi="仿宋_GB2312" w:eastAsia="仿宋_GB2312" w:cs="仿宋_GB2312"/>
                <w:i w:val="0"/>
                <w:color w:val="000000"/>
                <w:sz w:val="28"/>
                <w:szCs w:val="28"/>
                <w:u w:val="none"/>
                <w:vertAlign w:val="baseline"/>
              </w:rPr>
              <w:t>工作。</w:t>
            </w:r>
          </w:p>
        </w:tc>
      </w:tr>
      <w:tr>
        <w:tblPrEx>
          <w:shd w:val="clear" w:color="auto" w:fill="auto"/>
          <w:tblCellMar>
            <w:top w:w="0" w:type="dxa"/>
            <w:left w:w="0" w:type="dxa"/>
            <w:bottom w:w="0" w:type="dxa"/>
            <w:right w:w="0" w:type="dxa"/>
          </w:tblCellMar>
        </w:tblPrEx>
        <w:trPr>
          <w:trHeight w:val="801"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县消防救援大队</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rPr>
              <w:t>参加以抢救人员生命为主的</w:t>
            </w:r>
            <w:r>
              <w:rPr>
                <w:rFonts w:hint="eastAsia" w:ascii="仿宋_GB2312" w:hAnsi="仿宋_GB2312" w:eastAsia="仿宋_GB2312" w:cs="仿宋_GB2312"/>
                <w:i w:val="0"/>
                <w:color w:val="000000"/>
                <w:sz w:val="28"/>
                <w:szCs w:val="28"/>
                <w:u w:val="none"/>
                <w:vertAlign w:val="baseline"/>
                <w:lang w:eastAsia="zh-CN"/>
              </w:rPr>
              <w:t>非煤矿山</w:t>
            </w:r>
            <w:r>
              <w:rPr>
                <w:rFonts w:hint="eastAsia" w:ascii="仿宋_GB2312" w:hAnsi="仿宋_GB2312" w:eastAsia="仿宋_GB2312" w:cs="仿宋_GB2312"/>
                <w:i w:val="0"/>
                <w:color w:val="000000"/>
                <w:sz w:val="28"/>
                <w:szCs w:val="28"/>
                <w:u w:val="none"/>
                <w:vertAlign w:val="baseline"/>
              </w:rPr>
              <w:t>生产安全事故应急救援行动</w:t>
            </w:r>
            <w:r>
              <w:rPr>
                <w:rFonts w:hint="eastAsia" w:ascii="仿宋_GB2312" w:hAnsi="仿宋_GB2312" w:eastAsia="仿宋_GB2312" w:cs="仿宋_GB2312"/>
                <w:i w:val="0"/>
                <w:color w:val="000000"/>
                <w:sz w:val="28"/>
                <w:szCs w:val="28"/>
                <w:u w:val="none"/>
                <w:vertAlign w:val="baseline"/>
                <w:lang w:eastAsia="zh-CN"/>
              </w:rPr>
              <w:t>。</w:t>
            </w:r>
          </w:p>
        </w:tc>
      </w:tr>
      <w:tr>
        <w:tblPrEx>
          <w:shd w:val="clear" w:color="auto" w:fill="auto"/>
          <w:tblCellMar>
            <w:top w:w="0" w:type="dxa"/>
            <w:left w:w="0" w:type="dxa"/>
            <w:bottom w:w="0" w:type="dxa"/>
            <w:right w:w="0" w:type="dxa"/>
          </w:tblCellMar>
        </w:tblPrEx>
        <w:trPr>
          <w:trHeight w:val="762"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县武警中队</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根据应急救援工作需要，组织指挥所属部队参加非煤矿山生产安全事故应急救援工作。</w:t>
            </w:r>
          </w:p>
        </w:tc>
      </w:tr>
      <w:tr>
        <w:tblPrEx>
          <w:shd w:val="clear" w:color="auto" w:fill="auto"/>
          <w:tblCellMar>
            <w:top w:w="0" w:type="dxa"/>
            <w:left w:w="0" w:type="dxa"/>
            <w:bottom w:w="0" w:type="dxa"/>
            <w:right w:w="0" w:type="dxa"/>
          </w:tblCellMar>
        </w:tblPrEx>
        <w:trPr>
          <w:trHeight w:val="1226" w:hRule="exact"/>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县人武部</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根据地方应急救援工作需要，组织所属力量参加非煤矿山生产安全事故应急救援。</w:t>
            </w:r>
          </w:p>
        </w:tc>
      </w:tr>
    </w:tbl>
    <w:p>
      <w:pPr>
        <w:keepNext w:val="0"/>
        <w:keepLines w:val="0"/>
        <w:widowControl/>
        <w:suppressLineNumbers w:val="0"/>
        <w:jc w:val="left"/>
        <w:textAlignment w:val="top"/>
        <w:rPr>
          <w:rFonts w:hint="eastAsia" w:ascii="黑体" w:hAnsi="黑体" w:eastAsia="黑体" w:cs="黑体"/>
          <w:b w:val="0"/>
          <w:bCs w:val="0"/>
          <w:i w:val="0"/>
          <w:color w:val="000000"/>
          <w:kern w:val="0"/>
          <w:sz w:val="32"/>
          <w:szCs w:val="32"/>
          <w:u w:val="none"/>
          <w:vertAlign w:val="baseline"/>
          <w:lang w:val="en-US" w:eastAsia="zh-CN" w:bidi="ar"/>
        </w:rPr>
        <w:sectPr>
          <w:footerReference r:id="rId193" w:type="default"/>
          <w:footerReference r:id="rId19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3208"/>
        <w:gridCol w:w="3362"/>
        <w:gridCol w:w="3240"/>
        <w:gridCol w:w="2933"/>
      </w:tblGrid>
      <w:tr>
        <w:tblPrEx>
          <w:tblCellMar>
            <w:top w:w="0" w:type="dxa"/>
            <w:left w:w="0" w:type="dxa"/>
            <w:bottom w:w="0" w:type="dxa"/>
            <w:right w:w="0" w:type="dxa"/>
          </w:tblCellMar>
        </w:tblPrEx>
        <w:trPr>
          <w:trHeight w:val="680" w:hRule="exact"/>
        </w:trPr>
        <w:tc>
          <w:tcPr>
            <w:tcW w:w="12743" w:type="dxa"/>
            <w:gridSpan w:val="4"/>
            <w:tcBorders>
              <w:top w:val="nil"/>
              <w:left w:val="nil"/>
              <w:bottom w:val="nil"/>
              <w:right w:val="nil"/>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黑体" w:hAnsi="黑体" w:eastAsia="黑体" w:cs="黑体"/>
                <w:b w:val="0"/>
                <w:bCs w:val="0"/>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 xml:space="preserve">附件3                    </w:t>
            </w:r>
          </w:p>
        </w:tc>
      </w:tr>
      <w:tr>
        <w:tblPrEx>
          <w:tblCellMar>
            <w:top w:w="0" w:type="dxa"/>
            <w:left w:w="0" w:type="dxa"/>
            <w:bottom w:w="0" w:type="dxa"/>
            <w:right w:w="0" w:type="dxa"/>
          </w:tblCellMar>
        </w:tblPrEx>
        <w:trPr>
          <w:trHeight w:val="933" w:hRule="exact"/>
        </w:trPr>
        <w:tc>
          <w:tcPr>
            <w:tcW w:w="12743" w:type="dxa"/>
            <w:gridSpan w:val="4"/>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小标宋简体" w:hAnsi="方正小标宋简体" w:eastAsia="方正小标宋简体" w:cs="方正小标宋简体"/>
                <w:b w:val="0"/>
                <w:bCs w:val="0"/>
                <w:i w:val="0"/>
                <w:color w:val="000000"/>
                <w:sz w:val="44"/>
                <w:szCs w:val="44"/>
                <w:u w:val="none"/>
                <w:vertAlign w:val="baseline"/>
              </w:rPr>
            </w:pPr>
            <w:r>
              <w:rPr>
                <w:rFonts w:hint="eastAsia" w:ascii="方正小标宋简体" w:hAnsi="方正小标宋简体" w:eastAsia="方正小标宋简体" w:cs="方正小标宋简体"/>
                <w:b w:val="0"/>
                <w:bCs w:val="0"/>
                <w:i w:val="0"/>
                <w:color w:val="000000"/>
                <w:kern w:val="0"/>
                <w:sz w:val="44"/>
                <w:szCs w:val="44"/>
                <w:u w:val="none"/>
                <w:vertAlign w:val="baseline"/>
                <w:lang w:val="en-US" w:eastAsia="zh-CN" w:bidi="ar"/>
              </w:rPr>
              <w:t>非煤矿山生产安全事故分级</w:t>
            </w:r>
          </w:p>
        </w:tc>
      </w:tr>
      <w:tr>
        <w:tblPrEx>
          <w:tblCellMar>
            <w:top w:w="0" w:type="dxa"/>
            <w:left w:w="0" w:type="dxa"/>
            <w:bottom w:w="0" w:type="dxa"/>
            <w:right w:w="0" w:type="dxa"/>
          </w:tblCellMar>
        </w:tblPrEx>
        <w:trPr>
          <w:trHeight w:val="680" w:hRule="exac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特别重大事故</w:t>
            </w:r>
          </w:p>
        </w:tc>
        <w:tc>
          <w:tcPr>
            <w:tcW w:w="33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重大事故</w:t>
            </w:r>
          </w:p>
        </w:tc>
        <w:tc>
          <w:tcPr>
            <w:tcW w:w="3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较大事故</w:t>
            </w:r>
          </w:p>
        </w:tc>
        <w:tc>
          <w:tcPr>
            <w:tcW w:w="2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一般事故</w:t>
            </w:r>
          </w:p>
        </w:tc>
      </w:tr>
      <w:tr>
        <w:tblPrEx>
          <w:shd w:val="clear" w:color="auto" w:fill="auto"/>
          <w:tblCellMar>
            <w:top w:w="0" w:type="dxa"/>
            <w:left w:w="0" w:type="dxa"/>
            <w:bottom w:w="0" w:type="dxa"/>
            <w:right w:w="0" w:type="dxa"/>
          </w:tblCellMar>
        </w:tblPrEx>
        <w:trPr>
          <w:trHeight w:val="4640"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指造成30人以上死亡，或者100人以上重伤（包括急性工业中毒），或者1亿元以上直接经济损失的事故。</w:t>
            </w:r>
          </w:p>
        </w:tc>
        <w:tc>
          <w:tcPr>
            <w:tcW w:w="33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指造成10人以上30人以下死亡，或者50人以上100人以下重伤（包括急性工业中毒），或者5000万元以上1亿元以下直接经济损失的事故。</w:t>
            </w:r>
          </w:p>
        </w:tc>
        <w:tc>
          <w:tcPr>
            <w:tcW w:w="3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指造成3人以上10人以下死亡，或者10以上50人以下重伤（包括急性工业中毒），或者1000万元以上5000万元以下直接经济损失的事故。</w:t>
            </w:r>
          </w:p>
        </w:tc>
        <w:tc>
          <w:tcPr>
            <w:tcW w:w="2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指造成3人以下死亡，或者10人以下重伤（包括急性工业中毒），或者1000万元以下直接经济损失的事故。</w:t>
            </w:r>
          </w:p>
        </w:tc>
      </w:tr>
      <w:tr>
        <w:tblPrEx>
          <w:shd w:val="clear" w:color="auto" w:fill="auto"/>
          <w:tblCellMar>
            <w:top w:w="0" w:type="dxa"/>
            <w:left w:w="0" w:type="dxa"/>
            <w:bottom w:w="0" w:type="dxa"/>
            <w:right w:w="0" w:type="dxa"/>
          </w:tblCellMar>
        </w:tblPrEx>
        <w:trPr>
          <w:trHeight w:val="1170" w:hRule="atLeast"/>
        </w:trPr>
        <w:tc>
          <w:tcPr>
            <w:tcW w:w="12743" w:type="dxa"/>
            <w:gridSpan w:val="4"/>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上述所称“以上”包括本数，所称“以下”不包括本数。</w:t>
            </w:r>
          </w:p>
        </w:tc>
      </w:tr>
    </w:tbl>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10"/>
        <w:rPr>
          <w:rFonts w:hint="eastAsia" w:ascii="黑体" w:hAnsi="黑体" w:eastAsia="黑体" w:cs="黑体"/>
          <w:b w:val="0"/>
          <w:bCs w:val="0"/>
          <w:i w:val="0"/>
          <w:color w:val="000000"/>
          <w:kern w:val="0"/>
          <w:sz w:val="32"/>
          <w:szCs w:val="32"/>
          <w:u w:val="none"/>
          <w:vertAlign w:val="baseline"/>
          <w:lang w:val="en-US" w:eastAsia="zh-CN" w:bidi="ar"/>
        </w:rPr>
        <w:sectPr>
          <w:footerReference r:id="rId195" w:type="default"/>
          <w:footerReference r:id="rId19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0"/>
        <w:rPr>
          <w:rFonts w:hint="default" w:ascii="黑体" w:hAnsi="黑体" w:eastAsia="黑体" w:cs="黑体"/>
          <w:b w:val="0"/>
          <w:bCs w:val="0"/>
          <w:i w:val="0"/>
          <w:color w:val="000000"/>
          <w:kern w:val="0"/>
          <w:sz w:val="32"/>
          <w:szCs w:val="32"/>
          <w:u w:val="none"/>
          <w:vertAlign w:val="baseline"/>
          <w:lang w:val="en-US" w:eastAsia="zh-CN" w:bidi="ar"/>
        </w:rPr>
      </w:pPr>
      <w:r>
        <w:rPr>
          <w:rFonts w:hint="eastAsia" w:ascii="黑体" w:hAnsi="黑体" w:eastAsia="黑体" w:cs="黑体"/>
          <w:b w:val="0"/>
          <w:bCs w:val="0"/>
          <w:i w:val="0"/>
          <w:color w:val="000000"/>
          <w:kern w:val="0"/>
          <w:sz w:val="32"/>
          <w:szCs w:val="32"/>
          <w:u w:val="none"/>
          <w:vertAlign w:val="baseline"/>
          <w:lang w:val="en-US" w:eastAsia="zh-CN" w:bidi="ar"/>
        </w:rPr>
        <w:t>附件4</w:t>
      </w:r>
    </w:p>
    <w:tbl>
      <w:tblPr>
        <w:tblStyle w:val="11"/>
        <w:tblW w:w="12806" w:type="dxa"/>
        <w:tblInd w:w="0" w:type="dxa"/>
        <w:shd w:val="clear" w:color="auto" w:fill="auto"/>
        <w:tblLayout w:type="fixed"/>
        <w:tblCellMar>
          <w:top w:w="0" w:type="dxa"/>
          <w:left w:w="0" w:type="dxa"/>
          <w:bottom w:w="0" w:type="dxa"/>
          <w:right w:w="0" w:type="dxa"/>
        </w:tblCellMar>
      </w:tblPr>
      <w:tblGrid>
        <w:gridCol w:w="5983"/>
        <w:gridCol w:w="6823"/>
      </w:tblGrid>
      <w:tr>
        <w:tblPrEx>
          <w:shd w:val="clear" w:color="auto" w:fill="auto"/>
          <w:tblCellMar>
            <w:top w:w="0" w:type="dxa"/>
            <w:left w:w="0" w:type="dxa"/>
            <w:bottom w:w="0" w:type="dxa"/>
            <w:right w:w="0" w:type="dxa"/>
          </w:tblCellMar>
        </w:tblPrEx>
        <w:trPr>
          <w:trHeight w:val="675" w:hRule="exact"/>
        </w:trPr>
        <w:tc>
          <w:tcPr>
            <w:tcW w:w="5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一级响应</w:t>
            </w:r>
          </w:p>
        </w:tc>
        <w:tc>
          <w:tcPr>
            <w:tcW w:w="6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二级响应</w:t>
            </w:r>
          </w:p>
        </w:tc>
      </w:tr>
      <w:tr>
        <w:tblPrEx>
          <w:shd w:val="clear" w:color="auto" w:fill="auto"/>
          <w:tblCellMar>
            <w:top w:w="0" w:type="dxa"/>
            <w:left w:w="0" w:type="dxa"/>
            <w:bottom w:w="0" w:type="dxa"/>
            <w:right w:w="0" w:type="dxa"/>
          </w:tblCellMar>
        </w:tblPrEx>
        <w:trPr>
          <w:trHeight w:val="5066" w:hRule="atLeast"/>
        </w:trPr>
        <w:tc>
          <w:tcPr>
            <w:tcW w:w="5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启动条件：</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 xml:space="preserve">    </w:t>
            </w:r>
            <w:r>
              <w:rPr>
                <w:rFonts w:hint="eastAsia" w:ascii="仿宋_GB2312" w:hAnsi="仿宋_GB2312" w:eastAsia="仿宋_GB2312" w:cs="仿宋_GB2312"/>
                <w:i w:val="0"/>
                <w:color w:val="000000"/>
                <w:kern w:val="0"/>
                <w:sz w:val="28"/>
                <w:szCs w:val="28"/>
                <w:u w:val="none"/>
                <w:lang w:val="en-US" w:eastAsia="zh-CN" w:bidi="ar"/>
              </w:rPr>
              <w:t>1.发生较大事故；</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 xml:space="preserve">    2.造成3人以上10人以下涉险、被困、失联的事故；</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 xml:space="preserve">    3.需要紧急转移安置 500 人以上1万人以下的生产安全事故；</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4.超出县级人民政府应急处置能力的事故；</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 xml:space="preserve">5.县指挥部认为需要启动一级响应的其他情形。  </w:t>
            </w:r>
          </w:p>
        </w:tc>
        <w:tc>
          <w:tcPr>
            <w:tcW w:w="6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启动条件：</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 xml:space="preserve">    </w:t>
            </w:r>
            <w:r>
              <w:rPr>
                <w:rFonts w:hint="eastAsia" w:ascii="仿宋_GB2312" w:hAnsi="仿宋_GB2312" w:eastAsia="仿宋_GB2312" w:cs="仿宋_GB2312"/>
                <w:i w:val="0"/>
                <w:color w:val="000000"/>
                <w:kern w:val="0"/>
                <w:sz w:val="28"/>
                <w:szCs w:val="28"/>
                <w:u w:val="none"/>
                <w:lang w:val="en-US" w:eastAsia="zh-CN" w:bidi="ar"/>
              </w:rPr>
              <w:t>1</w:t>
            </w:r>
            <w:r>
              <w:rPr>
                <w:rFonts w:hint="eastAsia" w:ascii="仿宋_GB2312" w:hAnsi="仿宋_GB2312" w:eastAsia="仿宋_GB2312" w:cs="仿宋_GB2312"/>
                <w:b/>
                <w:i w:val="0"/>
                <w:color w:val="000000"/>
                <w:kern w:val="0"/>
                <w:sz w:val="28"/>
                <w:szCs w:val="28"/>
                <w:u w:val="none"/>
                <w:lang w:val="en-US" w:eastAsia="zh-CN" w:bidi="ar"/>
              </w:rPr>
              <w:t>.</w:t>
            </w:r>
            <w:r>
              <w:rPr>
                <w:rFonts w:hint="eastAsia" w:ascii="仿宋_GB2312" w:hAnsi="仿宋_GB2312" w:eastAsia="仿宋_GB2312" w:cs="仿宋_GB2312"/>
                <w:i w:val="0"/>
                <w:color w:val="000000"/>
                <w:kern w:val="0"/>
                <w:sz w:val="28"/>
                <w:szCs w:val="28"/>
                <w:u w:val="none"/>
                <w:lang w:val="en-US" w:eastAsia="zh-CN" w:bidi="ar"/>
              </w:rPr>
              <w:t>发生一般事故；</w:t>
            </w: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 xml:space="preserve">    2.造成3人以下涉险、被困、失联的事故；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3.县指挥部认为需要启动二级响应的其他情形。</w:t>
            </w:r>
          </w:p>
          <w:p>
            <w:pPr>
              <w:pStyle w:val="7"/>
              <w:rPr>
                <w:rFonts w:hint="eastAsia"/>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 xml:space="preserve">   </w:t>
            </w:r>
          </w:p>
        </w:tc>
      </w:tr>
      <w:tr>
        <w:tblPrEx>
          <w:shd w:val="clear" w:color="auto" w:fill="auto"/>
          <w:tblCellMar>
            <w:top w:w="0" w:type="dxa"/>
            <w:left w:w="0" w:type="dxa"/>
            <w:bottom w:w="0" w:type="dxa"/>
            <w:right w:w="0" w:type="dxa"/>
          </w:tblCellMar>
        </w:tblPrEx>
        <w:trPr>
          <w:trHeight w:val="90" w:hRule="atLeast"/>
        </w:trPr>
        <w:tc>
          <w:tcPr>
            <w:tcW w:w="12806" w:type="dxa"/>
            <w:gridSpan w:val="2"/>
            <w:tcBorders>
              <w:top w:val="single" w:color="000000" w:sz="4" w:space="0"/>
              <w:left w:val="nil"/>
              <w:bottom w:val="nil"/>
              <w:right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上述所称“以上”包括本数，所称“以下”不包括本数。</w:t>
            </w:r>
          </w:p>
        </w:tc>
      </w:tr>
    </w:tbl>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197" w:type="default"/>
          <w:footerReference r:id="rId19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both"/>
        <w:textAlignment w:val="auto"/>
        <w:rPr>
          <w:rFonts w:hint="eastAsia" w:ascii="方正小标宋简体" w:hAnsi="方正小标宋简体" w:eastAsia="方正小标宋简体" w:cs="方正小标宋简体"/>
          <w:b w:val="0"/>
          <w:bCs w:val="0"/>
          <w:sz w:val="44"/>
          <w:szCs w:val="44"/>
          <w:lang w:val="zh-CN"/>
        </w:rPr>
      </w:pPr>
      <w:r>
        <w:rPr>
          <w:rFonts w:hint="eastAsia" w:ascii="方正小标宋简体" w:hAnsi="方正小标宋简体" w:eastAsia="方正小标宋简体" w:cs="方正小标宋简体"/>
          <w:b w:val="0"/>
          <w:bCs w:val="0"/>
          <w:sz w:val="44"/>
          <w:szCs w:val="44"/>
          <w:lang w:val="zh-CN"/>
        </w:rPr>
        <w:t>临县轻工建材等行业生产安全事故应急预案</w:t>
      </w:r>
    </w:p>
    <w:p>
      <w:pPr>
        <w:pStyle w:val="18"/>
        <w:keepNext w:val="0"/>
        <w:keepLines w:val="0"/>
        <w:pageBreakBefore w:val="0"/>
        <w:widowControl w:val="0"/>
        <w:kinsoku/>
        <w:wordWrap/>
        <w:overflowPunct/>
        <w:topLinePunct w:val="0"/>
        <w:bidi w:val="0"/>
        <w:snapToGrid/>
        <w:spacing w:before="0" w:beforeAutospacing="0" w:after="0" w:afterAutospacing="0" w:line="570" w:lineRule="exact"/>
        <w:jc w:val="both"/>
        <w:textAlignment w:val="auto"/>
        <w:rPr>
          <w:rFonts w:hint="eastAsia" w:ascii="仿宋_GB2312" w:hAnsi="仿宋_GB2312" w:eastAsia="仿宋_GB2312" w:cs="仿宋_GB2312"/>
          <w:sz w:val="32"/>
          <w:szCs w:val="32"/>
          <w:lang w:val="zh-CN"/>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 xml:space="preserve">一、总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zh-CN"/>
        </w:rPr>
        <w:t>则</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1.1 目的 </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为</w:t>
      </w:r>
      <w:r>
        <w:rPr>
          <w:rFonts w:hint="eastAsia" w:ascii="仿宋_GB2312" w:hAnsi="仿宋_GB2312" w:eastAsia="仿宋_GB2312" w:cs="仿宋_GB2312"/>
          <w:sz w:val="32"/>
          <w:szCs w:val="32"/>
        </w:rPr>
        <w:t>建立健全全</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lang w:val="zh-CN"/>
        </w:rPr>
        <w:t>轻工建材等行业（包括建材、机械、轻工、纺织、烟草、商贸）</w:t>
      </w:r>
      <w:r>
        <w:rPr>
          <w:rFonts w:hint="eastAsia" w:ascii="仿宋_GB2312" w:hAnsi="仿宋_GB2312" w:eastAsia="仿宋_GB2312" w:cs="仿宋_GB2312"/>
          <w:sz w:val="32"/>
          <w:szCs w:val="32"/>
        </w:rPr>
        <w:t>事故风险防范化解和应急救援机制，有效应对</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等行业生产安全事故，最大程度地减少事故造成的人员伤亡和财产损失，编制本预案。</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1.2 工作原则</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等行业生产安全事故应对工作坚持以人为本、安全第一，预防为主、防救并重，党政同责、齐抓共管，统一领导、协调联动，属地为主、分级负责，快速反应、科学救援的原则。</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1.3 编制依据 </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中华人民共和国突发事件应对法》《中华人民共和国安全生产法》《中华人民共和国消防法》《生产安全事故应急条例》《生产安全事故报告和调查处理条例》《生产安全事故应急预案管理办法》《山西省突发事件应对条例》《山西省安全生产条例》《山西省冶金工贸行业生产安全事故应急预案》</w:t>
      </w:r>
      <w:r>
        <w:rPr>
          <w:rFonts w:hint="eastAsia" w:ascii="仿宋_GB2312" w:hAnsi="仿宋_GB2312" w:eastAsia="仿宋_GB2312" w:cs="仿宋_GB2312"/>
          <w:sz w:val="32"/>
          <w:szCs w:val="32"/>
        </w:rPr>
        <w:t>《吕梁市突发事件应急预案管理办法》</w:t>
      </w:r>
      <w:r>
        <w:rPr>
          <w:rFonts w:hint="eastAsia" w:ascii="仿宋_GB2312" w:hAnsi="仿宋_GB2312" w:eastAsia="仿宋_GB2312" w:cs="仿宋_GB2312"/>
          <w:sz w:val="32"/>
          <w:szCs w:val="32"/>
          <w:lang w:val="zh-CN"/>
        </w:rPr>
        <w:t>《吕梁市突发事件总体应急预案》</w:t>
      </w:r>
      <w:r>
        <w:rPr>
          <w:rFonts w:hint="eastAsia" w:ascii="仿宋_GB2312" w:hAnsi="仿宋_GB2312" w:eastAsia="仿宋_GB2312" w:cs="仿宋_GB2312"/>
          <w:sz w:val="32"/>
          <w:szCs w:val="32"/>
        </w:rPr>
        <w:t>等有关法律法规及规定。</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sectPr>
          <w:headerReference r:id="rId199" w:type="default"/>
          <w:footerReference r:id="rId201" w:type="default"/>
          <w:headerReference r:id="rId200" w:type="even"/>
          <w:footerReference r:id="rId202"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1.4 适用范围</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本预案适用于临县行政区域内</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w:t>
      </w:r>
      <w:r>
        <w:rPr>
          <w:rFonts w:hint="eastAsia" w:ascii="仿宋_GB2312" w:hAnsi="仿宋_GB2312" w:eastAsia="仿宋_GB2312" w:cs="仿宋_GB2312"/>
          <w:sz w:val="32"/>
          <w:szCs w:val="32"/>
          <w:lang w:val="zh-CN"/>
        </w:rPr>
        <w:t>（包括建材、机械、轻工、纺织、烟草、商贸）发生的生产安全事故的</w:t>
      </w:r>
      <w:r>
        <w:rPr>
          <w:rFonts w:hint="eastAsia" w:ascii="仿宋_GB2312" w:hAnsi="仿宋_GB2312" w:eastAsia="仿宋_GB2312" w:cs="仿宋_GB2312"/>
          <w:sz w:val="32"/>
          <w:szCs w:val="32"/>
        </w:rPr>
        <w:t>应对</w:t>
      </w:r>
      <w:r>
        <w:rPr>
          <w:rFonts w:hint="eastAsia" w:ascii="仿宋_GB2312" w:hAnsi="仿宋_GB2312" w:eastAsia="仿宋_GB2312" w:cs="仿宋_GB2312"/>
          <w:sz w:val="32"/>
          <w:szCs w:val="32"/>
          <w:lang w:val="zh-CN"/>
        </w:rPr>
        <w:t>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1.5 事故分级</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依根据《生产安全事故报告和调查处理条例》规定，</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等行业生产安全事故分为特别重大、重大、较大、一般事故四个等级，详见附件3。</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both"/>
        <w:textAlignment w:val="auto"/>
        <w:rPr>
          <w:rFonts w:hint="eastAsia" w:ascii="黑体" w:hAnsi="黑体" w:eastAsia="黑体" w:cs="黑体"/>
          <w:sz w:val="32"/>
          <w:szCs w:val="32"/>
          <w:lang w:val="zh-CN" w:eastAsia="zh-CN"/>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eastAsia="zh-CN"/>
        </w:rPr>
        <w:t>二、</w:t>
      </w:r>
      <w:r>
        <w:rPr>
          <w:rFonts w:hint="eastAsia" w:ascii="黑体" w:hAnsi="黑体" w:eastAsia="黑体" w:cs="黑体"/>
          <w:sz w:val="32"/>
          <w:szCs w:val="32"/>
          <w:lang w:val="zh-CN"/>
        </w:rPr>
        <w:t>临县轻工建材等行业生产安全事故应急救援指挥体系</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w:t>
      </w:r>
      <w:r>
        <w:rPr>
          <w:rFonts w:hint="eastAsia" w:ascii="仿宋_GB2312" w:hAnsi="仿宋_GB2312" w:eastAsia="仿宋_GB2312" w:cs="仿宋_GB2312"/>
          <w:sz w:val="32"/>
          <w:szCs w:val="32"/>
          <w:lang w:eastAsia="zh-CN"/>
        </w:rPr>
        <w:t>县轻工建材</w:t>
      </w:r>
      <w:r>
        <w:rPr>
          <w:rFonts w:hint="eastAsia" w:ascii="仿宋_GB2312" w:hAnsi="仿宋_GB2312" w:eastAsia="仿宋_GB2312" w:cs="仿宋_GB2312"/>
          <w:sz w:val="32"/>
          <w:szCs w:val="32"/>
        </w:rPr>
        <w:t>等行业生产安全事故指挥体系由县生产安全事故应急指挥部及其办公室组成。</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2.1 </w:t>
      </w:r>
      <w:r>
        <w:rPr>
          <w:rFonts w:hint="eastAsia" w:ascii="楷体_GB2312" w:hAnsi="楷体_GB2312" w:eastAsia="楷体_GB2312" w:cs="楷体_GB2312"/>
          <w:sz w:val="32"/>
          <w:szCs w:val="32"/>
          <w:lang w:val="zh-CN"/>
        </w:rPr>
        <w:t>县生产安全事故应急</w:t>
      </w:r>
      <w:r>
        <w:rPr>
          <w:rFonts w:hint="eastAsia" w:ascii="楷体_GB2312" w:hAnsi="楷体_GB2312" w:eastAsia="楷体_GB2312" w:cs="楷体_GB2312"/>
          <w:sz w:val="32"/>
          <w:szCs w:val="32"/>
        </w:rPr>
        <w:t>指挥部</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lang w:val="zh-CN" w:eastAsia="zh-CN"/>
        </w:rPr>
      </w:pPr>
      <w:r>
        <w:rPr>
          <w:rFonts w:hint="eastAsia" w:ascii="仿宋_GB2312" w:hAnsi="仿宋_GB2312" w:eastAsia="仿宋_GB2312" w:cs="仿宋_GB2312"/>
          <w:b w:val="0"/>
          <w:bCs w:val="0"/>
          <w:sz w:val="32"/>
          <w:szCs w:val="32"/>
          <w:lang w:val="zh-CN"/>
        </w:rPr>
        <w:t>指 挥 长：</w:t>
      </w:r>
      <w:r>
        <w:rPr>
          <w:rFonts w:hint="eastAsia" w:ascii="仿宋_GB2312" w:hAnsi="仿宋_GB2312" w:eastAsia="仿宋_GB2312" w:cs="仿宋_GB2312"/>
          <w:b w:val="0"/>
          <w:bCs w:val="0"/>
          <w:sz w:val="32"/>
          <w:szCs w:val="32"/>
          <w:lang w:eastAsia="zh-CN"/>
        </w:rPr>
        <w:t>县政府常务副县长和分管副县长</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副指挥长：</w:t>
      </w:r>
      <w:r>
        <w:rPr>
          <w:rFonts w:hint="eastAsia" w:ascii="仿宋_GB2312" w:hAnsi="仿宋_GB2312" w:eastAsia="仿宋_GB2312" w:cs="仿宋_GB2312"/>
          <w:b w:val="0"/>
          <w:bCs w:val="0"/>
          <w:color w:val="000000"/>
          <w:kern w:val="0"/>
          <w:sz w:val="32"/>
          <w:szCs w:val="32"/>
          <w:lang w:eastAsia="zh-CN" w:bidi="ar"/>
        </w:rPr>
        <w:t>县政府办分管副主任</w:t>
      </w:r>
      <w:r>
        <w:rPr>
          <w:rFonts w:hint="eastAsia" w:ascii="仿宋_GB2312" w:hAnsi="仿宋_GB2312" w:eastAsia="仿宋_GB2312" w:cs="仿宋_GB2312"/>
          <w:b w:val="0"/>
          <w:bCs w:val="0"/>
          <w:color w:val="000000"/>
          <w:kern w:val="0"/>
          <w:sz w:val="32"/>
          <w:szCs w:val="32"/>
          <w:lang w:bidi="ar"/>
        </w:rPr>
        <w:t>，</w:t>
      </w:r>
      <w:r>
        <w:rPr>
          <w:rFonts w:hint="eastAsia" w:ascii="仿宋_GB2312" w:hAnsi="仿宋_GB2312" w:eastAsia="仿宋_GB2312" w:cs="仿宋_GB2312"/>
          <w:b w:val="0"/>
          <w:bCs w:val="0"/>
          <w:color w:val="000000"/>
          <w:kern w:val="0"/>
          <w:sz w:val="32"/>
          <w:szCs w:val="32"/>
          <w:lang w:eastAsia="zh-CN" w:bidi="ar"/>
        </w:rPr>
        <w:t>县应急局局长</w:t>
      </w:r>
      <w:r>
        <w:rPr>
          <w:rFonts w:hint="eastAsia" w:ascii="仿宋_GB2312" w:hAnsi="仿宋_GB2312" w:eastAsia="仿宋_GB2312" w:cs="仿宋_GB2312"/>
          <w:b w:val="0"/>
          <w:bCs w:val="0"/>
          <w:color w:val="000000"/>
          <w:kern w:val="0"/>
          <w:sz w:val="32"/>
          <w:szCs w:val="32"/>
          <w:lang w:bidi="ar"/>
        </w:rPr>
        <w:t>、</w:t>
      </w:r>
      <w:r>
        <w:rPr>
          <w:rFonts w:hint="eastAsia" w:ascii="仿宋_GB2312" w:hAnsi="仿宋_GB2312" w:eastAsia="仿宋_GB2312" w:cs="仿宋_GB2312"/>
          <w:b w:val="0"/>
          <w:bCs w:val="0"/>
          <w:color w:val="000000"/>
          <w:kern w:val="0"/>
          <w:sz w:val="32"/>
          <w:szCs w:val="32"/>
          <w:lang w:eastAsia="zh-CN" w:bidi="ar"/>
        </w:rPr>
        <w:t>县工信局</w:t>
      </w:r>
      <w:r>
        <w:rPr>
          <w:rFonts w:hint="eastAsia" w:ascii="仿宋_GB2312" w:hAnsi="仿宋_GB2312" w:eastAsia="仿宋_GB2312" w:cs="仿宋_GB2312"/>
          <w:b w:val="0"/>
          <w:bCs w:val="0"/>
          <w:color w:val="000000"/>
          <w:kern w:val="0"/>
          <w:sz w:val="32"/>
          <w:szCs w:val="32"/>
          <w:lang w:bidi="ar"/>
        </w:rPr>
        <w:t>局长（国资委主任）。</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b w:val="0"/>
          <w:bCs w:val="0"/>
          <w:sz w:val="32"/>
          <w:szCs w:val="32"/>
          <w:lang w:val="zh-CN"/>
        </w:rPr>
        <w:t>成    员：</w:t>
      </w:r>
      <w:r>
        <w:rPr>
          <w:rFonts w:hint="eastAsia" w:ascii="仿宋_GB2312" w:hAnsi="仿宋_GB2312" w:eastAsia="仿宋_GB2312" w:cs="仿宋_GB2312"/>
          <w:b w:val="0"/>
          <w:bCs w:val="0"/>
          <w:sz w:val="32"/>
          <w:szCs w:val="32"/>
          <w:lang w:eastAsia="zh-CN"/>
        </w:rPr>
        <w:t>县委宣传部</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县宣传事业发展中心</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zh-CN"/>
        </w:rPr>
        <w:t>、县总工会、县委网信办（县宣</w:t>
      </w:r>
      <w:r>
        <w:rPr>
          <w:rFonts w:hint="eastAsia" w:ascii="仿宋_GB2312" w:hAnsi="仿宋_GB2312" w:eastAsia="仿宋_GB2312" w:cs="仿宋_GB2312"/>
          <w:sz w:val="32"/>
          <w:szCs w:val="32"/>
          <w:lang w:val="zh-CN"/>
        </w:rPr>
        <w:t>传事业发展中心）、县公安局、县财政局、县发改局、县自然资源局、县卫健局、县应急局、县工信局（国资委）、县能源局、县市场监督管理局、县气象局、市生态环境局临县分局、县民政局、县人社局、县农业农村局、吕梁银保监分局临县监管组、</w:t>
      </w:r>
      <w:r>
        <w:rPr>
          <w:rFonts w:hint="eastAsia" w:ascii="仿宋_GB2312" w:hAnsi="仿宋_GB2312" w:eastAsia="仿宋_GB2312" w:cs="仿宋_GB2312"/>
          <w:sz w:val="32"/>
          <w:szCs w:val="32"/>
          <w:lang w:eastAsia="zh-CN"/>
        </w:rPr>
        <w:t>县电力公</w:t>
      </w:r>
      <w:r>
        <w:rPr>
          <w:rFonts w:hint="eastAsia" w:ascii="仿宋_GB2312" w:hAnsi="仿宋_GB2312" w:eastAsia="仿宋_GB2312" w:cs="仿宋_GB2312"/>
          <w:sz w:val="32"/>
          <w:szCs w:val="32"/>
          <w:highlight w:val="none"/>
          <w:lang w:eastAsia="zh-CN"/>
        </w:rPr>
        <w:t>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县交通局、县公路段、白文东站、移动临县分公司、联通临县分公司、电信临县分公司，县消防救援大队、县应急救援中心、县武警中队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lang w:val="zh-CN"/>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以下简称</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下设办公室，办公室设在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应急局主要负责人兼</w:t>
      </w:r>
      <w:r>
        <w:rPr>
          <w:rFonts w:hint="eastAsia" w:ascii="仿宋_GB2312" w:hAnsi="仿宋_GB2312" w:eastAsia="仿宋_GB2312" w:cs="仿宋_GB2312"/>
          <w:sz w:val="32"/>
          <w:szCs w:val="32"/>
          <w:highlight w:val="none"/>
          <w:lang w:val="zh-CN"/>
        </w:rPr>
        <w:t>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指挥部办公室下设应急值守专班，由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应急局带班领导任组长，值班</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有关人员为成员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zh-CN"/>
        </w:rPr>
        <w:t>县指挥部及其办公室、成员单位职责见附件 2 )。</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2.2  分级应对</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县生产安全事故应急指挥部及其办公室，负责应对一般以上</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等行业事故；超出本级应对能力时，在请求上级增援的同时做好先期处置工作。当上级成立现场指挥部时，下级指挥部应纳入上级指挥部并移交指挥权，继续配合做好应急处置工作。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 xml:space="preserve">2.3 </w:t>
      </w:r>
      <w:r>
        <w:rPr>
          <w:rFonts w:hint="eastAsia" w:ascii="楷体_GB2312" w:hAnsi="楷体_GB2312" w:eastAsia="楷体_GB2312" w:cs="楷体_GB2312"/>
          <w:sz w:val="32"/>
          <w:szCs w:val="32"/>
          <w:highlight w:val="none"/>
          <w:lang w:eastAsia="zh-CN"/>
        </w:rPr>
        <w:t>县</w:t>
      </w:r>
      <w:r>
        <w:rPr>
          <w:rFonts w:hint="eastAsia" w:ascii="楷体_GB2312" w:hAnsi="楷体_GB2312" w:eastAsia="楷体_GB2312" w:cs="楷体_GB2312"/>
          <w:sz w:val="32"/>
          <w:szCs w:val="32"/>
          <w:highlight w:val="none"/>
        </w:rPr>
        <w:t>现场指挥部</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发生</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等行业生产安全事故时，</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政府视情成立</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等行业生产安全事故应急救援现场指挥部（以下简称现场指挥部）。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现场指挥部设置如下：</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highlight w:val="none"/>
          <w:lang w:val="zh-CN"/>
        </w:rPr>
      </w:pPr>
      <w:r>
        <w:rPr>
          <w:rFonts w:hint="eastAsia" w:ascii="仿宋_GB2312" w:hAnsi="仿宋_GB2312" w:eastAsia="仿宋_GB2312" w:cs="仿宋_GB2312"/>
          <w:b w:val="0"/>
          <w:bCs w:val="0"/>
          <w:sz w:val="32"/>
          <w:szCs w:val="32"/>
          <w:highlight w:val="none"/>
          <w:lang w:val="zh-CN"/>
        </w:rPr>
        <w:t>指 挥 长：县政府分管副县长</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highlight w:val="none"/>
          <w:lang w:val="zh-CN"/>
        </w:rPr>
      </w:pPr>
      <w:r>
        <w:rPr>
          <w:rFonts w:hint="eastAsia" w:ascii="仿宋_GB2312" w:hAnsi="仿宋_GB2312" w:eastAsia="仿宋_GB2312" w:cs="仿宋_GB2312"/>
          <w:b w:val="0"/>
          <w:bCs w:val="0"/>
          <w:sz w:val="32"/>
          <w:szCs w:val="32"/>
          <w:highlight w:val="none"/>
          <w:lang w:val="zh-CN"/>
        </w:rPr>
        <w:t>副指挥长：县政府办分管副主任，县应急局局长、县工信局局长（国资委主任），县消防救援大队大队长、县应急救援中心主任，事发地乡（镇）长。</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现场应急指挥部下设综合协调组、抢险救援组、技术组、应急保障组、医学救护组、环境监测组、社会稳定组、宣传报道组、善后工作组</w:t>
      </w:r>
      <w:r>
        <w:rPr>
          <w:rFonts w:hint="eastAsia" w:ascii="仿宋_GB2312" w:hAnsi="仿宋_GB2312" w:eastAsia="仿宋_GB2312" w:cs="仿宋_GB2312"/>
          <w:color w:val="000000"/>
          <w:kern w:val="0"/>
          <w:sz w:val="32"/>
          <w:szCs w:val="32"/>
          <w:highlight w:val="none"/>
          <w:lang w:bidi="ar"/>
        </w:rPr>
        <w:t>等9个工作组</w:t>
      </w:r>
      <w:r>
        <w:rPr>
          <w:rFonts w:hint="eastAsia" w:ascii="仿宋_GB2312" w:hAnsi="仿宋_GB2312" w:eastAsia="仿宋_GB2312" w:cs="仿宋_GB2312"/>
          <w:sz w:val="32"/>
          <w:szCs w:val="32"/>
          <w:highlight w:val="none"/>
        </w:rPr>
        <w:t>。根据事故情况及抢救需要，指挥长可视情调整工作组、组成单位及职责，调集</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直其他有关部门和单位参加</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等行业生产安全事故处置工作。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  综合组</w:t>
      </w:r>
    </w:p>
    <w:p>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县应急局局长</w:t>
      </w:r>
      <w:r>
        <w:rPr>
          <w:rFonts w:hint="eastAsia" w:ascii="仿宋_GB2312" w:hAnsi="仿宋_GB2312" w:eastAsia="仿宋_GB2312" w:cs="仿宋_GB2312"/>
          <w:kern w:val="2"/>
          <w:sz w:val="32"/>
          <w:szCs w:val="32"/>
          <w:highlight w:val="none"/>
        </w:rPr>
        <w:t>。</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职责：收集、汇总、报送灾情和救援动态信息，承办文秘、会务工作；协调、服务、督办各组工作落实；完成现场指挥部交办的其他任务。</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2.3.2  抢险救援组</w:t>
      </w:r>
    </w:p>
    <w:p>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县应急救援中心主任</w:t>
      </w:r>
      <w:r>
        <w:rPr>
          <w:rFonts w:hint="eastAsia" w:ascii="仿宋_GB2312" w:hAnsi="仿宋_GB2312" w:eastAsia="仿宋_GB2312" w:cs="仿宋_GB2312"/>
          <w:kern w:val="2"/>
          <w:sz w:val="32"/>
          <w:szCs w:val="32"/>
          <w:highlight w:val="none"/>
        </w:rPr>
        <w:t>。</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（国资委）、</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市场监管局、</w:t>
      </w:r>
      <w:r>
        <w:rPr>
          <w:rFonts w:hint="eastAsia" w:ascii="仿宋_GB2312" w:hAnsi="仿宋_GB2312" w:eastAsia="仿宋_GB2312" w:cs="仿宋_GB2312"/>
          <w:kern w:val="2"/>
          <w:sz w:val="32"/>
          <w:szCs w:val="32"/>
          <w:highlight w:val="none"/>
          <w:lang w:eastAsia="zh-CN"/>
        </w:rPr>
        <w:t>县农业农村局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县消防救援大队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sz w:val="32"/>
          <w:szCs w:val="32"/>
          <w:highlight w:val="none"/>
          <w:lang w:val="zh-CN"/>
        </w:rPr>
        <w:t>县应急救援中心、</w:t>
      </w:r>
      <w:r>
        <w:rPr>
          <w:rFonts w:hint="eastAsia" w:ascii="仿宋_GB2312" w:hAnsi="仿宋_GB2312" w:eastAsia="仿宋_GB2312" w:cs="仿宋_GB2312"/>
          <w:kern w:val="2"/>
          <w:sz w:val="32"/>
          <w:szCs w:val="32"/>
          <w:highlight w:val="none"/>
          <w:lang w:eastAsia="zh-CN"/>
        </w:rPr>
        <w:t>县武警中队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val="en-US" w:eastAsia="zh-CN"/>
        </w:rPr>
        <w:t>县</w:t>
      </w:r>
      <w:r>
        <w:rPr>
          <w:rFonts w:hint="eastAsia" w:ascii="仿宋_GB2312" w:hAnsi="仿宋_GB2312" w:eastAsia="仿宋_GB2312" w:cs="仿宋_GB2312"/>
          <w:kern w:val="2"/>
          <w:sz w:val="32"/>
          <w:szCs w:val="32"/>
          <w:highlight w:val="none"/>
          <w:lang w:eastAsia="zh-CN"/>
        </w:rPr>
        <w:t>人武部</w:t>
      </w:r>
      <w:r>
        <w:rPr>
          <w:rFonts w:hint="eastAsia" w:ascii="仿宋_GB2312" w:hAnsi="仿宋_GB2312" w:eastAsia="仿宋_GB2312" w:cs="仿宋_GB2312"/>
          <w:kern w:val="2"/>
          <w:sz w:val="32"/>
          <w:szCs w:val="32"/>
          <w:highlight w:val="none"/>
        </w:rPr>
        <w:t>等，</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职责：掌握灾情动态，参与救援方案制定；调集专业应急队伍、装备和物资；组织灾情侦察、抢险救援，控制危险源。</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2.3.3  技术组</w:t>
      </w:r>
    </w:p>
    <w:p>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应急局分管</w:t>
      </w:r>
      <w:r>
        <w:rPr>
          <w:rFonts w:hint="eastAsia" w:ascii="仿宋_GB2312" w:hAnsi="仿宋_GB2312" w:eastAsia="仿宋_GB2312" w:cs="仿宋_GB2312"/>
          <w:kern w:val="2"/>
          <w:sz w:val="32"/>
          <w:szCs w:val="32"/>
          <w:highlight w:val="none"/>
          <w:lang w:eastAsia="zh-CN"/>
        </w:rPr>
        <w:t>轻工建材</w:t>
      </w:r>
      <w:r>
        <w:rPr>
          <w:rFonts w:hint="eastAsia" w:ascii="仿宋_GB2312" w:hAnsi="仿宋_GB2312" w:eastAsia="仿宋_GB2312" w:cs="仿宋_GB2312"/>
          <w:kern w:val="2"/>
          <w:sz w:val="32"/>
          <w:szCs w:val="32"/>
          <w:highlight w:val="none"/>
        </w:rPr>
        <w:t>负责人。</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（国资委）、</w:t>
      </w:r>
      <w:r>
        <w:rPr>
          <w:rFonts w:hint="eastAsia" w:ascii="仿宋_GB2312" w:hAnsi="仿宋_GB2312" w:eastAsia="仿宋_GB2312" w:cs="仿宋_GB2312"/>
          <w:kern w:val="2"/>
          <w:sz w:val="32"/>
          <w:szCs w:val="32"/>
          <w:highlight w:val="none"/>
          <w:lang w:eastAsia="zh-CN"/>
        </w:rPr>
        <w:t>县自然资源局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市生态环境</w:t>
      </w:r>
      <w:r>
        <w:rPr>
          <w:rFonts w:hint="eastAsia" w:ascii="仿宋_GB2312" w:hAnsi="仿宋_GB2312" w:eastAsia="仿宋_GB2312" w:cs="仿宋_GB2312"/>
          <w:kern w:val="2"/>
          <w:sz w:val="32"/>
          <w:szCs w:val="32"/>
          <w:lang w:eastAsia="zh-CN"/>
        </w:rPr>
        <w:t>局临县分局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县消防救援大队</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auto"/>
          <w:kern w:val="2"/>
          <w:sz w:val="32"/>
          <w:szCs w:val="32"/>
          <w:lang w:eastAsia="zh-CN"/>
        </w:rPr>
        <w:t>事发地</w:t>
      </w:r>
      <w:r>
        <w:rPr>
          <w:rFonts w:hint="eastAsia" w:ascii="仿宋_GB2312" w:hAnsi="仿宋_GB2312" w:eastAsia="仿宋_GB2312" w:cs="仿宋_GB2312"/>
          <w:kern w:val="2"/>
          <w:sz w:val="32"/>
          <w:szCs w:val="32"/>
          <w:lang w:eastAsia="zh-CN"/>
        </w:rPr>
        <w:t>乡（镇）政府</w:t>
      </w:r>
      <w:r>
        <w:rPr>
          <w:rFonts w:hint="eastAsia" w:ascii="仿宋_GB2312" w:hAnsi="仿宋_GB2312" w:eastAsia="仿宋_GB2312" w:cs="仿宋_GB2312"/>
          <w:kern w:val="2"/>
          <w:sz w:val="32"/>
          <w:szCs w:val="32"/>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职责：掌握、研判灾情，组织专家研究论证，为救援工作提供技术支持，制定救援方案、技术措施和安全保障措施。</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技术组下设专家组，从</w:t>
      </w:r>
      <w:r>
        <w:rPr>
          <w:rFonts w:hint="eastAsia" w:ascii="仿宋_GB2312" w:hAnsi="仿宋_GB2312" w:eastAsia="仿宋_GB2312" w:cs="仿宋_GB2312"/>
          <w:color w:val="auto"/>
          <w:sz w:val="32"/>
          <w:szCs w:val="32"/>
        </w:rPr>
        <w:t>省、市</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sz w:val="32"/>
          <w:szCs w:val="32"/>
        </w:rPr>
        <w:t>应急管理行业专家库和抢险救援专家组抽调有关人员组成，组长由专家组共同推选。主要任务：研判灾情，研究论证救援技术措施，为救援决策提出意见和建议；参与救援方案制定，提出防范事故扩大措施建议。</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医学救护组</w:t>
      </w:r>
    </w:p>
    <w:p>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县卫健局</w:t>
      </w:r>
      <w:r>
        <w:rPr>
          <w:rFonts w:hint="eastAsia" w:ascii="仿宋_GB2312" w:hAnsi="仿宋_GB2312" w:eastAsia="仿宋_GB2312" w:cs="仿宋_GB2312"/>
          <w:kern w:val="2"/>
          <w:sz w:val="32"/>
          <w:szCs w:val="32"/>
        </w:rPr>
        <w:t>分管负责人。</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县卫健局</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kern w:val="2"/>
          <w:sz w:val="32"/>
          <w:szCs w:val="32"/>
          <w:lang w:eastAsia="zh-CN"/>
        </w:rPr>
        <w:t>乡（镇）政府</w:t>
      </w:r>
      <w:r>
        <w:rPr>
          <w:rFonts w:hint="eastAsia" w:ascii="仿宋_GB2312" w:hAnsi="仿宋_GB2312" w:eastAsia="仿宋_GB2312" w:cs="仿宋_GB2312"/>
          <w:kern w:val="2"/>
          <w:sz w:val="32"/>
          <w:szCs w:val="32"/>
        </w:rPr>
        <w:t>。</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职责：负责伤员救治和医疗卫生保障，调配</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级医疗资源指导援助，开展现场卫生防疫。</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2.3.5 环境监测组</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市生态环境局临县分局分管负责人。</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成员单位:市生态环境局临县分局、县气象局，</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sz w:val="32"/>
          <w:szCs w:val="32"/>
          <w:lang w:val="zh-CN"/>
        </w:rPr>
        <w:t>。</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val="zh-CN"/>
        </w:rPr>
        <w:t>职责:负责事故现场环境、气象应急监测工作；制定事故造成的突发环境事件处置方案并组织实施</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社会稳定组</w:t>
      </w:r>
    </w:p>
    <w:p>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县公安局分管负责人</w:t>
      </w:r>
      <w:r>
        <w:rPr>
          <w:rFonts w:hint="eastAsia" w:ascii="仿宋_GB2312" w:hAnsi="仿宋_GB2312" w:eastAsia="仿宋_GB2312" w:cs="仿宋_GB2312"/>
          <w:kern w:val="2"/>
          <w:sz w:val="32"/>
          <w:szCs w:val="32"/>
        </w:rPr>
        <w:t>。</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县公安局</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lang w:eastAsia="zh-CN"/>
        </w:rPr>
        <w:t>事发地乡（镇 ）政府</w:t>
      </w:r>
      <w:r>
        <w:rPr>
          <w:rFonts w:hint="eastAsia" w:ascii="仿宋_GB2312" w:hAnsi="仿宋_GB2312" w:eastAsia="仿宋_GB2312" w:cs="仿宋_GB2312"/>
          <w:kern w:val="2"/>
          <w:sz w:val="32"/>
          <w:szCs w:val="32"/>
        </w:rPr>
        <w:t>。</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职责：负责现场及周边治安、警戒和道路交通管制、疏导，开展人员核查和遇难人员身份识别工作。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宣传报道组</w:t>
      </w:r>
    </w:p>
    <w:p>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副部长。</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县委网信办（县宣传事业发展中心）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职责：组织开展新闻发布、新闻报道，引导舆情。</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应急保障组</w:t>
      </w:r>
    </w:p>
    <w:p>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县发改局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县工信局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县能源局</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000000"/>
          <w:sz w:val="32"/>
          <w:szCs w:val="32"/>
          <w:lang w:eastAsia="zh-CN" w:bidi="ar"/>
        </w:rPr>
        <w:t>县电力公司</w:t>
      </w: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kern w:val="2"/>
          <w:sz w:val="32"/>
          <w:szCs w:val="32"/>
          <w:lang w:eastAsia="zh-CN"/>
        </w:rPr>
        <w:t>县交通局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县公路段</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zh-CN"/>
        </w:rPr>
        <w:t>白文东站、移动临县分公司、联通临县分公司、电信临县分公司</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职责：组织交通运输、应急物资、通信、电力、医药调拨、后勤服务等保障。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善后工作组</w:t>
      </w:r>
    </w:p>
    <w:p>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政府分管</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县总工会</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县民政局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县人社局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吕梁银保监分局临县监管组</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职责：做好家属安抚、伤亡赔偿、伤亡人员工伤保险落实、临时救助和应急补偿、恢复重建工作，处理其他有关善后事宜。 </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应急管理和负有安全生产监督管理的部门依法对</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等企业风险防控监督检查。督促</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等企业建立完善生产安全领域风险防控体系，严格落实企业事故预防主体责任，做好风险防控和隐患排查治理工作，开展风险点、危险源辨识、评估，制定防控措施，防范化解事故风险，消除事故隐患。</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监测和预警</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监测</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应急管理部门和负有安全生产监督管理的部门要根据</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等行业特点，充分运用安全监管执法系统、安全风险监测监控预警系统等信息化手段，结合</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等行业安全风险分析研判、检查执法、企业报送的安全风险管控情况，对本行政区域内企业的安全风险状况加强监测，对存在较大及以上安全风险和事故隐患的企业要重点监控。同时，与工信、</w:t>
      </w:r>
      <w:r>
        <w:rPr>
          <w:rFonts w:hint="eastAsia" w:ascii="仿宋_GB2312" w:hAnsi="仿宋_GB2312" w:eastAsia="仿宋_GB2312" w:cs="仿宋_GB2312"/>
          <w:sz w:val="32"/>
          <w:szCs w:val="32"/>
          <w:lang w:eastAsia="zh-CN"/>
        </w:rPr>
        <w:t>自然资源</w:t>
      </w:r>
      <w:r>
        <w:rPr>
          <w:rFonts w:hint="eastAsia" w:ascii="仿宋_GB2312" w:hAnsi="仿宋_GB2312" w:eastAsia="仿宋_GB2312" w:cs="仿宋_GB2312"/>
          <w:sz w:val="32"/>
          <w:szCs w:val="32"/>
        </w:rPr>
        <w:t>、水利、气象等有关部门建立生产安全事故信息和自然灾害信息资源获取及共享机制。</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 预警</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lang w:eastAsia="zh-CN"/>
        </w:rPr>
        <w:t>县</w:t>
      </w:r>
      <w:r>
        <w:rPr>
          <w:rFonts w:hint="eastAsia" w:ascii="仿宋_GB2312" w:hAnsi="仿宋_GB2312" w:eastAsia="仿宋_GB2312" w:cs="仿宋_GB2312"/>
          <w:sz w:val="32"/>
          <w:szCs w:val="32"/>
          <w:shd w:val="clear" w:color="auto" w:fill="FFFFFF"/>
        </w:rPr>
        <w:t>应急管理部门</w:t>
      </w:r>
      <w:r>
        <w:rPr>
          <w:rFonts w:hint="eastAsia" w:ascii="仿宋_GB2312" w:hAnsi="仿宋_GB2312" w:eastAsia="仿宋_GB2312" w:cs="仿宋_GB2312"/>
          <w:sz w:val="32"/>
          <w:szCs w:val="32"/>
        </w:rPr>
        <w:t>和负有安全生产监督管理的部门</w:t>
      </w:r>
      <w:r>
        <w:rPr>
          <w:rFonts w:hint="eastAsia" w:ascii="仿宋_GB2312" w:hAnsi="仿宋_GB2312" w:eastAsia="仿宋_GB2312" w:cs="仿宋_GB2312"/>
          <w:sz w:val="32"/>
          <w:szCs w:val="32"/>
          <w:shd w:val="clear" w:color="auto" w:fill="FFFFFF"/>
        </w:rPr>
        <w:t>要及时分析研判本行政区域内</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shd w:val="clear" w:color="auto" w:fill="FFFFFF"/>
        </w:rPr>
        <w:t>企业较大及以上安全风险监测、监控信息。经研判认为事故发生的可能性增大或接收到有关自然灾害信息可能引发事故时，及时发布预警信息，通知企业采取针对性的防范措施。同时，针对可能发生事故的特点、危害程度和发展态势，</w:t>
      </w:r>
      <w:r>
        <w:rPr>
          <w:rFonts w:hint="eastAsia" w:ascii="仿宋_GB2312" w:hAnsi="仿宋_GB2312" w:eastAsia="仿宋_GB2312" w:cs="仿宋_GB2312"/>
          <w:color w:val="auto"/>
          <w:sz w:val="32"/>
          <w:szCs w:val="32"/>
          <w:highlight w:val="none"/>
          <w:shd w:val="clear" w:color="auto" w:fill="FFFFFF"/>
        </w:rPr>
        <w:t>指令</w:t>
      </w:r>
      <w:r>
        <w:rPr>
          <w:rFonts w:hint="eastAsia" w:ascii="仿宋_GB2312" w:hAnsi="仿宋_GB2312" w:eastAsia="仿宋_GB2312" w:cs="仿宋_GB2312"/>
          <w:sz w:val="32"/>
          <w:szCs w:val="32"/>
          <w:shd w:val="clear" w:color="auto" w:fill="FFFFFF"/>
        </w:rPr>
        <w:t>应急救援队伍和有关单位进入待命状态。应急管理部门视情派出工作组进行现场督导，检查预防性处置措施执行情况，对重大事故风险和隐患排除前或者控制、排除过程中无法保证安全的，责令</w:t>
      </w:r>
      <w:r>
        <w:rPr>
          <w:rFonts w:hint="eastAsia" w:ascii="仿宋_GB2312" w:hAnsi="仿宋_GB2312" w:eastAsia="仿宋_GB2312" w:cs="仿宋_GB2312"/>
          <w:sz w:val="32"/>
          <w:szCs w:val="32"/>
          <w:shd w:val="clear" w:color="auto" w:fill="FFFFFF"/>
          <w:lang w:val="en-US" w:eastAsia="zh-CN"/>
        </w:rPr>
        <w:t>从</w:t>
      </w:r>
      <w:r>
        <w:rPr>
          <w:rFonts w:hint="eastAsia" w:ascii="仿宋_GB2312" w:hAnsi="仿宋_GB2312" w:eastAsia="仿宋_GB2312" w:cs="仿宋_GB2312"/>
          <w:sz w:val="32"/>
          <w:szCs w:val="32"/>
          <w:shd w:val="clear" w:color="auto" w:fill="FFFFFF"/>
        </w:rPr>
        <w:t>危险区域内撤出作业人员，暂时停产或停止使用相关设施、设备。</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五、应急处置与救援</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信息接报</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等行业生产安全事故发生后，现场有关人员应当立即报告企业负责人；企业负责人接到报告后，应当立即报告县应急管理部门及相关部门。情况紧急时，现场有关人员可以直接向县应急管理部门及相关部门报告。</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应急管理部门及相关部门接到事故信息报告后，应当立即按照规定报告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人民政府和上级应急管理及相关部门。</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应急管理及相关部门接到事故信息报告后，要立即向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w:t>
      </w:r>
      <w:r>
        <w:rPr>
          <w:rFonts w:hint="eastAsia" w:ascii="仿宋_GB2312" w:hAnsi="仿宋_GB2312" w:eastAsia="仿宋_GB2312" w:cs="仿宋_GB2312"/>
          <w:sz w:val="32"/>
          <w:szCs w:val="32"/>
          <w:lang w:val="zh-CN"/>
        </w:rPr>
        <w:t>及相关部门报告。死亡</w:t>
      </w:r>
      <w:r>
        <w:rPr>
          <w:rFonts w:hint="eastAsia" w:ascii="仿宋_GB2312" w:hAnsi="仿宋_GB2312" w:eastAsia="仿宋_GB2312" w:cs="仿宋_GB2312"/>
          <w:sz w:val="32"/>
          <w:szCs w:val="32"/>
        </w:rPr>
        <w:t>1人的</w:t>
      </w:r>
      <w:r>
        <w:rPr>
          <w:rFonts w:hint="eastAsia" w:ascii="仿宋_GB2312" w:hAnsi="仿宋_GB2312" w:eastAsia="仿宋_GB2312" w:cs="仿宋_GB2312"/>
          <w:sz w:val="32"/>
          <w:szCs w:val="32"/>
          <w:lang w:val="zh-CN"/>
        </w:rPr>
        <w:t>事故应于事发</w:t>
      </w:r>
      <w:r>
        <w:rPr>
          <w:rFonts w:hint="eastAsia" w:ascii="仿宋_GB2312" w:hAnsi="仿宋_GB2312" w:eastAsia="仿宋_GB2312" w:cs="仿宋_GB2312"/>
          <w:sz w:val="32"/>
          <w:szCs w:val="32"/>
        </w:rPr>
        <w:t>2小时内报告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及相关部门；死亡</w:t>
      </w:r>
      <w:r>
        <w:rPr>
          <w:rFonts w:hint="eastAsia" w:ascii="仿宋_GB2312" w:hAnsi="仿宋_GB2312" w:eastAsia="仿宋_GB2312" w:cs="仿宋_GB2312"/>
          <w:sz w:val="32"/>
          <w:szCs w:val="32"/>
        </w:rPr>
        <w:t>2人、</w:t>
      </w:r>
      <w:r>
        <w:rPr>
          <w:rFonts w:hint="eastAsia" w:ascii="仿宋_GB2312" w:hAnsi="仿宋_GB2312" w:eastAsia="仿宋_GB2312" w:cs="仿宋_GB2312"/>
          <w:sz w:val="32"/>
          <w:szCs w:val="32"/>
          <w:lang w:val="zh-CN"/>
        </w:rPr>
        <w:t>较大及以上和暂时无法判明等级的事故，应于事发</w:t>
      </w:r>
      <w:r>
        <w:rPr>
          <w:rFonts w:hint="eastAsia" w:ascii="仿宋_GB2312" w:hAnsi="仿宋_GB2312" w:eastAsia="仿宋_GB2312" w:cs="仿宋_GB2312"/>
          <w:sz w:val="32"/>
          <w:szCs w:val="32"/>
        </w:rPr>
        <w:t>1小时内报告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w:t>
      </w:r>
    </w:p>
    <w:p>
      <w:pPr>
        <w:pStyle w:val="10"/>
        <w:keepNext w:val="0"/>
        <w:keepLines w:val="0"/>
        <w:pageBreakBefore w:val="0"/>
        <w:widowControl w:val="0"/>
        <w:shd w:val="clear" w:color="auto" w:fill="FFFFFF"/>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eastAsia="zh-CN"/>
        </w:rPr>
        <w:t>县应急管理局</w:t>
      </w:r>
      <w:r>
        <w:rPr>
          <w:rFonts w:hint="eastAsia" w:ascii="仿宋_GB2312" w:hAnsi="仿宋_GB2312" w:eastAsia="仿宋_GB2312" w:cs="仿宋_GB2312"/>
          <w:sz w:val="32"/>
          <w:szCs w:val="32"/>
        </w:rPr>
        <w:t>要及时</w:t>
      </w:r>
      <w:r>
        <w:rPr>
          <w:rFonts w:hint="eastAsia" w:ascii="仿宋_GB2312" w:hAnsi="仿宋_GB2312" w:eastAsia="仿宋_GB2312" w:cs="仿宋_GB2312"/>
          <w:bCs/>
          <w:sz w:val="32"/>
          <w:szCs w:val="32"/>
        </w:rPr>
        <w:t>跟踪和续报事故及救援进展情况，根据事故等级和应急处置需要通报</w:t>
      </w:r>
      <w:r>
        <w:rPr>
          <w:rFonts w:hint="eastAsia" w:ascii="仿宋_GB2312" w:hAnsi="仿宋_GB2312" w:eastAsia="仿宋_GB2312" w:cs="仿宋_GB2312"/>
          <w:bCs/>
          <w:sz w:val="32"/>
          <w:szCs w:val="32"/>
          <w:lang w:eastAsia="zh-CN"/>
        </w:rPr>
        <w:t>县</w:t>
      </w:r>
      <w:r>
        <w:rPr>
          <w:rFonts w:hint="eastAsia" w:ascii="仿宋_GB2312" w:hAnsi="仿宋_GB2312" w:eastAsia="仿宋_GB2312" w:cs="仿宋_GB2312"/>
          <w:bCs/>
          <w:sz w:val="32"/>
          <w:szCs w:val="32"/>
        </w:rPr>
        <w:t>指挥部成员单位。对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bCs/>
          <w:sz w:val="32"/>
          <w:szCs w:val="32"/>
          <w:lang w:eastAsia="zh-CN"/>
        </w:rPr>
        <w:t>市</w:t>
      </w:r>
      <w:r>
        <w:rPr>
          <w:rFonts w:hint="eastAsia" w:ascii="仿宋_GB2312" w:hAnsi="仿宋_GB2312" w:eastAsia="仿宋_GB2312" w:cs="仿宋_GB2312"/>
          <w:bCs/>
          <w:sz w:val="32"/>
          <w:szCs w:val="32"/>
        </w:rPr>
        <w:t>应急</w:t>
      </w:r>
      <w:r>
        <w:rPr>
          <w:rFonts w:hint="eastAsia" w:ascii="仿宋_GB2312" w:hAnsi="仿宋_GB2312" w:eastAsia="仿宋_GB2312" w:cs="仿宋_GB2312"/>
          <w:bCs/>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w:t>
      </w:r>
      <w:r>
        <w:rPr>
          <w:rFonts w:hint="eastAsia" w:ascii="仿宋_GB2312" w:hAnsi="仿宋_GB2312" w:eastAsia="仿宋_GB2312" w:cs="仿宋_GB2312"/>
          <w:bCs/>
          <w:sz w:val="32"/>
          <w:szCs w:val="32"/>
        </w:rPr>
        <w:t>立即以电话或传真形式传达到</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现场</w:t>
      </w:r>
      <w:r>
        <w:rPr>
          <w:rFonts w:hint="eastAsia" w:ascii="仿宋_GB2312" w:hAnsi="仿宋_GB2312" w:eastAsia="仿宋_GB2312" w:cs="仿宋_GB2312"/>
          <w:sz w:val="32"/>
          <w:szCs w:val="32"/>
        </w:rPr>
        <w:t>应急指挥部，并及时将落实情况进行反馈。</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 xml:space="preserve"> 先期处置</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事故</w:t>
      </w:r>
      <w:r>
        <w:rPr>
          <w:rFonts w:hint="eastAsia" w:ascii="仿宋_GB2312" w:hAnsi="仿宋_GB2312" w:eastAsia="仿宋_GB2312" w:cs="仿宋_GB2312"/>
          <w:sz w:val="32"/>
          <w:szCs w:val="32"/>
          <w:lang w:val="zh-CN"/>
        </w:rPr>
        <w:t>发生后，</w:t>
      </w:r>
      <w:r>
        <w:rPr>
          <w:rFonts w:hint="eastAsia" w:ascii="仿宋_GB2312" w:hAnsi="仿宋_GB2312" w:eastAsia="仿宋_GB2312" w:cs="仿宋_GB2312"/>
          <w:sz w:val="32"/>
          <w:szCs w:val="32"/>
        </w:rPr>
        <w:t>事故单位要</w:t>
      </w:r>
      <w:r>
        <w:rPr>
          <w:rFonts w:hint="eastAsia" w:ascii="仿宋_GB2312" w:hAnsi="仿宋_GB2312" w:eastAsia="仿宋_GB2312" w:cs="仿宋_GB2312"/>
          <w:sz w:val="32"/>
          <w:szCs w:val="32"/>
          <w:lang w:val="zh-CN"/>
        </w:rPr>
        <w:t>立即启动本单位应急响应，</w:t>
      </w:r>
      <w:r>
        <w:rPr>
          <w:rFonts w:hint="eastAsia" w:ascii="仿宋_GB2312" w:hAnsi="仿宋_GB2312" w:eastAsia="仿宋_GB2312" w:cs="仿宋_GB2312"/>
          <w:sz w:val="32"/>
          <w:szCs w:val="32"/>
        </w:rPr>
        <w:t>在确保安全的前提下迅速采取有效应急救援措施，控制事故范围，及时疏散撤离相关人员。</w:t>
      </w:r>
      <w:r>
        <w:rPr>
          <w:rFonts w:hint="eastAsia" w:ascii="仿宋_GB2312" w:hAnsi="仿宋_GB2312" w:eastAsia="仿宋_GB2312" w:cs="仿宋_GB2312"/>
          <w:sz w:val="32"/>
          <w:szCs w:val="32"/>
          <w:lang w:val="zh-CN"/>
        </w:rPr>
        <w:t>根据</w:t>
      </w:r>
      <w:r>
        <w:rPr>
          <w:rFonts w:hint="eastAsia" w:ascii="仿宋_GB2312" w:hAnsi="仿宋_GB2312" w:eastAsia="仿宋_GB2312" w:cs="仿宋_GB2312"/>
          <w:sz w:val="32"/>
          <w:szCs w:val="32"/>
        </w:rPr>
        <w:t>事故情况及</w:t>
      </w:r>
      <w:r>
        <w:rPr>
          <w:rFonts w:hint="eastAsia" w:ascii="仿宋_GB2312" w:hAnsi="仿宋_GB2312" w:eastAsia="仿宋_GB2312" w:cs="仿宋_GB2312"/>
          <w:sz w:val="32"/>
          <w:szCs w:val="32"/>
          <w:lang w:val="zh-CN"/>
        </w:rPr>
        <w:t>发展态势，</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应急部门应立即启动相应的应急响应，赶到事故现场组织事故救援</w:t>
      </w:r>
      <w:r>
        <w:rPr>
          <w:rFonts w:hint="eastAsia" w:ascii="仿宋_GB2312" w:hAnsi="仿宋_GB2312" w:eastAsia="仿宋_GB2312" w:cs="仿宋_GB2312"/>
          <w:sz w:val="32"/>
          <w:szCs w:val="32"/>
          <w:lang w:val="zh-CN"/>
        </w:rPr>
        <w:t>。</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lang w:val="zh-CN"/>
        </w:rPr>
        <w:t xml:space="preserve"> </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级</w:t>
      </w:r>
      <w:r>
        <w:rPr>
          <w:rFonts w:hint="eastAsia" w:ascii="楷体_GB2312" w:hAnsi="楷体_GB2312" w:eastAsia="楷体_GB2312" w:cs="楷体_GB2312"/>
          <w:sz w:val="32"/>
          <w:szCs w:val="32"/>
          <w:lang w:val="zh-CN"/>
        </w:rPr>
        <w:t xml:space="preserve">响应 </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县级响应由低到高设定为二级、一级</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val="zh-CN"/>
        </w:rPr>
        <w:t>等级。</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w:t>
      </w:r>
      <w:r>
        <w:rPr>
          <w:rFonts w:hint="eastAsia" w:ascii="仿宋_GB2312" w:hAnsi="仿宋_GB2312" w:eastAsia="仿宋_GB2312" w:cs="仿宋_GB2312"/>
          <w:sz w:val="32"/>
          <w:szCs w:val="32"/>
          <w:lang w:val="zh-CN"/>
        </w:rPr>
        <w:t>事故发生后，</w:t>
      </w:r>
      <w:r>
        <w:rPr>
          <w:rFonts w:hint="eastAsia" w:ascii="仿宋_GB2312" w:hAnsi="仿宋_GB2312" w:eastAsia="仿宋_GB2312" w:cs="仿宋_GB2312"/>
          <w:sz w:val="32"/>
          <w:szCs w:val="32"/>
        </w:rPr>
        <w:t>依据响应条件，</w:t>
      </w:r>
      <w:r>
        <w:rPr>
          <w:rFonts w:hint="eastAsia" w:ascii="仿宋_GB2312" w:hAnsi="仿宋_GB2312" w:eastAsia="仿宋_GB2312" w:cs="仿宋_GB2312"/>
          <w:sz w:val="32"/>
          <w:szCs w:val="32"/>
          <w:lang w:val="zh-CN"/>
        </w:rPr>
        <w:t>启动相应</w:t>
      </w:r>
      <w:r>
        <w:rPr>
          <w:rFonts w:hint="eastAsia" w:ascii="仿宋_GB2312" w:hAnsi="仿宋_GB2312" w:eastAsia="仿宋_GB2312" w:cs="仿宋_GB2312"/>
          <w:sz w:val="32"/>
          <w:szCs w:val="32"/>
        </w:rPr>
        <w:t>等级</w:t>
      </w:r>
      <w:r>
        <w:rPr>
          <w:rFonts w:hint="eastAsia" w:ascii="仿宋_GB2312" w:hAnsi="仿宋_GB2312" w:eastAsia="仿宋_GB2312" w:cs="仿宋_GB2312"/>
          <w:sz w:val="32"/>
          <w:szCs w:val="32"/>
          <w:lang w:val="zh-CN"/>
        </w:rPr>
        <w:t>响应（</w:t>
      </w:r>
      <w:r>
        <w:rPr>
          <w:rFonts w:hint="eastAsia" w:ascii="仿宋_GB2312" w:hAnsi="仿宋_GB2312" w:eastAsia="仿宋_GB2312" w:cs="仿宋_GB2312"/>
          <w:sz w:val="32"/>
          <w:szCs w:val="32"/>
        </w:rPr>
        <w:t>各等级响应条件见附件4</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rPr>
        <w:t>5.3.1 二</w:t>
      </w:r>
      <w:r>
        <w:rPr>
          <w:rFonts w:hint="eastAsia" w:ascii="仿宋_GB2312" w:hAnsi="仿宋_GB2312" w:eastAsia="仿宋_GB2312" w:cs="仿宋_GB2312"/>
          <w:b/>
          <w:bCs/>
          <w:sz w:val="32"/>
          <w:szCs w:val="32"/>
          <w:lang w:val="zh-CN"/>
        </w:rPr>
        <w:t xml:space="preserve">级响应  </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符合</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zh-CN"/>
        </w:rPr>
        <w:t>级</w:t>
      </w:r>
      <w:r>
        <w:rPr>
          <w:rFonts w:hint="eastAsia" w:ascii="仿宋_GB2312" w:hAnsi="仿宋_GB2312" w:eastAsia="仿宋_GB2312" w:cs="仿宋_GB2312"/>
          <w:sz w:val="32"/>
          <w:szCs w:val="32"/>
        </w:rPr>
        <w:t>响应</w:t>
      </w:r>
      <w:r>
        <w:rPr>
          <w:rFonts w:hint="eastAsia" w:ascii="仿宋_GB2312" w:hAnsi="仿宋_GB2312" w:eastAsia="仿宋_GB2312" w:cs="仿宋_GB2312"/>
          <w:sz w:val="32"/>
          <w:szCs w:val="32"/>
          <w:lang w:val="zh-CN"/>
        </w:rPr>
        <w:t>条件时，县</w:t>
      </w:r>
      <w:r>
        <w:rPr>
          <w:rFonts w:hint="eastAsia" w:ascii="仿宋_GB2312" w:hAnsi="仿宋_GB2312" w:eastAsia="仿宋_GB2312" w:cs="仿宋_GB2312"/>
          <w:sz w:val="32"/>
          <w:szCs w:val="32"/>
        </w:rPr>
        <w:t>指挥部办公室主任</w:t>
      </w:r>
      <w:r>
        <w:rPr>
          <w:rFonts w:hint="eastAsia" w:ascii="仿宋_GB2312" w:hAnsi="仿宋_GB2312" w:eastAsia="仿宋_GB2312" w:cs="仿宋_GB2312"/>
          <w:sz w:val="32"/>
          <w:szCs w:val="32"/>
          <w:lang w:val="zh-CN"/>
        </w:rPr>
        <w:t>向</w:t>
      </w:r>
      <w:r>
        <w:rPr>
          <w:rFonts w:hint="eastAsia" w:ascii="仿宋_GB2312" w:hAnsi="仿宋_GB2312" w:eastAsia="仿宋_GB2312" w:cs="仿宋_GB2312"/>
          <w:sz w:val="32"/>
          <w:szCs w:val="32"/>
        </w:rPr>
        <w:t>指挥长报告，指挥长</w:t>
      </w:r>
      <w:r>
        <w:rPr>
          <w:rFonts w:hint="eastAsia" w:ascii="仿宋_GB2312" w:hAnsi="仿宋_GB2312" w:eastAsia="仿宋_GB2312" w:cs="仿宋_GB2312"/>
          <w:sz w:val="32"/>
          <w:szCs w:val="32"/>
          <w:lang w:val="zh-CN"/>
        </w:rPr>
        <w:t>启动</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zh-CN"/>
        </w:rPr>
        <w:t>级响应。</w:t>
      </w:r>
      <w:r>
        <w:rPr>
          <w:rFonts w:hint="eastAsia" w:ascii="仿宋_GB2312" w:hAnsi="仿宋_GB2312" w:eastAsia="仿宋_GB2312" w:cs="仿宋_GB2312"/>
          <w:sz w:val="32"/>
          <w:szCs w:val="32"/>
        </w:rPr>
        <w:t>重点做好以下工作：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指挥部办公室通知副指挥长、有关成员单位负责人等相关人员立即赶赴现场。同时，根据事故情况，迅速指挥调度有关救援力量赶赴现场参加救援工作。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（2）指挥长到达现场后，应迅速成立</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现场指挥部及其工作组，接管指挥权，开展灾情会商，了解先期处置情况，分析研判事故灾害现状及发展态势，研究制定事故救援方案，指挥各组迅速开展行动。</w:t>
      </w:r>
    </w:p>
    <w:p>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（3）指挥、协调应急救援队伍和医疗救治单位积极抢救遇险人员、救治受伤人员</w:t>
      </w:r>
      <w:r>
        <w:rPr>
          <w:rFonts w:hint="eastAsia" w:ascii="仿宋_GB2312" w:hAnsi="仿宋_GB2312" w:eastAsia="仿宋_GB2312" w:cs="仿宋_GB2312"/>
          <w:sz w:val="32"/>
          <w:szCs w:val="32"/>
          <w:lang w:eastAsia="zh-CN"/>
        </w:rPr>
        <w:t>、疏散涉险人员</w:t>
      </w:r>
      <w:r>
        <w:rPr>
          <w:rFonts w:hint="eastAsia" w:ascii="仿宋_GB2312" w:hAnsi="仿宋_GB2312" w:eastAsia="仿宋_GB2312" w:cs="仿宋_GB2312"/>
          <w:sz w:val="32"/>
          <w:szCs w:val="32"/>
        </w:rPr>
        <w:t>，控制危险源或排除事故隐患，标明或划定危险区域，</w:t>
      </w:r>
      <w:r>
        <w:rPr>
          <w:rFonts w:hint="eastAsia" w:ascii="仿宋_GB2312" w:hAnsi="仿宋_GB2312" w:eastAsia="仿宋_GB2312" w:cs="仿宋_GB2312"/>
          <w:sz w:val="32"/>
          <w:szCs w:val="32"/>
          <w:lang w:eastAsia="zh-CN"/>
        </w:rPr>
        <w:t>做好警戒和交通管制工作，</w:t>
      </w:r>
      <w:r>
        <w:rPr>
          <w:rFonts w:hint="eastAsia" w:ascii="仿宋_GB2312" w:hAnsi="仿宋_GB2312" w:eastAsia="仿宋_GB2312" w:cs="仿宋_GB2312"/>
          <w:sz w:val="32"/>
          <w:szCs w:val="32"/>
        </w:rPr>
        <w:t>根据事故类型组织救援人员恢复被损坏的交通、通讯、电力等系统，为救援工作创造条件。</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灾区环境监测监控和救援人员安全防护，发现可能直接危及应急救援人员生命安全的紧急情况时，立即组织采取相应措施消除隐患，降低或者化解风险，必要时可以暂时撤离应急救援人员，防止事故扩大。</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（5）根据事故发展态势和救援需要，协调增调救援力量。</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（6）组织展开人员核查、事故现场秩序维护、遇险人员和遇险遇难人员亲属安抚工作。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（7）做好地质灾害、气象应急监测和交通、医疗卫生、通信、供电、供水、生活等应急保障工作。</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（8）及时、统一发布事故情况、救援等信息，积极协调各类新闻媒体做好新闻报道工作，做好舆情监测和引导工作。</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（9）按照</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工作组指导意见，落实相应工作。</w:t>
      </w:r>
    </w:p>
    <w:p>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（10）认真贯彻落实</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政府领导同志批示指示精神及</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政府工作要求，并及时向</w:t>
      </w:r>
      <w:r>
        <w:rPr>
          <w:rFonts w:hint="eastAsia" w:ascii="仿宋_GB2312" w:hAnsi="仿宋_GB2312" w:eastAsia="仿宋_GB2312" w:cs="仿宋_GB2312"/>
          <w:sz w:val="32"/>
          <w:szCs w:val="32"/>
          <w:lang w:eastAsia="zh-CN"/>
        </w:rPr>
        <w:t>县现场指挥部</w:t>
      </w:r>
      <w:r>
        <w:rPr>
          <w:rFonts w:hint="eastAsia" w:ascii="仿宋_GB2312" w:hAnsi="仿宋_GB2312" w:eastAsia="仿宋_GB2312" w:cs="仿宋_GB2312"/>
          <w:sz w:val="32"/>
          <w:szCs w:val="32"/>
        </w:rPr>
        <w:t>传达。</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楷体_GB2312" w:hAnsi="楷体_GB2312" w:eastAsia="楷体_GB2312" w:cs="楷体_GB2312"/>
          <w:sz w:val="32"/>
          <w:szCs w:val="32"/>
          <w:highlight w:val="none"/>
          <w:lang w:val="zh-CN"/>
        </w:rPr>
      </w:pPr>
      <w:r>
        <w:rPr>
          <w:rFonts w:hint="eastAsia" w:ascii="仿宋_GB2312" w:hAnsi="仿宋_GB2312" w:eastAsia="仿宋_GB2312" w:cs="仿宋_GB2312"/>
          <w:b/>
          <w:bCs/>
          <w:sz w:val="32"/>
          <w:szCs w:val="32"/>
          <w:highlight w:val="none"/>
        </w:rPr>
        <w:t>5.3</w:t>
      </w:r>
      <w:r>
        <w:rPr>
          <w:rFonts w:hint="eastAsia" w:ascii="仿宋_GB2312" w:hAnsi="仿宋_GB2312" w:eastAsia="仿宋_GB2312" w:cs="仿宋_GB2312"/>
          <w:b/>
          <w:bCs/>
          <w:sz w:val="32"/>
          <w:szCs w:val="32"/>
          <w:highlight w:val="none"/>
          <w:lang w:val="zh-CN"/>
        </w:rPr>
        <w:t>.</w:t>
      </w:r>
      <w:r>
        <w:rPr>
          <w:rFonts w:hint="eastAsia" w:ascii="仿宋_GB2312" w:hAnsi="仿宋_GB2312"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zh-CN"/>
        </w:rPr>
        <w:t xml:space="preserve"> 一级</w:t>
      </w:r>
      <w:r>
        <w:rPr>
          <w:rFonts w:hint="eastAsia" w:ascii="楷体_GB2312" w:hAnsi="楷体_GB2312" w:eastAsia="楷体_GB2312" w:cs="楷体_GB2312"/>
          <w:sz w:val="32"/>
          <w:szCs w:val="32"/>
          <w:highlight w:val="none"/>
          <w:lang w:val="zh-CN"/>
        </w:rPr>
        <w:t xml:space="preserve">响应 </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符合一级响应条件时，指挥长向</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应急救援总指挥部总指挥报告，建议总指挥启动一级响应。在做好二级响应重点工作基础上，进一步加强现场指挥部力量；贯彻落实上级领导指示批示精神；必要时请求上级有关部门给予支持；积极配合国家、省</w:t>
      </w:r>
      <w:r>
        <w:rPr>
          <w:rFonts w:hint="eastAsia" w:ascii="仿宋_GB2312" w:hAnsi="仿宋_GB2312" w:eastAsia="仿宋_GB2312" w:cs="仿宋_GB2312"/>
          <w:sz w:val="32"/>
          <w:szCs w:val="32"/>
          <w:highlight w:val="none"/>
          <w:lang w:eastAsia="zh-CN"/>
        </w:rPr>
        <w:t>、市</w:t>
      </w:r>
      <w:r>
        <w:rPr>
          <w:rFonts w:hint="eastAsia" w:ascii="仿宋_GB2312" w:hAnsi="仿宋_GB2312" w:eastAsia="仿宋_GB2312" w:cs="仿宋_GB2312"/>
          <w:sz w:val="32"/>
          <w:szCs w:val="32"/>
          <w:highlight w:val="none"/>
        </w:rPr>
        <w:t>指挥部工作组开展相应工作。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rPr>
        <w:t>5.3</w:t>
      </w:r>
      <w:r>
        <w:rPr>
          <w:rFonts w:hint="eastAsia" w:ascii="仿宋_GB2312" w:hAnsi="仿宋_GB2312" w:eastAsia="仿宋_GB2312" w:cs="仿宋_GB2312"/>
          <w:b/>
          <w:bCs/>
          <w:sz w:val="32"/>
          <w:szCs w:val="32"/>
          <w:highlight w:val="none"/>
          <w:lang w:val="zh-CN"/>
        </w:rPr>
        <w:t>.</w:t>
      </w:r>
      <w:r>
        <w:rPr>
          <w:rFonts w:hint="eastAsia" w:ascii="仿宋_GB2312" w:hAnsi="仿宋_GB2312"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zh-CN"/>
        </w:rPr>
        <w:t xml:space="preserve">响应调整 </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县指挥部或县指挥部办公室依据灾情变化，结合救援实际调整响应级别</w:t>
      </w:r>
      <w:r>
        <w:rPr>
          <w:rFonts w:hint="eastAsia" w:ascii="仿宋_GB2312" w:hAnsi="仿宋_GB2312" w:eastAsia="仿宋_GB2312" w:cs="仿宋_GB2312"/>
          <w:sz w:val="32"/>
          <w:szCs w:val="32"/>
          <w:highlight w:val="none"/>
        </w:rPr>
        <w:t>。当事故现场处于可控范围，受伤、被困人员搜救工作接近尾声，导致次生、衍生事故隐患已经查明或正在排除，事故现场应急处置工作进展顺利，可适当降低响应级别</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rPr>
        <w:t>5.3</w:t>
      </w:r>
      <w:r>
        <w:rPr>
          <w:rFonts w:hint="eastAsia" w:ascii="仿宋_GB2312" w:hAnsi="仿宋_GB2312" w:eastAsia="仿宋_GB2312" w:cs="仿宋_GB2312"/>
          <w:b/>
          <w:bCs/>
          <w:sz w:val="32"/>
          <w:szCs w:val="32"/>
          <w:highlight w:val="none"/>
          <w:lang w:val="zh-CN"/>
        </w:rPr>
        <w:t>.</w:t>
      </w:r>
      <w:r>
        <w:rPr>
          <w:rFonts w:hint="eastAsia" w:ascii="仿宋_GB2312" w:hAnsi="仿宋_GB2312"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zh-CN"/>
        </w:rPr>
        <w:t xml:space="preserve">响应结束 </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遇险遇难人员全部救出，导致次生、衍生事故的威胁和危害得到控制或者消除后，一级、二级响应均由县现场指挥部指挥长宣布响应结束</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六、</w:t>
      </w:r>
      <w:r>
        <w:rPr>
          <w:rFonts w:hint="eastAsia" w:ascii="黑体" w:hAnsi="黑体" w:eastAsia="黑体" w:cs="黑体"/>
          <w:sz w:val="32"/>
          <w:szCs w:val="32"/>
          <w:highlight w:val="none"/>
        </w:rPr>
        <w:t>应急保障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rPr>
        <w:t>6.1救援力量</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等行业生产安全事故应急救援力量主要有</w:t>
      </w:r>
      <w:r>
        <w:rPr>
          <w:rFonts w:hint="eastAsia" w:ascii="仿宋_GB2312" w:hAnsi="仿宋_GB2312" w:eastAsia="仿宋_GB2312" w:cs="仿宋_GB2312"/>
          <w:sz w:val="32"/>
          <w:szCs w:val="32"/>
          <w:highlight w:val="none"/>
          <w:lang w:eastAsia="zh-CN"/>
        </w:rPr>
        <w:t>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企业救援人员和企事业单位医疗救治人员。</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等救援力量根据军地应急联动机制和事故救援需要，参加事故抢险救援工作。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rPr>
        <w:t>6.2 资金保障</w:t>
      </w:r>
    </w:p>
    <w:p>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等企业应当做好事故应急救援的资金准备。事故发生后，事发企业及时落实各类应急</w:t>
      </w:r>
      <w:r>
        <w:rPr>
          <w:rFonts w:hint="eastAsia" w:ascii="仿宋_GB2312" w:hAnsi="仿宋_GB2312" w:eastAsia="仿宋_GB2312" w:cs="仿宋_GB2312"/>
          <w:kern w:val="2"/>
          <w:sz w:val="32"/>
          <w:szCs w:val="32"/>
          <w:highlight w:val="none"/>
        </w:rPr>
        <w:t>费用，</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政府负责统筹协调，并督促及时支付所需费用。</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rPr>
        <w:t>县政府按照分级负担的原则，对</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等行业生产安全事故抢险救援过程中的应急处置费用（抢险救援、紧急医学救援、调查评估等）予以保障。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6.3  其他保障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政府对应急保障工作总负责，统筹协调，全力保证应急处置工作需要。县政府有关部</w:t>
      </w:r>
      <w:r>
        <w:rPr>
          <w:rFonts w:hint="eastAsia" w:ascii="仿宋_GB2312" w:hAnsi="仿宋_GB2312" w:eastAsia="仿宋_GB2312" w:cs="仿宋_GB2312"/>
          <w:kern w:val="0"/>
          <w:sz w:val="32"/>
          <w:szCs w:val="32"/>
          <w:highlight w:val="none"/>
        </w:rPr>
        <w:t>门按照现场指挥部指令或应急处置需要，在各自职责范围内做好相关应急保障工作。</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七、后期处置</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7.1  善后处置</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善后处置工作</w:t>
      </w:r>
      <w:r>
        <w:rPr>
          <w:rFonts w:hint="eastAsia" w:ascii="仿宋_GB2312" w:hAnsi="仿宋_GB2312" w:eastAsia="仿宋_GB2312" w:cs="仿宋_GB2312"/>
          <w:sz w:val="32"/>
          <w:szCs w:val="32"/>
          <w:highlight w:val="none"/>
        </w:rPr>
        <w:t>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政府负责组织，包括受害及受影响人员妥善安置、救济、慰问、后续医疗救治、赔(</w:t>
      </w:r>
      <w:r>
        <w:rPr>
          <w:rFonts w:hint="eastAsia" w:ascii="仿宋_GB2312" w:hAnsi="仿宋_GB2312" w:eastAsia="仿宋_GB2312" w:cs="仿宋_GB2312"/>
          <w:kern w:val="0"/>
          <w:sz w:val="32"/>
          <w:szCs w:val="32"/>
          <w:highlight w:val="none"/>
        </w:rPr>
        <w:t>补)偿</w:t>
      </w:r>
      <w:r>
        <w:rPr>
          <w:rFonts w:hint="eastAsia" w:ascii="仿宋_GB2312" w:hAnsi="仿宋_GB2312" w:eastAsia="仿宋_GB2312" w:cs="仿宋_GB2312"/>
          <w:sz w:val="32"/>
          <w:szCs w:val="32"/>
          <w:highlight w:val="none"/>
        </w:rPr>
        <w:t>和保险理赔，</w:t>
      </w:r>
      <w:r>
        <w:rPr>
          <w:rFonts w:hint="eastAsia" w:ascii="仿宋_GB2312" w:hAnsi="仿宋_GB2312" w:eastAsia="仿宋_GB2312" w:cs="仿宋_GB2312"/>
          <w:kern w:val="0"/>
          <w:sz w:val="32"/>
          <w:szCs w:val="32"/>
          <w:highlight w:val="none"/>
        </w:rPr>
        <w:t>征用物资和救援费用补偿，灾后恢复和重建，污染物收集、清理与处理等事项，尽快消除事故影响，恢复正常秩序，确保社会稳定。</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7.2  调查评估</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按照事故等级和有关规定，</w:t>
      </w: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政府成立事故调查组，及时对</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w:t>
      </w:r>
      <w:r>
        <w:rPr>
          <w:rFonts w:hint="eastAsia" w:ascii="仿宋_GB2312" w:hAnsi="仿宋_GB2312" w:eastAsia="仿宋_GB2312" w:cs="仿宋_GB2312"/>
          <w:kern w:val="0"/>
          <w:sz w:val="32"/>
          <w:szCs w:val="32"/>
        </w:rPr>
        <w:t>事故发生经过、原因、类别、性质、人员伤亡情况及直接经济损失、教训、责任进行调查，提出防范措施。</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指挥部办公室及时总结、分析事故发生、应急处置情况和应吸取的经验教训，提出改进措施。</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宣传、培训和演练</w:t>
      </w:r>
    </w:p>
    <w:p>
      <w:pPr>
        <w:keepNext w:val="0"/>
        <w:keepLines w:val="0"/>
        <w:pageBreakBefore w:val="0"/>
        <w:widowControl w:val="0"/>
        <w:kinsoku/>
        <w:wordWrap/>
        <w:overflowPunct/>
        <w:topLinePunct w:val="0"/>
        <w:bidi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县指挥部办公室应当会同有关部门采取多种形式开展应急预案宣传、组织应急预案培训和演练，</w:t>
      </w:r>
      <w:r>
        <w:rPr>
          <w:rFonts w:hint="eastAsia" w:ascii="仿宋_GB2312" w:hAnsi="仿宋_GB2312" w:eastAsia="仿宋_GB2312" w:cs="仿宋_GB2312"/>
          <w:sz w:val="32"/>
          <w:szCs w:val="32"/>
        </w:rPr>
        <w:t>应急演练至少每两年组织开展一次，</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定期组织应急预案评估，符合修订情形的应及时组织修订。</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预案实施时间</w:t>
      </w:r>
    </w:p>
    <w:p>
      <w:pPr>
        <w:keepNext w:val="0"/>
        <w:keepLines w:val="0"/>
        <w:pageBreakBefore w:val="0"/>
        <w:widowControl w:val="0"/>
        <w:kinsoku/>
        <w:wordWrap/>
        <w:overflowPunct/>
        <w:topLinePunct w:val="0"/>
        <w:bidi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预案解释</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rPr>
        <w:t>本预案由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应急局负责解释。</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highlight w:val="none"/>
          <w:lang w:val="zh-CN"/>
        </w:rPr>
      </w:pP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附</w:t>
      </w:r>
      <w:r>
        <w:rPr>
          <w:rFonts w:hint="eastAsia" w:ascii="仿宋_GB2312" w:hAnsi="仿宋_GB2312" w:eastAsia="仿宋_GB2312" w:cs="仿宋_GB2312"/>
          <w:sz w:val="32"/>
          <w:szCs w:val="32"/>
          <w:highlight w:val="none"/>
        </w:rPr>
        <w:t>件：1.</w:t>
      </w:r>
      <w:r>
        <w:rPr>
          <w:rFonts w:hint="eastAsia" w:ascii="仿宋_GB2312" w:hAnsi="仿宋_GB2312" w:eastAsia="仿宋_GB2312" w:cs="仿宋_GB2312"/>
          <w:sz w:val="32"/>
          <w:szCs w:val="32"/>
          <w:highlight w:val="none"/>
          <w:lang w:eastAsia="zh-CN"/>
        </w:rPr>
        <w:t>临县轻工建材</w:t>
      </w:r>
      <w:r>
        <w:rPr>
          <w:rFonts w:hint="eastAsia" w:ascii="仿宋_GB2312" w:hAnsi="仿宋_GB2312" w:eastAsia="仿宋_GB2312" w:cs="仿宋_GB2312"/>
          <w:sz w:val="32"/>
          <w:szCs w:val="32"/>
          <w:highlight w:val="none"/>
        </w:rPr>
        <w:t>等行业事故</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级应急响应流程图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40" w:lineRule="exact"/>
        <w:ind w:firstLine="1600" w:firstLineChars="5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级</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等行业生产安全事故应急指挥机构</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40" w:lineRule="exact"/>
        <w:ind w:firstLine="1920" w:firstLineChars="6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及职责</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1600" w:firstLineChars="5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等行业生产安全事故分级</w:t>
      </w:r>
    </w:p>
    <w:p>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1600" w:firstLineChars="5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pacing w:val="-11"/>
          <w:sz w:val="32"/>
          <w:szCs w:val="32"/>
          <w:highlight w:val="none"/>
          <w:lang w:eastAsia="zh-CN"/>
        </w:rPr>
        <w:t>轻工建材</w:t>
      </w:r>
      <w:r>
        <w:rPr>
          <w:rFonts w:hint="eastAsia" w:ascii="仿宋_GB2312" w:hAnsi="仿宋_GB2312" w:eastAsia="仿宋_GB2312" w:cs="仿宋_GB2312"/>
          <w:spacing w:val="-11"/>
          <w:sz w:val="32"/>
          <w:szCs w:val="32"/>
          <w:highlight w:val="none"/>
        </w:rPr>
        <w:t>等行业生产安全事故响应条件</w:t>
      </w:r>
    </w:p>
    <w:p>
      <w:pPr>
        <w:widowControl/>
        <w:jc w:val="left"/>
        <w:rPr>
          <w:rFonts w:ascii="Times New Roman" w:hAnsi="Times New Roman" w:eastAsia="黑体"/>
          <w:sz w:val="32"/>
          <w:szCs w:val="32"/>
          <w:highlight w:val="none"/>
        </w:rPr>
      </w:pPr>
    </w:p>
    <w:p>
      <w:pPr>
        <w:widowControl/>
        <w:jc w:val="left"/>
        <w:rPr>
          <w:rFonts w:ascii="Times New Roman" w:hAnsi="Times New Roman" w:eastAsia="黑体"/>
          <w:highlight w:val="none"/>
        </w:rPr>
      </w:pPr>
      <w:r>
        <w:rPr>
          <w:rFonts w:ascii="Times New Roman" w:hAnsi="Times New Roman" w:eastAsia="黑体"/>
          <w:sz w:val="32"/>
          <w:szCs w:val="32"/>
          <w:highlight w:val="none"/>
        </w:rPr>
        <w:t>附件1</w:t>
      </w:r>
    </w:p>
    <w:p>
      <w:pPr>
        <w:keepNext w:val="0"/>
        <w:keepLines w:val="0"/>
        <w:pageBreakBefore w:val="0"/>
        <w:widowControl/>
        <w:kinsoku/>
        <w:wordWrap/>
        <w:overflowPunct/>
        <w:topLinePunct w:val="0"/>
        <w:autoSpaceDE/>
        <w:autoSpaceDN/>
        <w:bidi w:val="0"/>
        <w:adjustRightInd/>
        <w:snapToGrid/>
        <w:spacing w:line="200" w:lineRule="exact"/>
        <w:jc w:val="center"/>
        <w:textAlignment w:val="center"/>
        <w:rPr>
          <w:rFonts w:hint="eastAsia" w:eastAsiaTheme="majorEastAsia"/>
          <w:b/>
          <w:color w:val="000000"/>
          <w:kern w:val="0"/>
          <w:sz w:val="44"/>
          <w:szCs w:val="44"/>
          <w:highlight w:val="none"/>
          <w:lang w:eastAsia="zh-CN" w:bidi="ar"/>
        </w:rPr>
      </w:pPr>
    </w:p>
    <w:p>
      <w:pPr>
        <w:widowControl/>
        <w:jc w:val="center"/>
        <w:textAlignment w:val="center"/>
        <w:rPr>
          <w:rFonts w:hint="eastAsia" w:ascii="方正小标宋简体" w:hAnsi="方正小标宋简体" w:eastAsia="方正小标宋简体" w:cs="方正小标宋简体"/>
          <w:b w:val="0"/>
          <w:bCs/>
          <w:color w:val="000000"/>
          <w:kern w:val="0"/>
          <w:sz w:val="44"/>
          <w:szCs w:val="44"/>
          <w:highlight w:val="none"/>
          <w:lang w:bidi="ar"/>
        </w:rPr>
      </w:pPr>
      <w:r>
        <w:rPr>
          <w:rFonts w:ascii="Times New Roman" w:hAnsi="Times New Roman" w:eastAsiaTheme="majorEastAsia"/>
          <w:b/>
          <w:color w:val="000000"/>
          <w:kern w:val="0"/>
          <w:sz w:val="44"/>
          <w:szCs w:val="44"/>
          <w:highlight w:val="none"/>
          <w:lang w:bidi="ar"/>
        </w:rPr>
        <mc:AlternateContent>
          <mc:Choice Requires="wpc">
            <w:drawing>
              <wp:anchor distT="0" distB="0" distL="114300" distR="114300" simplePos="0" relativeHeight="251705344" behindDoc="0" locked="0" layoutInCell="1" allowOverlap="1">
                <wp:simplePos x="0" y="0"/>
                <wp:positionH relativeFrom="column">
                  <wp:posOffset>-1270</wp:posOffset>
                </wp:positionH>
                <wp:positionV relativeFrom="paragraph">
                  <wp:posOffset>511810</wp:posOffset>
                </wp:positionV>
                <wp:extent cx="5748655" cy="7117080"/>
                <wp:effectExtent l="0" t="0" r="0" b="0"/>
                <wp:wrapNone/>
                <wp:docPr id="716"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7" name="自选图形 7"/>
                        <wps:cNvSpPr/>
                        <wps:spPr>
                          <a:xfrm>
                            <a:off x="2091055" y="99695"/>
                            <a:ext cx="1257300" cy="3473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事故发生</w:t>
                              </w:r>
                            </w:p>
                          </w:txbxContent>
                        </wps:txbx>
                        <wps:bodyPr upright="1"/>
                      </wps:wsp>
                      <wps:wsp>
                        <wps:cNvPr id="718" name="自选图形 8"/>
                        <wps:cNvSpPr/>
                        <wps:spPr>
                          <a:xfrm>
                            <a:off x="2081530" y="401320"/>
                            <a:ext cx="1257300" cy="993775"/>
                          </a:xfrm>
                          <a:prstGeom prst="upDownArrowCallout">
                            <a:avLst>
                              <a:gd name="adj1" fmla="val 33404"/>
                              <a:gd name="adj2" fmla="val 33404"/>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值班室信息</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接收与处理</w:t>
                              </w:r>
                            </w:p>
                          </w:txbxContent>
                        </wps:txbx>
                        <wps:bodyPr upright="1"/>
                      </wps:wsp>
                      <wps:wsp>
                        <wps:cNvPr id="719" name="自选图形 9"/>
                        <wps:cNvSpPr/>
                        <wps:spPr>
                          <a:xfrm>
                            <a:off x="1910080" y="1452880"/>
                            <a:ext cx="1704975" cy="570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firstLine="211" w:firstLineChars="100"/>
                                <w:textAlignment w:val="auto"/>
                                <w:rPr>
                                  <w:rFonts w:ascii="仿宋_GB2312" w:eastAsia="仿宋_GB2312"/>
                                  <w:b/>
                                </w:rPr>
                              </w:pPr>
                              <w:r>
                                <w:rPr>
                                  <w:rFonts w:hint="eastAsia" w:ascii="仿宋_GB2312" w:eastAsia="仿宋_GB2312"/>
                                  <w:b/>
                                </w:rPr>
                                <w:t>指挥部办公室分析研判事故情况，启动应急响应</w:t>
                              </w:r>
                            </w:p>
                          </w:txbxContent>
                        </wps:txbx>
                        <wps:bodyPr upright="1"/>
                      </wps:wsp>
                      <wps:wsp>
                        <wps:cNvPr id="721" name="自选图形 11"/>
                        <wps:cNvSpPr/>
                        <wps:spPr>
                          <a:xfrm>
                            <a:off x="4006215" y="4039870"/>
                            <a:ext cx="1371600" cy="3289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社会稳定组</w:t>
                              </w:r>
                            </w:p>
                            <w:p/>
                          </w:txbxContent>
                        </wps:txbx>
                        <wps:bodyPr upright="1"/>
                      </wps:wsp>
                      <wps:wsp>
                        <wps:cNvPr id="722" name="自选图形 12"/>
                        <wps:cNvSpPr/>
                        <wps:spPr>
                          <a:xfrm>
                            <a:off x="4006215" y="2861310"/>
                            <a:ext cx="1371600" cy="318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综合协调组</w:t>
                              </w:r>
                            </w:p>
                          </w:txbxContent>
                        </wps:txbx>
                        <wps:bodyPr upright="1"/>
                      </wps:wsp>
                      <wps:wsp>
                        <wps:cNvPr id="723" name="自选图形 13"/>
                        <wps:cNvSpPr/>
                        <wps:spPr>
                          <a:xfrm>
                            <a:off x="4006215" y="315912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抢险救援组</w:t>
                              </w:r>
                            </w:p>
                            <w:p/>
                          </w:txbxContent>
                        </wps:txbx>
                        <wps:bodyPr upright="1"/>
                      </wps:wsp>
                      <wps:wsp>
                        <wps:cNvPr id="724" name="自选图形 14"/>
                        <wps:cNvSpPr/>
                        <wps:spPr>
                          <a:xfrm>
                            <a:off x="4006215" y="375348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楷体_GB2312" w:eastAsia="楷体_GB2312"/>
                                </w:rPr>
                                <w:t>应急保障组</w:t>
                              </w:r>
                            </w:p>
                          </w:txbxContent>
                        </wps:txbx>
                        <wps:bodyPr upright="1"/>
                      </wps:wsp>
                      <wps:wsp>
                        <wps:cNvPr id="725" name="自选图形 15"/>
                        <wps:cNvSpPr/>
                        <wps:spPr>
                          <a:xfrm>
                            <a:off x="4006215" y="434784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宣传报道组</w:t>
                              </w:r>
                            </w:p>
                            <w:p/>
                          </w:txbxContent>
                        </wps:txbx>
                        <wps:bodyPr upright="1"/>
                      </wps:wsp>
                      <wps:wsp>
                        <wps:cNvPr id="726" name="自选图形 16"/>
                        <wps:cNvSpPr/>
                        <wps:spPr>
                          <a:xfrm>
                            <a:off x="4006215" y="3455670"/>
                            <a:ext cx="1371600" cy="318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技术组</w:t>
                              </w:r>
                            </w:p>
                            <w:p/>
                          </w:txbxContent>
                        </wps:txbx>
                        <wps:bodyPr upright="1"/>
                      </wps:wsp>
                      <wps:wsp>
                        <wps:cNvPr id="727" name="自选图形 17"/>
                        <wps:cNvSpPr/>
                        <wps:spPr>
                          <a:xfrm>
                            <a:off x="4006215" y="4931410"/>
                            <a:ext cx="1371600" cy="3289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ascii="楷体" w:hAnsi="楷体" w:eastAsia="楷体" w:cs="楷体"/>
                                </w:rPr>
                              </w:pPr>
                              <w:r>
                                <w:rPr>
                                  <w:rFonts w:hint="eastAsia" w:ascii="楷体" w:hAnsi="楷体" w:eastAsia="楷体" w:cs="楷体"/>
                                </w:rPr>
                                <w:t>善后工作组</w:t>
                              </w:r>
                            </w:p>
                          </w:txbxContent>
                        </wps:txbx>
                        <wps:bodyPr upright="1"/>
                      </wps:wsp>
                      <wps:wsp>
                        <wps:cNvPr id="728" name="自选图形 18"/>
                        <wps:cNvSpPr/>
                        <wps:spPr>
                          <a:xfrm>
                            <a:off x="4006215" y="464502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楷体_GB2312" w:eastAsia="楷体_GB2312"/>
                                </w:rPr>
                                <w:t>医疗救护组</w:t>
                              </w:r>
                            </w:p>
                          </w:txbxContent>
                        </wps:txbx>
                        <wps:bodyPr upright="1"/>
                      </wps:wsp>
                      <wps:wsp>
                        <wps:cNvPr id="730" name="自选图形 20"/>
                        <wps:cNvSpPr/>
                        <wps:spPr>
                          <a:xfrm>
                            <a:off x="3977640" y="1809751"/>
                            <a:ext cx="1381125" cy="5473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指挥部领导和专家赶赴现场</w:t>
                              </w:r>
                            </w:p>
                          </w:txbxContent>
                        </wps:txbx>
                        <wps:bodyPr upright="1"/>
                      </wps:wsp>
                      <wps:wsp>
                        <wps:cNvPr id="731" name="自选图形 21"/>
                        <wps:cNvSpPr/>
                        <wps:spPr>
                          <a:xfrm>
                            <a:off x="3987165" y="2357120"/>
                            <a:ext cx="1371600" cy="5035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救援力量</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赶赴现场</w:t>
                              </w:r>
                            </w:p>
                          </w:txbxContent>
                        </wps:txbx>
                        <wps:bodyPr upright="1"/>
                      </wps:wsp>
                      <wps:wsp>
                        <wps:cNvPr id="732" name="自选图形 22"/>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3" name="自选图形 23"/>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4" name="自选图形 24"/>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5" name="自选图形 25"/>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6" name="自选图形 26"/>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7" name="自选图形 27"/>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8" name="自选图形 28"/>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9" name="自选图形 29"/>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40" name="直线 30"/>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wps:wsp>
                      <wps:wsp>
                        <wps:cNvPr id="741" name="自选图形 31"/>
                        <wps:cNvSpPr/>
                        <wps:spPr>
                          <a:xfrm>
                            <a:off x="2100580" y="4869815"/>
                            <a:ext cx="1371600" cy="6330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highlight w:val="none"/>
                                </w:rPr>
                              </w:pPr>
                              <w:r>
                                <w:rPr>
                                  <w:rFonts w:hint="eastAsia" w:ascii="仿宋_GB2312" w:eastAsia="仿宋_GB2312"/>
                                  <w:b/>
                                  <w:highlight w:val="none"/>
                                </w:rPr>
                                <w:t>救援结束，</w:t>
                              </w:r>
                              <w:r>
                                <w:rPr>
                                  <w:rFonts w:hint="eastAsia" w:ascii="仿宋_GB2312" w:eastAsia="仿宋_GB2312"/>
                                  <w:b/>
                                  <w:snapToGrid w:val="0"/>
                                  <w:highlight w:val="none"/>
                                </w:rPr>
                                <w:t>符合</w:t>
                              </w:r>
                              <w:r>
                                <w:rPr>
                                  <w:rFonts w:hint="eastAsia" w:ascii="仿宋_GB2312" w:eastAsia="仿宋_GB2312"/>
                                  <w:b/>
                                  <w:snapToGrid w:val="0"/>
                                  <w:highlight w:val="none"/>
                                  <w:lang w:val="en-US" w:eastAsia="zh-CN"/>
                                </w:rPr>
                                <w:t>县</w:t>
                              </w:r>
                              <w:r>
                                <w:rPr>
                                  <w:rFonts w:hint="eastAsia" w:ascii="仿宋_GB2312" w:eastAsia="仿宋_GB2312"/>
                                  <w:b/>
                                  <w:snapToGrid w:val="0"/>
                                  <w:highlight w:val="none"/>
                                </w:rPr>
                                <w:t>级响应</w:t>
                              </w:r>
                              <w:r>
                                <w:rPr>
                                  <w:rFonts w:hint="eastAsia" w:ascii="仿宋_GB2312" w:eastAsia="仿宋_GB2312"/>
                                  <w:b/>
                                  <w:highlight w:val="none"/>
                                </w:rPr>
                                <w:t>结束条件</w:t>
                              </w:r>
                            </w:p>
                          </w:txbxContent>
                        </wps:txbx>
                        <wps:bodyPr upright="1"/>
                      </wps:wsp>
                      <wps:wsp>
                        <wps:cNvPr id="742" name="直线 32"/>
                        <wps:cNvCnPr/>
                        <wps:spPr>
                          <a:xfrm>
                            <a:off x="2748597" y="5367020"/>
                            <a:ext cx="635" cy="557530"/>
                          </a:xfrm>
                          <a:prstGeom prst="line">
                            <a:avLst/>
                          </a:prstGeom>
                          <a:ln w="9525" cap="flat" cmpd="sng">
                            <a:solidFill>
                              <a:srgbClr val="000000"/>
                            </a:solidFill>
                            <a:prstDash val="solid"/>
                            <a:headEnd type="none" w="med" len="med"/>
                            <a:tailEnd type="triangle" w="med" len="med"/>
                          </a:ln>
                        </wps:spPr>
                        <wps:bodyPr/>
                      </wps:wsp>
                      <wps:wsp>
                        <wps:cNvPr id="743" name="自选图形 33"/>
                        <wps:cNvSpPr/>
                        <wps:spPr>
                          <a:xfrm>
                            <a:off x="2062480" y="6650990"/>
                            <a:ext cx="1371600" cy="37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后期处置</w:t>
                              </w:r>
                            </w:p>
                          </w:txbxContent>
                        </wps:txbx>
                        <wps:bodyPr upright="1"/>
                      </wps:wsp>
                      <wps:wsp>
                        <wps:cNvPr id="744" name="直线 34"/>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wps:wsp>
                      <wps:wsp>
                        <wps:cNvPr id="745" name="自选图形 35"/>
                        <wps:cNvSpPr/>
                        <wps:spPr>
                          <a:xfrm>
                            <a:off x="548005" y="3319145"/>
                            <a:ext cx="1124585" cy="3168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队伍保障</w:t>
                              </w:r>
                            </w:p>
                          </w:txbxContent>
                        </wps:txbx>
                        <wps:bodyPr upright="1"/>
                      </wps:wsp>
                      <wps:wsp>
                        <wps:cNvPr id="746" name="自选图形 36"/>
                        <wps:cNvSpPr/>
                        <wps:spPr>
                          <a:xfrm>
                            <a:off x="548640" y="3585210"/>
                            <a:ext cx="1114425" cy="3384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楷体_GB2312" w:eastAsia="楷体_GB2312"/>
                                </w:rPr>
                                <w:t>通信保障</w:t>
                              </w:r>
                            </w:p>
                          </w:txbxContent>
                        </wps:txbx>
                        <wps:bodyPr upright="1"/>
                      </wps:wsp>
                      <wps:wsp>
                        <wps:cNvPr id="747" name="自选图形 37"/>
                        <wps:cNvSpPr/>
                        <wps:spPr>
                          <a:xfrm>
                            <a:off x="548640" y="4170045"/>
                            <a:ext cx="1123950" cy="3378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交通保障</w:t>
                              </w:r>
                            </w:p>
                            <w:p/>
                          </w:txbxContent>
                        </wps:txbx>
                        <wps:bodyPr upright="1"/>
                      </wps:wsp>
                      <wps:wsp>
                        <wps:cNvPr id="748" name="自选图形 38"/>
                        <wps:cNvSpPr/>
                        <wps:spPr>
                          <a:xfrm>
                            <a:off x="556895" y="4500245"/>
                            <a:ext cx="1115695" cy="3276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资金保障</w:t>
                              </w:r>
                            </w:p>
                            <w:p/>
                          </w:txbxContent>
                        </wps:txbx>
                        <wps:bodyPr upright="1"/>
                      </wps:wsp>
                      <wps:wsp>
                        <wps:cNvPr id="749" name="自选图形 39"/>
                        <wps:cNvSpPr/>
                        <wps:spPr>
                          <a:xfrm>
                            <a:off x="548005" y="3862705"/>
                            <a:ext cx="1124585" cy="347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_GB2312" w:eastAsia="楷体_GB2312"/>
                                </w:rPr>
                              </w:pPr>
                              <w:r>
                                <w:rPr>
                                  <w:rFonts w:hint="eastAsia" w:ascii="楷体_GB2312" w:eastAsia="楷体_GB2312"/>
                                </w:rPr>
                                <w:t>后勤保障</w:t>
                              </w:r>
                            </w:p>
                            <w:p/>
                          </w:txbxContent>
                        </wps:txbx>
                        <wps:bodyPr upright="1"/>
                      </wps:wsp>
                      <wps:wsp>
                        <wps:cNvPr id="750" name="直线 40"/>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wps:wsp>
                      <wpg:wgp>
                        <wpg:cNvPr id="751" name="组合 41"/>
                        <wpg:cNvGrpSpPr/>
                        <wpg:grpSpPr>
                          <a:xfrm>
                            <a:off x="2273562" y="2223135"/>
                            <a:ext cx="971027" cy="888365"/>
                            <a:chOff x="3535" y="3276"/>
                            <a:chExt cx="1529" cy="1399"/>
                          </a:xfrm>
                        </wpg:grpSpPr>
                        <wps:wsp>
                          <wps:cNvPr id="752" name="自选图形 42"/>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53" name="自选图形 43"/>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54" name="自选图形 44"/>
                          <wps:cNvSpPr/>
                          <wps:spPr>
                            <a:xfrm>
                              <a:off x="3654" y="3276"/>
                              <a:ext cx="1343" cy="4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b/>
                                  </w:rPr>
                                </w:pPr>
                                <w:r>
                                  <w:rPr>
                                    <w:rFonts w:hint="eastAsia" w:ascii="仿宋_GB2312" w:eastAsia="仿宋_GB2312"/>
                                    <w:b/>
                                  </w:rPr>
                                  <w:t>二级响应</w:t>
                                </w:r>
                              </w:p>
                            </w:txbxContent>
                          </wps:txbx>
                          <wps:bodyPr upright="1"/>
                        </wps:wsp>
                        <wps:wsp>
                          <wps:cNvPr id="755" name="自选图形 45"/>
                          <wps:cNvSpPr/>
                          <wps:spPr>
                            <a:xfrm>
                              <a:off x="3535" y="4216"/>
                              <a:ext cx="1529" cy="4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b/>
                                  </w:rPr>
                                </w:pPr>
                                <w:r>
                                  <w:rPr>
                                    <w:rFonts w:hint="eastAsia" w:ascii="仿宋_GB2312" w:hAnsi="仿宋_GB2312" w:eastAsia="仿宋_GB2312" w:cs="仿宋_GB2312"/>
                                    <w:b/>
                                  </w:rPr>
                                  <w:t>一</w:t>
                                </w:r>
                                <w:r>
                                  <w:rPr>
                                    <w:rFonts w:hint="eastAsia" w:ascii="仿宋_GB2312" w:eastAsia="仿宋_GB2312"/>
                                    <w:b/>
                                  </w:rPr>
                                  <w:t>级响应</w:t>
                                </w:r>
                              </w:p>
                            </w:txbxContent>
                          </wps:txbx>
                          <wps:bodyPr upright="1"/>
                        </wps:wsp>
                        <wps:wsp>
                          <wps:cNvPr id="756" name="自选图形 46"/>
                          <wps:cNvSpPr/>
                          <wps:spPr>
                            <a:xfrm>
                              <a:off x="4014" y="3756"/>
                              <a:ext cx="540"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757" name="自选图形 47"/>
                        <wps:cNvCnPr/>
                        <wps:spPr>
                          <a:xfrm>
                            <a:off x="2748597" y="1928495"/>
                            <a:ext cx="635" cy="295275"/>
                          </a:xfrm>
                          <a:prstGeom prst="straightConnector1">
                            <a:avLst/>
                          </a:prstGeom>
                          <a:ln w="9525" cap="flat" cmpd="sng">
                            <a:solidFill>
                              <a:srgbClr val="000000"/>
                            </a:solidFill>
                            <a:prstDash val="solid"/>
                            <a:headEnd type="none" w="med" len="med"/>
                            <a:tailEnd type="triangle" w="med" len="med"/>
                          </a:ln>
                        </wps:spPr>
                        <wps:bodyPr/>
                      </wps:wsp>
                      <wps:wsp>
                        <wps:cNvPr id="758" name="自选图形 48"/>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前线指挥部</w:t>
                              </w:r>
                            </w:p>
                          </w:txbxContent>
                        </wps:txbx>
                        <wps:bodyPr upright="1"/>
                      </wps:wsp>
                      <wps:wsp>
                        <wps:cNvPr id="759" name="直线 49"/>
                        <wps:cNvCnPr/>
                        <wps:spPr>
                          <a:xfrm>
                            <a:off x="2739706" y="3124835"/>
                            <a:ext cx="0" cy="215900"/>
                          </a:xfrm>
                          <a:prstGeom prst="line">
                            <a:avLst/>
                          </a:prstGeom>
                          <a:ln w="9525" cap="flat" cmpd="sng">
                            <a:solidFill>
                              <a:srgbClr val="000000"/>
                            </a:solidFill>
                            <a:prstDash val="solid"/>
                            <a:headEnd type="none" w="med" len="med"/>
                            <a:tailEnd type="triangle" w="med" len="med"/>
                          </a:ln>
                        </wps:spPr>
                        <wps:bodyPr/>
                      </wps:wsp>
                      <wps:wsp>
                        <wps:cNvPr id="760" name="直线 50"/>
                        <wps:cNvCnPr/>
                        <wps:spPr>
                          <a:xfrm flipV="1">
                            <a:off x="1824565" y="4117975"/>
                            <a:ext cx="248314" cy="8890"/>
                          </a:xfrm>
                          <a:prstGeom prst="line">
                            <a:avLst/>
                          </a:prstGeom>
                          <a:ln w="9525" cap="flat" cmpd="sng">
                            <a:solidFill>
                              <a:srgbClr val="000000"/>
                            </a:solidFill>
                            <a:prstDash val="solid"/>
                            <a:headEnd type="none" w="med" len="med"/>
                            <a:tailEnd type="triangle" w="med" len="med"/>
                          </a:ln>
                        </wps:spPr>
                        <wps:bodyPr/>
                      </wps:wsp>
                      <wps:wsp>
                        <wps:cNvPr id="762" name="自选图形 52"/>
                        <wps:cNvSpPr/>
                        <wps:spPr>
                          <a:xfrm>
                            <a:off x="2072640" y="5907405"/>
                            <a:ext cx="1371600" cy="3663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rPr>
                              </w:pPr>
                              <w:r>
                                <w:rPr>
                                  <w:rFonts w:hint="eastAsia" w:ascii="仿宋_GB2312" w:eastAsia="仿宋_GB2312"/>
                                  <w:b/>
                                </w:rPr>
                                <w:t>结束响应</w:t>
                              </w:r>
                            </w:p>
                          </w:txbxContent>
                        </wps:txbx>
                        <wps:bodyPr upright="1"/>
                      </wps:wsp>
                      <wps:wsp>
                        <wps:cNvPr id="763" name="直线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wps:wsp>
                      <wps:wsp>
                        <wps:cNvPr id="766" name="自选图形 56"/>
                        <wps:cNvSpPr/>
                        <wps:spPr>
                          <a:xfrm>
                            <a:off x="2102092" y="3928110"/>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b/>
                                  <w:sz w:val="24"/>
                                </w:rPr>
                              </w:pPr>
                              <w:r>
                                <w:rPr>
                                  <w:rFonts w:hint="eastAsia" w:ascii="仿宋_GB2312" w:eastAsia="仿宋_GB2312"/>
                                  <w:b/>
                                  <w:sz w:val="24"/>
                                </w:rPr>
                                <w:t>事故抢险救援</w:t>
                              </w:r>
                            </w:p>
                          </w:txbxContent>
                        </wps:txbx>
                        <wps:bodyPr upright="1"/>
                      </wps:wsp>
                      <wps:wsp>
                        <wps:cNvPr id="767" name="直线 57"/>
                        <wps:cNvCnPr/>
                        <wps:spPr>
                          <a:xfrm>
                            <a:off x="2749232" y="4309745"/>
                            <a:ext cx="0" cy="546100"/>
                          </a:xfrm>
                          <a:prstGeom prst="line">
                            <a:avLst/>
                          </a:prstGeom>
                          <a:ln w="9525" cap="flat" cmpd="sng">
                            <a:solidFill>
                              <a:srgbClr val="000000"/>
                            </a:solidFill>
                            <a:prstDash val="solid"/>
                            <a:headEnd type="none" w="med" len="med"/>
                            <a:tailEnd type="triangle" w="med" len="med"/>
                          </a:ln>
                        </wps:spPr>
                        <wps:bodyPr/>
                      </wps:wsp>
                      <wps:wsp>
                        <wps:cNvPr id="768" name="自选图形 59"/>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769" name="自选图形 60"/>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770" name="自选图形 61"/>
                        <wps:cNvCnPr/>
                        <wps:spPr>
                          <a:xfrm rot="5400000" flipV="1">
                            <a:off x="1585595" y="3569335"/>
                            <a:ext cx="341630"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771" name="自选图形 62"/>
                        <wps:cNvCnPr/>
                        <wps:spPr>
                          <a:xfrm rot="5400000">
                            <a:off x="1586865" y="4403090"/>
                            <a:ext cx="321945" cy="153670"/>
                          </a:xfrm>
                          <a:prstGeom prst="bentConnector2">
                            <a:avLst/>
                          </a:prstGeom>
                          <a:ln w="9525" cap="flat" cmpd="sng">
                            <a:solidFill>
                              <a:srgbClr val="000000"/>
                            </a:solidFill>
                            <a:prstDash val="solid"/>
                            <a:miter/>
                            <a:headEnd type="none" w="med" len="med"/>
                            <a:tailEnd type="none" w="med" len="med"/>
                          </a:ln>
                        </wps:spPr>
                        <wps:bodyPr/>
                      </wps:wsp>
                      <wps:wsp>
                        <wps:cNvPr id="773" name="自选图形 17"/>
                        <wps:cNvSpPr/>
                        <wps:spPr>
                          <a:xfrm>
                            <a:off x="4000500" y="5234940"/>
                            <a:ext cx="1371600" cy="318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szCs w:val="21"/>
                                </w:rPr>
                              </w:pPr>
                              <w:r>
                                <w:rPr>
                                  <w:rFonts w:hint="eastAsia" w:ascii="楷体" w:hAnsi="楷体" w:eastAsia="楷体" w:cs="楷体"/>
                                  <w:szCs w:val="21"/>
                                </w:rPr>
                                <w:t>环境监测组</w:t>
                              </w:r>
                            </w:p>
                            <w:p/>
                          </w:txbxContent>
                        </wps:txbx>
                        <wps:bodyPr upright="1"/>
                      </wps:wsp>
                      <wps:wsp>
                        <wps:cNvPr id="774" name="自选图形 29"/>
                        <wps:cNvCnPr/>
                        <wps:spPr>
                          <a:xfrm rot="10800000" flipH="1" flipV="1">
                            <a:off x="4005580" y="5113655"/>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c:wpc>
                  </a:graphicData>
                </a:graphic>
              </wp:anchor>
            </w:drawing>
          </mc:Choice>
          <mc:Fallback>
            <w:pict>
              <v:group id="画布 5" o:spid="_x0000_s1026" o:spt="203" style="position:absolute;left:0pt;margin-left:-0.1pt;margin-top:40.3pt;height:560.4pt;width:452.65pt;z-index:251705344;mso-width-relative:page;mso-height-relative:page;" coordsize="5748655,7117080" editas="canvas" o:gfxdata="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">
                <o:lock v:ext="edit" aspectratio="f"/>
                <v:shape id="画布 5" o:spid="_x0000_s1026" style="position:absolute;left:0;top:0;height:7117080;width:5748655;" filled="f" stroked="f" coordsize="21600,21600" o:gfxdata="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">
                  <v:fill on="f" focussize="0,0"/>
                  <v:stroke on="f"/>
                  <v:imagedata o:title=""/>
                  <o:lock v:ext="edit" aspectratio="t"/>
                </v:shape>
                <v:shape id="自选图形 7" o:spid="_x0000_s1026" o:spt="176" type="#_x0000_t176" style="position:absolute;left:2091055;top:99695;height:347345;width:12573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9WFv1wAAAAkBAAAPAAAAAAAAAAEAIAAAACIAAABkcnMvZG93bnJldi54bWxQSwECFAAU&#10;AAAACACHTuJAeUFMUSsCAABQBAAADgAAAAAAAAABACAAAAAmAQAAZHJzL2Uyb0RvYy54bWxQSwUG&#10;AAAAAAYABgBZAQAAwwU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事故发生</w:t>
                        </w:r>
                      </w:p>
                    </w:txbxContent>
                  </v:textbox>
                </v:shape>
                <v:shape id="自选图形 8" o:spid="_x0000_s1026" o:spt="82" type="#_x0000_t82" style="position:absolute;left:2081530;top:401320;height:993775;width:1257300;" fillcolor="#FFFFFF" filled="t" stroked="t" coordsize="21600,21600" o:gfxdata="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vTuQ1wAAAAkB&#10;AAAPAAAAAAAAAAEAIAAAACIAAABkcnMvZG93bnJldi54bWxQSwECFAAUAAAACACHTuJAUVH75VUC&#10;AADjBAAADgAAAAAAAAABACAAAAAmAQAAZHJzL2Uyb0RvYy54bWxQSwUGAAAAAAYABgBZAQAA7QUA&#10;AAAA&#10;" adj="5400,5097,2700,7948">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值班室信息</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接收与处理</w:t>
                        </w:r>
                      </w:p>
                    </w:txbxContent>
                  </v:textbox>
                </v:shape>
                <v:shape id="自选图形 9" o:spid="_x0000_s1026" o:spt="109" type="#_x0000_t109" style="position:absolute;left:1910080;top:1452880;height:570230;width:1704975;" fillcolor="#FFFFFF" filled="t" stroked="t" coordsize="21600,21600" o:gfxdata="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y0GR&#10;2AAAAAkBAAAPAAAAAAAAAAEAIAAAACIAAABkcnMvZG93bnJldi54bWxQSwECFAAUAAAACACHTuJA&#10;1znPPCECAABJBAAADgAAAAAAAAABACAAAAAnAQAAZHJzL2Uyb0RvYy54bWxQSwUGAAAAAAYABgBZ&#10;AQAAu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211" w:firstLineChars="100"/>
                          <w:textAlignment w:val="auto"/>
                          <w:rPr>
                            <w:rFonts w:ascii="仿宋_GB2312" w:eastAsia="仿宋_GB2312"/>
                            <w:b/>
                          </w:rPr>
                        </w:pPr>
                        <w:r>
                          <w:rPr>
                            <w:rFonts w:hint="eastAsia" w:ascii="仿宋_GB2312" w:eastAsia="仿宋_GB2312"/>
                            <w:b/>
                          </w:rPr>
                          <w:t>指挥部办公室分析研判事故情况，启动应急响应</w:t>
                        </w:r>
                      </w:p>
                    </w:txbxContent>
                  </v:textbox>
                </v:shape>
                <v:shape id="自选图形 11" o:spid="_x0000_s1026" o:spt="176" type="#_x0000_t176" style="position:absolute;left:4006215;top:4039870;height:32893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vVhb9cAAAAJAQAADwAAAAAAAAABACAAAAAiAAAAZHJzL2Rvd25yZXYueG1sUEsBAhQAFAAA&#10;AAgAh07iQMQuT3cpAgAAUwQAAA4AAAAAAAAAAQAgAAAAJgEAAGRycy9lMm9Eb2MueG1sUEsFBgAA&#10;AAAGAAYAWQEAAMEFA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社会稳定组</w:t>
                        </w:r>
                      </w:p>
                      <w:p/>
                    </w:txbxContent>
                  </v:textbox>
                </v:shape>
                <v:shape id="自选图形 12" o:spid="_x0000_s1026" o:spt="176" type="#_x0000_t176" style="position:absolute;left:4006215;top:2861310;height:31877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B5D0wmKgIAAFMEAAAOAAAAAAAAAAEAIAAAACYBAABkcnMvZTJvRG9jLnhtbFBLBQYA&#10;AAAABgAGAFkBAADCBQ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综合协调组</w:t>
                        </w:r>
                      </w:p>
                    </w:txbxContent>
                  </v:textbox>
                </v:shape>
                <v:shape id="自选图形 13" o:spid="_x0000_s1026" o:spt="176" type="#_x0000_t176" style="position:absolute;left:4006215;top:315912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9WFv1wAAAAkBAAAPAAAAAAAAAAEAIAAAACIAAABkcnMvZG93bnJldi54bWxQSwECFAAU&#10;AAAACACHTuJASpiFXysCAABTBAAADgAAAAAAAAABACAAAAAmAQAAZHJzL2Uyb0RvYy54bWxQSwUG&#10;AAAAAAYABgBZAQAAwwU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抢险救援组</w:t>
                        </w:r>
                      </w:p>
                      <w:p/>
                    </w:txbxContent>
                  </v:textbox>
                </v:shape>
                <v:shape id="自选图形 14" o:spid="_x0000_s1026" o:spt="176" type="#_x0000_t176" style="position:absolute;left:4006215;top:375348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A++PTEsAgAAUwQAAA4AAAAAAAAAAQAgAAAAJgEAAGRycy9lMm9Eb2MueG1sUEsF&#10;BgAAAAAGAAYAWQEAAMQFAAAAAA==&#10;">
                  <v:fill on="t" focussize="0,0"/>
                  <v:stroke color="#000000" joinstyle="miter"/>
                  <v:imagedata o:title=""/>
                  <o:lock v:ext="edit" aspectratio="f"/>
                  <v:textbox>
                    <w:txbxContent>
                      <w:p>
                        <w:pPr>
                          <w:jc w:val="center"/>
                        </w:pPr>
                        <w:r>
                          <w:rPr>
                            <w:rFonts w:hint="eastAsia" w:ascii="楷体_GB2312" w:eastAsia="楷体_GB2312"/>
                          </w:rPr>
                          <w:t>应急保障组</w:t>
                        </w:r>
                      </w:p>
                    </w:txbxContent>
                  </v:textbox>
                </v:shape>
                <v:shape id="自选图形 15" o:spid="_x0000_s1026" o:spt="176" type="#_x0000_t176" style="position:absolute;left:4006215;top:434784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D17dZOKgIAAFMEAAAOAAAAAAAAAAEAIAAAACYBAABkcnMvZTJvRG9jLnhtbFBLBQYA&#10;AAAABgAGAFkBAADCBQ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宣传报道组</w:t>
                        </w:r>
                      </w:p>
                      <w:p/>
                    </w:txbxContent>
                  </v:textbox>
                </v:shape>
                <v:shape id="自选图形 16" o:spid="_x0000_s1026" o:spt="176" type="#_x0000_t176" style="position:absolute;left:4006215;top:3455670;height:31877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AoKOSDKgIAAFMEAAAOAAAAAAAAAAEAIAAAACYBAABkcnMvZTJvRG9jLnhtbFBLBQYA&#10;AAAABgAGAFkBAADCBQ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技术组</w:t>
                        </w:r>
                      </w:p>
                      <w:p/>
                    </w:txbxContent>
                  </v:textbox>
                </v:shape>
                <v:shape id="自选图形 17" o:spid="_x0000_s1026" o:spt="176" type="#_x0000_t176" style="position:absolute;left:4006215;top:4931410;height:32893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B5GzwFKgIAAFMEAAAOAAAAAAAAAAEAIAAAACYBAABkcnMvZTJvRG9jLnhtbFBLBQYA&#10;AAAABgAGAFkBAADCBQAAAAA=&#10;">
                  <v:fill on="t" focussize="0,0"/>
                  <v:stroke color="#000000" joinstyle="miter"/>
                  <v:imagedata o:title=""/>
                  <o:lock v:ext="edit" aspectratio="f"/>
                  <v:textbox>
                    <w:txbxContent>
                      <w:p>
                        <w:pPr>
                          <w:ind w:firstLine="420" w:firstLineChars="200"/>
                          <w:rPr>
                            <w:rFonts w:ascii="楷体" w:hAnsi="楷体" w:eastAsia="楷体" w:cs="楷体"/>
                          </w:rPr>
                        </w:pPr>
                        <w:r>
                          <w:rPr>
                            <w:rFonts w:hint="eastAsia" w:ascii="楷体" w:hAnsi="楷体" w:eastAsia="楷体" w:cs="楷体"/>
                          </w:rPr>
                          <w:t>善后工作组</w:t>
                        </w:r>
                      </w:p>
                    </w:txbxContent>
                  </v:textbox>
                </v:shape>
                <v:shape id="自选图形 18" o:spid="_x0000_s1026" o:spt="176" type="#_x0000_t176" style="position:absolute;left:4006215;top:464502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GaWS/UsAgAAUwQAAA4AAAAAAAAAAQAgAAAAJgEAAGRycy9lMm9Eb2MueG1sUEsF&#10;BgAAAAAGAAYAWQEAAMQFAAAAAA==&#10;">
                  <v:fill on="t" focussize="0,0"/>
                  <v:stroke color="#000000" joinstyle="miter"/>
                  <v:imagedata o:title=""/>
                  <o:lock v:ext="edit" aspectratio="f"/>
                  <v:textbox>
                    <w:txbxContent>
                      <w:p>
                        <w:pPr>
                          <w:jc w:val="center"/>
                        </w:pPr>
                        <w:r>
                          <w:rPr>
                            <w:rFonts w:hint="eastAsia" w:ascii="楷体_GB2312" w:eastAsia="楷体_GB2312"/>
                          </w:rPr>
                          <w:t>医疗救护组</w:t>
                        </w:r>
                      </w:p>
                    </w:txbxContent>
                  </v:textbox>
                </v:shape>
                <v:shape id="自选图形 20" o:spid="_x0000_s1026" o:spt="176" type="#_x0000_t176" style="position:absolute;left:3977640;top:1809751;height:547370;width:138112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9WFv1wAAAAkBAAAPAAAAAAAAAAEAIAAAACIAAABkcnMvZG93bnJldi54bWxQSwECFAAU&#10;AAAACACHTuJA3Yc1bisCAABTBAAADgAAAAAAAAABACAAAAAmAQAAZHJzL2Uyb0RvYy54bWxQSwUG&#10;AAAAAAYABgBZAQAAw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指挥部领导和专家赶赴现场</w:t>
                        </w:r>
                      </w:p>
                    </w:txbxContent>
                  </v:textbox>
                </v:shape>
                <v:shape id="自选图形 21" o:spid="_x0000_s1026" o:spt="176" type="#_x0000_t176" style="position:absolute;left:3987165;top:2357120;height:50355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9WFv1wAAAAkBAAAPAAAAAAAAAAEAIAAAACIAAABkcnMvZG93bnJldi54bWxQSwECFAAUAAAA&#10;CACHTuJApKn+DygCAABTBAAADgAAAAAAAAABACAAAAAmAQAAZHJzL2Uyb0RvYy54bWxQSwUGAAAA&#10;AAYABgBZAQAAw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救援力量</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赶赴现场</w:t>
                        </w:r>
                      </w:p>
                    </w:txbxContent>
                  </v:textbox>
                </v:shape>
                <v:shape id="自选图形 22" o:spid="_x0000_s1026" o:spt="34" type="#_x0000_t34" style="position:absolute;left:3986990;top:2217420;flip:x y;height:494665;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OTaRLZAAAACQEAAA8AAAAAAAAAAQAgAAAAIgAAAGRycy9kb3du&#10;cmV2LnhtbFBLAQIUABQAAAAIAIdO4kCIq2RdNwIAAE0EAAAOAAAAAAAAAAEAIAAAACgBAABkcnMv&#10;ZTJvRG9jLnhtbFBLBQYAAAAABgAGAFkBAADRBQAAAAA=&#10;" adj="-7776000">
                  <v:fill on="f" focussize="0,0"/>
                  <v:stroke color="#000000" joinstyle="miter"/>
                  <v:imagedata o:title=""/>
                  <o:lock v:ext="edit" aspectratio="f"/>
                </v:shape>
                <v:shape id="自选图形 23" o:spid="_x0000_s1026" o:spt="34" type="#_x0000_t34" style="position:absolute;left:4006042;top:303149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NpEtkAAAAJAQAADwAAAAAAAAABACAAAAAiAAAAZHJzL2Rvd25y&#10;ZXYueG1sUEsBAhQAFAAAAAgAh07iQB8BJ9w2AgAATQQAAA4AAAAAAAAAAQAgAAAAKAEAAGRycy9l&#10;Mm9Eb2MueG1sUEsFBgAAAAAGAAYAWQEAANAFAAAAAA==&#10;" adj="-7776000">
                  <v:fill on="f" focussize="0,0"/>
                  <v:stroke color="#000000" joinstyle="miter"/>
                  <v:imagedata o:title=""/>
                  <o:lock v:ext="edit" aspectratio="f"/>
                </v:shape>
                <v:shape id="自选图形 24" o:spid="_x0000_s1026" o:spt="34" type="#_x0000_t34" style="position:absolute;left:4006042;top:332867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NpEtkAAAAJAQAADwAAAAAAAAABACAAAAAiAAAAZHJzL2Rvd25y&#10;ZXYueG1sUEsBAhQAFAAAAAgAh07iQB+1rR82AgAATQQAAA4AAAAAAAAAAQAgAAAAKAEAAGRycy9l&#10;Mm9Eb2MueG1sUEsFBgAAAAAGAAYAWQEAANAFAAAAAA==&#10;" adj="-7776000">
                  <v:fill on="f" focussize="0,0"/>
                  <v:stroke color="#000000" joinstyle="miter"/>
                  <v:imagedata o:title=""/>
                  <o:lock v:ext="edit" aspectratio="f"/>
                </v:shape>
                <v:shape id="自选图形 25" o:spid="_x0000_s1026" o:spt="34" type="#_x0000_t34" style="position:absolute;left:4006042;top:362585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k2kS2QAAAAkBAAAPAAAAAAAAAAEAIAAAACIAAABkcnMvZG93bnJl&#10;di54bWxQSwECFAAUAAAACACHTuJA0GUl9DUCAABNBAAADgAAAAAAAAABACAAAAAoAQAAZHJzL2Uy&#10;b0RvYy54bWxQSwUGAAAAAAYABgBZAQAAzwUAAAAA&#10;" adj="-7776000">
                  <v:fill on="f" focussize="0,0"/>
                  <v:stroke color="#000000" joinstyle="miter"/>
                  <v:imagedata o:title=""/>
                  <o:lock v:ext="edit" aspectratio="f"/>
                </v:shape>
                <v:shape id="自选图形 26" o:spid="_x0000_s1026" o:spt="34" type="#_x0000_t34" style="position:absolute;left:4006042;top:392303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NpEtkAAAAJAQAADwAAAAAAAAABACAAAAAiAAAAZHJzL2Rvd25y&#10;ZXYueG1sUEsBAhQAFAAAAAgAh07iQJAKdxE2AgAATQQAAA4AAAAAAAAAAQAgAAAAKAEAAGRycy9l&#10;Mm9Eb2MueG1sUEsFBgAAAAAGAAYAWQEAANAFAAAAAA==&#10;" adj="-7776000">
                  <v:fill on="f" focussize="0,0"/>
                  <v:stroke color="#000000" joinstyle="miter"/>
                  <v:imagedata o:title=""/>
                  <o:lock v:ext="edit" aspectratio="f"/>
                </v:shape>
                <v:shape id="自选图形 27" o:spid="_x0000_s1026" o:spt="34" type="#_x0000_t34" style="position:absolute;left:4006042;top:422021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aRLZAAAACQEAAA8AAAAAAAAAAQAgAAAAIgAAAGRycy9kb3ducmV2&#10;LnhtbFBLAQIUABQAAAAIAIdO4kB1OEWyNAIAAE0EAAAOAAAAAAAAAAEAIAAAACgBAABkcnMvZTJv&#10;RG9jLnhtbFBLBQYAAAAABgAGAFkBAADOBQAAAAA=&#10;" adj="-7776000">
                  <v:fill on="f" focussize="0,0"/>
                  <v:stroke color="#000000" joinstyle="miter"/>
                  <v:imagedata o:title=""/>
                  <o:lock v:ext="edit" aspectratio="f"/>
                </v:shape>
                <v:shape id="自选图形 28" o:spid="_x0000_s1026" o:spt="34" type="#_x0000_t34" style="position:absolute;left:4006042;top:451739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aRLZAAAACQEAAA8AAAAAAAAAAQAgAAAAIgAAAGRycy9kb3ducmV2&#10;LnhtbFBLAQIUABQAAAAIAIdO4kD0FekoNAIAAE0EAAAOAAAAAAAAAAEAIAAAACgBAABkcnMvZTJv&#10;RG9jLnhtbFBLBQYAAAAABgAGAFkBAADOBQAAAAA=&#10;" adj="-7776000">
                  <v:fill on="f" focussize="0,0"/>
                  <v:stroke color="#000000" joinstyle="miter"/>
                  <v:imagedata o:title=""/>
                  <o:lock v:ext="edit" aspectratio="f"/>
                </v:shape>
                <v:shape id="自选图形 29" o:spid="_x0000_s1026" o:spt="34" type="#_x0000_t34" style="position:absolute;left:4006042;top:481457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aRLZAAAACQEAAA8AAAAAAAAAAQAgAAAAIgAAAGRycy9kb3ducmV2&#10;LnhtbFBLAQIUABQAAAAIAIdO4kBpMyTnNAIAAE0EAAAOAAAAAAAAAAEAIAAAACgBAABkcnMvZTJv&#10;RG9jLnhtbFBLBQYAAAAABgAGAFkBAADOBQAAAAA=&#10;" adj="-7776000">
                  <v:fill on="f" focussize="0,0"/>
                  <v:stroke color="#000000" joinstyle="miter"/>
                  <v:imagedata o:title=""/>
                  <o:lock v:ext="edit" aspectratio="f"/>
                </v:shape>
                <v:line id="直线 30" o:spid="_x0000_s1026" o:spt="20" style="position:absolute;left:3444002;top:4107815;height:635;width:342940;"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ZzW7XZAAAACQEAAA8AAAAAAAAAAQAgAAAAIgAAAGRycy9kb3ducmV2LnhtbFBL&#10;AQIUABQAAAAIAIdO4kDbStiR9QEAAOMDAAAOAAAAAAAAAAEAIAAAACgBAABkcnMvZTJvRG9jLnht&#10;bFBLBQYAAAAABgAGAFkBAACPBQAAAAA=&#10;">
                  <v:fill on="f" focussize="0,0"/>
                  <v:stroke color="#000000" joinstyle="round" endarrow="block"/>
                  <v:imagedata o:title=""/>
                  <o:lock v:ext="edit" aspectratio="f"/>
                </v:line>
                <v:shape id="自选图形 31" o:spid="_x0000_s1026" o:spt="176" type="#_x0000_t176" style="position:absolute;left:2100580;top:4869815;height:63309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KF6dfssAgAAUwQAAA4AAAAAAAAAAQAgAAAAJgEAAGRycy9lMm9Eb2MueG1sUEsF&#10;BgAAAAAGAAYAWQEAAMQ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highlight w:val="none"/>
                          </w:rPr>
                        </w:pPr>
                        <w:r>
                          <w:rPr>
                            <w:rFonts w:hint="eastAsia" w:ascii="仿宋_GB2312" w:eastAsia="仿宋_GB2312"/>
                            <w:b/>
                            <w:highlight w:val="none"/>
                          </w:rPr>
                          <w:t>救援结束，</w:t>
                        </w:r>
                        <w:r>
                          <w:rPr>
                            <w:rFonts w:hint="eastAsia" w:ascii="仿宋_GB2312" w:eastAsia="仿宋_GB2312"/>
                            <w:b/>
                            <w:snapToGrid w:val="0"/>
                            <w:highlight w:val="none"/>
                          </w:rPr>
                          <w:t>符合</w:t>
                        </w:r>
                        <w:r>
                          <w:rPr>
                            <w:rFonts w:hint="eastAsia" w:ascii="仿宋_GB2312" w:eastAsia="仿宋_GB2312"/>
                            <w:b/>
                            <w:snapToGrid w:val="0"/>
                            <w:highlight w:val="none"/>
                            <w:lang w:val="en-US" w:eastAsia="zh-CN"/>
                          </w:rPr>
                          <w:t>县</w:t>
                        </w:r>
                        <w:r>
                          <w:rPr>
                            <w:rFonts w:hint="eastAsia" w:ascii="仿宋_GB2312" w:eastAsia="仿宋_GB2312"/>
                            <w:b/>
                            <w:snapToGrid w:val="0"/>
                            <w:highlight w:val="none"/>
                          </w:rPr>
                          <w:t>级响应</w:t>
                        </w:r>
                        <w:r>
                          <w:rPr>
                            <w:rFonts w:hint="eastAsia" w:ascii="仿宋_GB2312" w:eastAsia="仿宋_GB2312"/>
                            <w:b/>
                            <w:highlight w:val="none"/>
                          </w:rPr>
                          <w:t>结束条件</w:t>
                        </w:r>
                      </w:p>
                    </w:txbxContent>
                  </v:textbox>
                </v:shape>
                <v:line id="直线 32" o:spid="_x0000_s1026" o:spt="20" style="position:absolute;left:2748597;top:5367020;height:557530;width:635;"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c1u12QAAAAkBAAAPAAAAAAAAAAEAIAAAACIAAABkcnMvZG93bnJldi54&#10;bWxQSwECFAAUAAAACACHTuJAY0Hs3/kBAADjAwAADgAAAAAAAAABACAAAAAoAQAAZHJzL2Uyb0Rv&#10;Yy54bWxQSwUGAAAAAAYABgBZAQAAkwUAAAAA&#10;">
                  <v:fill on="f" focussize="0,0"/>
                  <v:stroke color="#000000" joinstyle="round" endarrow="block"/>
                  <v:imagedata o:title=""/>
                  <o:lock v:ext="edit" aspectratio="f"/>
                </v:line>
                <v:shape id="自选图形 33" o:spid="_x0000_s1026" o:spt="176" type="#_x0000_t176" style="position:absolute;left:2062480;top:6650990;height:37147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vVhb9cAAAAJAQAADwAAAAAAAAABACAAAAAiAAAAZHJzL2Rvd25yZXYueG1sUEsBAhQAFAAA&#10;AAgAh07iQER/o60pAgAAUwQAAA4AAAAAAAAAAQAgAAAAJgEAAGRycy9lMm9Eb2MueG1sUEsFBgAA&#10;AAAGAAYAWQEAAMEF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后期处置</w:t>
                        </w:r>
                      </w:p>
                    </w:txbxContent>
                  </v:textbox>
                </v:shape>
                <v:line id="直线 34" o:spid="_x0000_s1026" o:spt="20" style="position:absolute;left:2748597;top:3686810;height:220345;width:635;"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c1u12QAAAAkBAAAPAAAAAAAAAAEAIAAAACIAAABkcnMvZG93bnJldi54bWxQ&#10;SwECFAAUAAAACACHTuJAODHOXPYBAADjAwAADgAAAAAAAAABACAAAAAoAQAAZHJzL2Uyb0RvYy54&#10;bWxQSwUGAAAAAAYABgBZAQAAkAUAAAAA&#10;">
                  <v:fill on="f" focussize="0,0"/>
                  <v:stroke color="#000000" joinstyle="round" endarrow="block"/>
                  <v:imagedata o:title=""/>
                  <o:lock v:ext="edit" aspectratio="f"/>
                </v:line>
                <v:shape id="自选图形 35" o:spid="_x0000_s1026" o:spt="176" type="#_x0000_t176" style="position:absolute;left:548005;top:3319145;height:316865;width:112458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vVhb9cAAAAJAQAADwAAAAAAAAABACAAAAAiAAAAZHJzL2Rvd25yZXYueG1sUEsBAhQAFAAA&#10;AAgAh07iQH6mpMopAgAAUgQAAA4AAAAAAAAAAQAgAAAAJgEAAGRycy9lMm9Eb2MueG1sUEsFBgAA&#10;AAAGAAYAWQEAAMEFA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队伍保障</w:t>
                        </w:r>
                      </w:p>
                    </w:txbxContent>
                  </v:textbox>
                </v:shape>
                <v:shape id="自选图形 36" o:spid="_x0000_s1026" o:spt="176" type="#_x0000_t176" style="position:absolute;left:548640;top:3585210;height:338455;width:111442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9WFv1wAAAAkBAAAPAAAAAAAAAAEAIAAAACIAAABkcnMvZG93bnJldi54bWxQSwECFAAUAAAA&#10;CACHTuJA1OFWnygCAABSBAAADgAAAAAAAAABACAAAAAmAQAAZHJzL2Uyb0RvYy54bWxQSwUGAAAA&#10;AAYABgBZAQAAwAUAAAAA&#10;">
                  <v:fill on="t" focussize="0,0"/>
                  <v:stroke color="#000000" joinstyle="miter"/>
                  <v:imagedata o:title=""/>
                  <o:lock v:ext="edit" aspectratio="f"/>
                  <v:textbox>
                    <w:txbxContent>
                      <w:p>
                        <w:pPr>
                          <w:jc w:val="center"/>
                        </w:pPr>
                        <w:r>
                          <w:rPr>
                            <w:rFonts w:hint="eastAsia" w:ascii="楷体_GB2312" w:eastAsia="楷体_GB2312"/>
                          </w:rPr>
                          <w:t>通信保障</w:t>
                        </w:r>
                      </w:p>
                    </w:txbxContent>
                  </v:textbox>
                </v:shape>
                <v:shape id="自选图形 37" o:spid="_x0000_s1026" o:spt="176" type="#_x0000_t176" style="position:absolute;left:548640;top:4170045;height:337820;width:112395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r1YW/XAAAACQEAAA8AAAAAAAAAAQAgAAAAIgAAAGRycy9kb3ducmV2LnhtbFBLAQIU&#10;ABQAAAAIAIdO4kBHNm/pLQIAAFIEAAAOAAAAAAAAAAEAIAAAACYBAABkcnMvZTJvRG9jLnhtbFBL&#10;BQYAAAAABgAGAFkBAADFBQ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交通保障</w:t>
                        </w:r>
                      </w:p>
                      <w:p/>
                    </w:txbxContent>
                  </v:textbox>
                </v:shape>
                <v:shape id="自选图形 38" o:spid="_x0000_s1026" o:spt="176" type="#_x0000_t176" style="position:absolute;left:556895;top:4500245;height:327660;width:111569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BO95IosAgAAUgQAAA4AAAAAAAAAAQAgAAAAJgEAAGRycy9lMm9Eb2MueG1sUEsF&#10;BgAAAAAGAAYAWQEAAMQFA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资金保障</w:t>
                        </w:r>
                      </w:p>
                      <w:p/>
                    </w:txbxContent>
                  </v:textbox>
                </v:shape>
                <v:shape id="自选图形 39" o:spid="_x0000_s1026" o:spt="176" type="#_x0000_t176" style="position:absolute;left:548005;top:3862705;height:347980;width:112458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CIpNwjKgIAAFIEAAAOAAAAAAAAAAEAIAAAACYBAABkcnMvZTJvRG9jLnhtbFBLBQYA&#10;AAAABgAGAFkBAADCBQAAAAA=&#10;">
                  <v:fill on="t" focussize="0,0"/>
                  <v:stroke color="#000000" joinstyle="miter"/>
                  <v:imagedata o:title=""/>
                  <o:lock v:ext="edit" aspectratio="f"/>
                  <v:textbox>
                    <w:txbxContent>
                      <w:p>
                        <w:pPr>
                          <w:jc w:val="center"/>
                          <w:rPr>
                            <w:rFonts w:ascii="楷体_GB2312" w:eastAsia="楷体_GB2312"/>
                          </w:rPr>
                        </w:pPr>
                        <w:r>
                          <w:rPr>
                            <w:rFonts w:hint="eastAsia" w:ascii="楷体_GB2312" w:eastAsia="楷体_GB2312"/>
                          </w:rPr>
                          <w:t>后勤保障</w:t>
                        </w:r>
                      </w:p>
                      <w:p/>
                    </w:txbxContent>
                  </v:textbox>
                </v:shape>
                <v:line id="直线 40" o:spid="_x0000_s1026" o:spt="20" style="position:absolute;left:3377955;top:2534920;height:5715;width:381044;"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c1u12QAAAAkBAAAPAAAAAAAAAAEAIAAAACIAAABkcnMvZG93bnJldi54bWxQ&#10;SwECFAAUAAAACACHTuJAJ2+duPYBAADkAwAADgAAAAAAAAABACAAAAAoAQAAZHJzL2Uyb0RvYy54&#10;bWxQSwUGAAAAAAYABgBZAQAAkAUAAAAA&#10;">
                  <v:fill on="f" focussize="0,0"/>
                  <v:stroke color="#000000" joinstyle="round" endarrow="block"/>
                  <v:imagedata o:title=""/>
                  <o:lock v:ext="edit" aspectratio="f"/>
                </v:line>
                <v:group id="组合 41" o:spid="_x0000_s1026" o:spt="203" style="position:absolute;left:2273562;top:2223135;height:888365;width:971027;" coordorigin="3535,3276" coordsize="1529,1399" o:gfxdata="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ezy+p2QAAAAkBAAAPAAAAAAAAAAEAIAAAACIAAABkcnMvZG93bnJldi54bWxQ&#10;SwECFAAUAAAACACHTuJAAxwA0L4DAAAuDwAADgAAAAAAAAABACAAAAAoAQAAZHJzL2Uyb0RvYy54&#10;bWxQSwUGAAAAAAYABgBZAQAAWAcAAAAA&#10;">
                  <o:lock v:ext="edit" aspectratio="f"/>
                  <v:shape id="自选图形 42" o:spid="_x0000_s1026" o:spt="34" type="#_x0000_t34" style="position:absolute;left:3683;top:3525;flip:x y;height:935;width:1;rotation:11796480f;" filled="f" stroked="t" coordsize="21600,21600" o:gfxdata="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fjCK&#10;wAAAANwAAAAPAAAAAAAAAAEAIAAAACIAAABkcnMvZG93bnJldi54bWxQSwECFAAUAAAACACHTuJA&#10;My8FnjsAAAA5AAAAEAAAAAAAAAABACAAAAAPAQAAZHJzL3NoYXBleG1sLnhtbFBLBQYAAAAABgAG&#10;AFsBAAC5AwAAAAA=&#10;" adj="-7776000">
                    <v:fill on="f" focussize="0,0"/>
                    <v:stroke color="#000000" joinstyle="miter"/>
                    <v:imagedata o:title=""/>
                    <o:lock v:ext="edit" aspectratio="f"/>
                  </v:shape>
                  <v:shape id="自选图形 43" o:spid="_x0000_s1026" o:spt="34" type="#_x0000_t34" style="position:absolute;left:4928;top:3510;height:935;width:1;" filled="f" stroked="t" coordsize="21600,21600" o:gfxdata="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4tSO8AAAA&#10;3A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自选图形 44" o:spid="_x0000_s1026" o:spt="109" type="#_x0000_t109" style="position:absolute;left:3654;top:3276;height:459;width:1343;" fillcolor="#FFFFFF" filled="t" stroked="t" coordsize="21600,21600" o:gfxdata="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eZ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ascii="仿宋_GB2312" w:eastAsia="仿宋_GB2312"/>
                              <w:b/>
                            </w:rPr>
                          </w:pPr>
                          <w:r>
                            <w:rPr>
                              <w:rFonts w:hint="eastAsia" w:ascii="仿宋_GB2312" w:eastAsia="仿宋_GB2312"/>
                              <w:b/>
                            </w:rPr>
                            <w:t>二级响应</w:t>
                          </w:r>
                        </w:p>
                      </w:txbxContent>
                    </v:textbox>
                  </v:shape>
                  <v:shape id="自选图形 45" o:spid="_x0000_s1026" o:spt="109" type="#_x0000_t109" style="position:absolute;left:3535;top:4216;height:459;width:1529;" fillcolor="#FFFFFF" filled="t" stroked="t" coordsize="21600,21600" o:gfxdata="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iUP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ascii="仿宋_GB2312" w:eastAsia="仿宋_GB2312"/>
                              <w:b/>
                            </w:rPr>
                          </w:pPr>
                          <w:r>
                            <w:rPr>
                              <w:rFonts w:hint="eastAsia" w:ascii="仿宋_GB2312" w:hAnsi="仿宋_GB2312" w:eastAsia="仿宋_GB2312" w:cs="仿宋_GB2312"/>
                              <w:b/>
                            </w:rPr>
                            <w:t>一</w:t>
                          </w:r>
                          <w:r>
                            <w:rPr>
                              <w:rFonts w:hint="eastAsia" w:ascii="仿宋_GB2312" w:eastAsia="仿宋_GB2312"/>
                              <w:b/>
                            </w:rPr>
                            <w:t>级响应</w:t>
                          </w:r>
                        </w:p>
                      </w:txbxContent>
                    </v:textbox>
                  </v:shape>
                  <v:shape id="自选图形 46" o:spid="_x0000_s1026" o:spt="70" type="#_x0000_t70" style="position:absolute;left:4014;top:3756;height:459;width:540;" fillcolor="#FFFFFF" filled="t" stroked="t" coordsize="21600,21600" o:gfxdata="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QaSE&#10;wAAAANwAAAAPAAAAAAAAAAEAIAAAACIAAABkcnMvZG93bnJldi54bWxQSwECFAAUAAAACACHTuJA&#10;My8FnjsAAAA5AAAAEAAAAAAAAAABACAAAAAPAQAAZHJzL3NoYXBleG1sLnhtbFBLBQYAAAAABgAG&#10;AFsBAAC5AwAAAAA=&#10;" adj="5400,4320">
                    <v:fill on="t" focussize="0,0"/>
                    <v:stroke color="#000000" joinstyle="miter"/>
                    <v:imagedata o:title=""/>
                    <o:lock v:ext="edit" aspectratio="f"/>
                    <v:textbox style="layout-flow:vertical-ideographic;"/>
                  </v:shape>
                </v:group>
                <v:shape id="自选图形 47" o:spid="_x0000_s1026" o:spt="32" type="#_x0000_t32" style="position:absolute;left:2748597;top:1928495;height:295275;width:635;" filled="f" stroked="t" coordsize="21600,21600" o:gfxdata="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vk142QAAAAkBAAAPAAAAAAAAAAEA&#10;IAAAACIAAABkcnMvZG93bnJldi54bWxQSwECFAAUAAAACACHTuJAa2YeGg4CAAD3AwAADgAAAAAA&#10;AAABACAAAAAoAQAAZHJzL2Uyb0RvYy54bWxQSwUGAAAAAAYABgBZAQAAqAUAAAAA&#10;">
                  <v:fill on="f" focussize="0,0"/>
                  <v:stroke color="#000000" joinstyle="round" endarrow="block"/>
                  <v:imagedata o:title=""/>
                  <o:lock v:ext="edit" aspectratio="f"/>
                </v:shape>
                <v:shape id="自选图形 48" o:spid="_x0000_s1026" o:spt="176" type="#_x0000_t176" style="position:absolute;left:2072879;top:3338195;height:393700;width:1371758;"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P0XX44sAgAAUwQAAA4AAAAAAAAAAQAgAAAAJgEAAGRycy9lMm9Eb2MueG1sUEsF&#10;BgAAAAAGAAYAWQEAAMQFA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前线指挥部</w:t>
                        </w:r>
                      </w:p>
                    </w:txbxContent>
                  </v:textbox>
                </v:shape>
                <v:line id="直线 49" o:spid="_x0000_s1026" o:spt="20" style="position:absolute;left:2739706;top:3124835;height:215900;width:0;"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c1u12QAAAAkBAAAPAAAAAAAAAAEAIAAAACIAAABkcnMvZG93bnJldi54&#10;bWxQSwECFAAUAAAACACHTuJAuKfb5/kBAADhAwAADgAAAAAAAAABACAAAAAoAQAAZHJzL2Uyb0Rv&#10;Yy54bWxQSwUGAAAAAAYABgBZAQAAkwUAAAAA&#10;">
                  <v:fill on="f" focussize="0,0"/>
                  <v:stroke color="#000000" joinstyle="round" endarrow="block"/>
                  <v:imagedata o:title=""/>
                  <o:lock v:ext="edit" aspectratio="f"/>
                </v:line>
                <v:line id="直线 50" o:spid="_x0000_s1026" o:spt="20" style="position:absolute;left:1824565;top:4117975;flip:y;height:8890;width:248314;" filled="f" stroked="t" coordsize="21600,21600" o:gfxdata="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UTK+2QAAAAkBAAAPAAAAAAAAAAEAIAAAACIAAABkcnMvZG93&#10;bnJldi54bWxQSwECFAAUAAAACACHTuJA1Kx95v8BAADuAwAADgAAAAAAAAABACAAAAAoAQAAZHJz&#10;L2Uyb0RvYy54bWxQSwUGAAAAAAYABgBZAQAAmQUAAAAA&#10;">
                  <v:fill on="f" focussize="0,0"/>
                  <v:stroke color="#000000" joinstyle="round" endarrow="block"/>
                  <v:imagedata o:title=""/>
                  <o:lock v:ext="edit" aspectratio="f"/>
                </v:line>
                <v:shape id="自选图形 52" o:spid="_x0000_s1026" o:spt="176" type="#_x0000_t176" style="position:absolute;left:2072640;top:5907405;height:36639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r1YW/XAAAACQEAAA8AAAAAAAAAAQAgAAAAIgAAAGRycy9kb3ducmV2LnhtbFBLAQIU&#10;ABQAAAAIAIdO4kC9gBwrLQIAAFMEAAAOAAAAAAAAAAEAIAAAACYBAABkcnMvZTJvRG9jLnhtbFBL&#10;BQYAAAAABgAGAFkBAADFBQAAAAA=&#10;">
                  <v:fill on="t" focussize="0,0"/>
                  <v:stroke color="#000000" joinstyle="miter"/>
                  <v:imagedata o:title=""/>
                  <o:lock v:ext="edit" aspectratio="f"/>
                  <v:textbox>
                    <w:txbxContent>
                      <w:p>
                        <w:pPr>
                          <w:jc w:val="center"/>
                          <w:rPr>
                            <w:rFonts w:ascii="仿宋_GB2312" w:eastAsia="仿宋_GB2312"/>
                            <w:b/>
                          </w:rPr>
                        </w:pPr>
                        <w:r>
                          <w:rPr>
                            <w:rFonts w:hint="eastAsia" w:ascii="仿宋_GB2312" w:eastAsia="仿宋_GB2312"/>
                            <w:b/>
                          </w:rPr>
                          <w:t>结束响应</w:t>
                        </w:r>
                      </w:p>
                    </w:txbxContent>
                  </v:textbox>
                </v:shape>
                <v:line id="直线 53" o:spid="_x0000_s1026" o:spt="20" style="position:absolute;left:2749867;top:6214745;height:447040;width:635;"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nNbtdkAAAAJAQAADwAAAAAAAAABACAAAAAiAAAAZHJzL2Rvd25yZXYu&#10;eG1sUEsBAhQAFAAAAAgAh07iQDzQxCz6AQAA4wMAAA4AAAAAAAAAAQAgAAAAKAEAAGRycy9lMm9E&#10;b2MueG1sUEsFBgAAAAAGAAYAWQEAAJQFAAAAAA==&#10;">
                  <v:fill on="f" focussize="0,0"/>
                  <v:stroke color="#000000" joinstyle="round" endarrow="block"/>
                  <v:imagedata o:title=""/>
                  <o:lock v:ext="edit" aspectratio="f"/>
                </v:line>
                <v:shape id="自选图形 56" o:spid="_x0000_s1026" o:spt="176" type="#_x0000_t176" style="position:absolute;left:2102092;top:3928110;height:393700;width:1371758;"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CHAdIDKgIAAFMEAAAOAAAAAAAAAAEAIAAAACYBAABkcnMvZTJvRG9jLnhtbFBLBQYA&#10;AAAABgAGAFkBAADCBQAAAAA=&#10;">
                  <v:fill on="t" focussize="0,0"/>
                  <v:stroke color="#000000" joinstyle="miter"/>
                  <v:imagedata o:title=""/>
                  <o:lock v:ext="edit" aspectratio="f"/>
                  <v:textbox>
                    <w:txbxContent>
                      <w:p>
                        <w:pPr>
                          <w:jc w:val="center"/>
                          <w:rPr>
                            <w:rFonts w:ascii="仿宋_GB2312" w:eastAsia="仿宋_GB2312"/>
                            <w:b/>
                            <w:sz w:val="24"/>
                          </w:rPr>
                        </w:pPr>
                        <w:r>
                          <w:rPr>
                            <w:rFonts w:hint="eastAsia" w:ascii="仿宋_GB2312" w:eastAsia="仿宋_GB2312"/>
                            <w:b/>
                            <w:sz w:val="24"/>
                          </w:rPr>
                          <w:t>事故抢险救援</w:t>
                        </w:r>
                      </w:p>
                    </w:txbxContent>
                  </v:textbox>
                </v:shape>
                <v:line id="直线 57" o:spid="_x0000_s1026" o:spt="20" style="position:absolute;left:2749232;top:4309745;height:546100;width:0;"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c1u12QAAAAkBAAAPAAAAAAAAAAEAIAAAACIAAABkcnMvZG93bnJldi54&#10;bWxQSwECFAAUAAAACACHTuJA8wBon/kBAADhAwAADgAAAAAAAAABACAAAAAoAQAAZHJzL2Uyb0Rv&#10;Yy54bWxQSwUGAAAAAAYABgBZAQAAkwUAAAAA&#10;">
                  <v:fill on="f" focussize="0,0"/>
                  <v:stroke color="#000000" joinstyle="round" endarrow="block"/>
                  <v:imagedata o:title=""/>
                  <o:lock v:ext="edit" aspectratio="f"/>
                </v:line>
                <v:shape id="自选图形 59" o:spid="_x0000_s1026" o:spt="34" type="#_x0000_t34" style="position:absolute;left:1663257;top:4062730;height:297180;width:3175;" filled="f" stroked="t" coordsize="21600,21600" o:gfxdata="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9Hlwy1wAA&#10;AAkBAAAPAAAAAAAAAAEAIAAAACIAAABkcnMvZG93bnJldi54bWxQSwECFAAUAAAACACHTuJABUyv&#10;Kx8CAAApBAAADgAAAAAAAAABACAAAAAmAQAAZHJzL2Uyb0RvYy54bWxQSwUGAAAAAAYABgBZAQAA&#10;twUAAAAA&#10;" adj="1101600">
                  <v:fill on="f" focussize="0,0"/>
                  <v:stroke color="#000000" joinstyle="miter"/>
                  <v:imagedata o:title=""/>
                  <o:lock v:ext="edit" aspectratio="f"/>
                </v:shape>
                <v:shape id="自选图形 60" o:spid="_x0000_s1026" o:spt="33" type="#_x0000_t33" style="position:absolute;left:1663257;top:3775710;height:284480;width:163214;" filled="f" stroked="t" coordsize="21600,21600" o:gfxdata="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YStPtgAAAAJAQAADwAAAAAAAAABACAAAAAi&#10;AAAAZHJzL2Rvd25yZXYueG1sUEsBAhQAFAAAAAgAh07iQGsQEr4KAgAA/AMAAA4AAAAAAAAAAQAg&#10;AAAAJwEAAGRycy9lMm9Eb2MueG1sUEsFBgAAAAAGAAYAWQEAAKMFAAAAAA==&#10;">
                  <v:fill on="f" focussize="0,0"/>
                  <v:stroke color="#000000" joinstyle="miter"/>
                  <v:imagedata o:title=""/>
                  <o:lock v:ext="edit" aspectratio="f"/>
                </v:shape>
                <v:shape id="自选图形 61" o:spid="_x0000_s1026" o:spt="34" type="#_x0000_t34" style="position:absolute;left:1585595;top:3569335;flip:y;height:146685;width:341630;rotation:-5898240f;" filled="f" stroked="t" coordsize="21600,21600" o:gfxdata="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0VMy1AAAAAkBAAAPAAAAAAAAAAEAIAAAACIAAABkcnMvZG93bnJldi54bWxQSwEC&#10;FAAUAAAACACHTuJAsnxNyzECAABABAAADgAAAAAAAAABACAAAAAjAQAAZHJzL2Uyb0RvYy54bWxQ&#10;SwUGAAAAAAYABgBZAQAAxgUAAAAA&#10;" adj="562">
                  <v:fill on="f" focussize="0,0"/>
                  <v:stroke color="#000000" joinstyle="miter"/>
                  <v:imagedata o:title=""/>
                  <o:lock v:ext="edit" aspectratio="f"/>
                </v:shape>
                <v:shape id="自选图形 62" o:spid="_x0000_s1026" o:spt="33" type="#_x0000_t33" style="position:absolute;left:1586865;top:4403090;height:153670;width:321945;rotation:5898240f;" filled="f" stroked="t" coordsize="21600,21600" o:gfxdata="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dgK1NkAAAAJAQAADwAAAAAA&#10;AAABACAAAAAiAAAAZHJzL2Rvd25yZXYueG1sUEsBAhQAFAAAAAgAh07iQBaW4zkSAgAACgQAAA4A&#10;AAAAAAAAAQAgAAAAKAEAAGRycy9lMm9Eb2MueG1sUEsFBgAAAAAGAAYAWQEAAKwFAAAAAA==&#10;">
                  <v:fill on="f" focussize="0,0"/>
                  <v:stroke color="#000000" joinstyle="miter"/>
                  <v:imagedata o:title=""/>
                  <o:lock v:ext="edit" aspectratio="f"/>
                </v:shape>
                <v:shape id="自选图形 17" o:spid="_x0000_s1026" o:spt="176" type="#_x0000_t176" style="position:absolute;left:4000500;top:5234940;height:31877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NFPuZksAgAAUwQAAA4AAAAAAAAAAQAgAAAAJgEAAGRycy9lMm9Eb2MueG1sUEsF&#10;BgAAAAAGAAYAWQEAAMQFAAAAAA==&#10;">
                  <v:fill on="t" focussize="0,0"/>
                  <v:stroke color="#000000" joinstyle="miter"/>
                  <v:imagedata o:title=""/>
                  <o:lock v:ext="edit" aspectratio="f"/>
                  <v:textbox>
                    <w:txbxContent>
                      <w:p>
                        <w:pPr>
                          <w:jc w:val="center"/>
                          <w:rPr>
                            <w:rFonts w:ascii="楷体" w:hAnsi="楷体" w:eastAsia="楷体" w:cs="楷体"/>
                            <w:szCs w:val="21"/>
                          </w:rPr>
                        </w:pPr>
                        <w:r>
                          <w:rPr>
                            <w:rFonts w:hint="eastAsia" w:ascii="楷体" w:hAnsi="楷体" w:eastAsia="楷体" w:cs="楷体"/>
                            <w:szCs w:val="21"/>
                          </w:rPr>
                          <w:t>环境监测组</w:t>
                        </w:r>
                      </w:p>
                      <w:p/>
                    </w:txbxContent>
                  </v:textbox>
                </v:shape>
                <v:shape id="自选图形 29" o:spid="_x0000_s1026" o:spt="34" type="#_x0000_t34" style="position:absolute;left:4005580;top:5113655;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k2kS2QAAAAkBAAAPAAAAAAAAAAEAIAAAACIAAABkcnMvZG93bnJl&#10;di54bWxQSwECFAAUAAAACACHTuJAsx7RszUCAABNBAAADgAAAAAAAAABACAAAAAoAQAAZHJzL2Uy&#10;b0RvYy54bWxQSwUGAAAAAAYABgBZAQAAzwUAAAAA&#10;" adj="-7776000">
                  <v:fill on="f" focussize="0,0"/>
                  <v:stroke color="#000000" joinstyle="miter"/>
                  <v:imagedata o:title=""/>
                  <o:lock v:ext="edit" aspectratio="f"/>
                </v:shape>
              </v:group>
            </w:pict>
          </mc:Fallback>
        </mc:AlternateContent>
      </w:r>
      <w:r>
        <w:rPr>
          <w:rFonts w:hint="eastAsia" w:eastAsiaTheme="majorEastAsia"/>
          <w:b/>
          <w:color w:val="000000"/>
          <w:kern w:val="0"/>
          <w:sz w:val="44"/>
          <w:szCs w:val="44"/>
          <w:highlight w:val="none"/>
          <w:lang w:eastAsia="zh-CN" w:bidi="ar"/>
        </w:rPr>
        <w:t>临县</w:t>
      </w:r>
      <w:r>
        <w:rPr>
          <w:rFonts w:hint="eastAsia" w:ascii="方正小标宋简体" w:hAnsi="方正小标宋简体" w:eastAsia="方正小标宋简体" w:cs="方正小标宋简体"/>
          <w:b w:val="0"/>
          <w:bCs/>
          <w:color w:val="000000"/>
          <w:kern w:val="0"/>
          <w:sz w:val="44"/>
          <w:szCs w:val="44"/>
          <w:highlight w:val="none"/>
          <w:lang w:eastAsia="zh-CN" w:bidi="ar"/>
        </w:rPr>
        <w:t>轻工建材</w:t>
      </w:r>
      <w:r>
        <w:rPr>
          <w:rFonts w:hint="eastAsia" w:ascii="方正小标宋简体" w:hAnsi="方正小标宋简体" w:eastAsia="方正小标宋简体" w:cs="方正小标宋简体"/>
          <w:b w:val="0"/>
          <w:bCs/>
          <w:color w:val="000000"/>
          <w:kern w:val="0"/>
          <w:sz w:val="44"/>
          <w:szCs w:val="44"/>
          <w:highlight w:val="none"/>
          <w:lang w:bidi="ar"/>
        </w:rPr>
        <w:t>等行业事故应急响应流程图</w:t>
      </w:r>
    </w:p>
    <w:p>
      <w:pPr>
        <w:pStyle w:val="18"/>
        <w:rPr>
          <w:rFonts w:ascii="Times New Roman" w:hAnsi="Times New Roman" w:eastAsiaTheme="majorEastAsia"/>
          <w:b/>
          <w:color w:val="000000"/>
          <w:kern w:val="0"/>
          <w:sz w:val="44"/>
          <w:szCs w:val="44"/>
          <w:highlight w:val="none"/>
          <w:lang w:bidi="ar"/>
        </w:rPr>
      </w:pPr>
    </w:p>
    <w:p>
      <w:pPr>
        <w:pStyle w:val="10"/>
        <w:rPr>
          <w:rFonts w:ascii="Times New Roman" w:hAnsi="Times New Roman" w:eastAsiaTheme="majorEastAsia"/>
          <w:b/>
          <w:color w:val="000000"/>
          <w:kern w:val="0"/>
          <w:sz w:val="44"/>
          <w:szCs w:val="44"/>
          <w:highlight w:val="none"/>
          <w:lang w:bidi="ar"/>
        </w:rPr>
      </w:pPr>
    </w:p>
    <w:p>
      <w:pPr>
        <w:rPr>
          <w:rFonts w:ascii="Times New Roman" w:hAnsi="Times New Roman" w:eastAsiaTheme="majorEastAsia"/>
          <w:b/>
          <w:color w:val="000000"/>
          <w:kern w:val="0"/>
          <w:sz w:val="44"/>
          <w:szCs w:val="44"/>
          <w:highlight w:val="none"/>
          <w:lang w:bidi="ar"/>
        </w:rPr>
      </w:pPr>
    </w:p>
    <w:p>
      <w:pPr>
        <w:pStyle w:val="18"/>
        <w:rPr>
          <w:rFonts w:ascii="Times New Roman" w:hAnsi="Times New Roman" w:eastAsiaTheme="majorEastAsia"/>
          <w:b/>
          <w:color w:val="000000"/>
          <w:kern w:val="0"/>
          <w:sz w:val="44"/>
          <w:szCs w:val="44"/>
          <w:highlight w:val="none"/>
          <w:lang w:bidi="ar"/>
        </w:rPr>
      </w:pPr>
    </w:p>
    <w:p>
      <w:pPr>
        <w:pStyle w:val="10"/>
        <w:rPr>
          <w:rFonts w:ascii="Times New Roman" w:hAnsi="Times New Roman" w:eastAsiaTheme="majorEastAsia"/>
          <w:b/>
          <w:color w:val="000000"/>
          <w:kern w:val="0"/>
          <w:sz w:val="44"/>
          <w:szCs w:val="44"/>
          <w:highlight w:val="none"/>
          <w:lang w:bidi="ar"/>
        </w:rPr>
      </w:pPr>
    </w:p>
    <w:p>
      <w:pPr>
        <w:rPr>
          <w:rFonts w:ascii="Times New Roman" w:hAnsi="Times New Roman" w:eastAsiaTheme="majorEastAsia"/>
          <w:b/>
          <w:color w:val="000000"/>
          <w:kern w:val="0"/>
          <w:sz w:val="44"/>
          <w:szCs w:val="44"/>
          <w:highlight w:val="none"/>
          <w:lang w:bidi="ar"/>
        </w:rPr>
      </w:pPr>
    </w:p>
    <w:p>
      <w:pPr>
        <w:pStyle w:val="18"/>
        <w:rPr>
          <w:rFonts w:ascii="Times New Roman" w:hAnsi="Times New Roman" w:eastAsiaTheme="majorEastAsia"/>
          <w:b/>
          <w:color w:val="000000"/>
          <w:kern w:val="0"/>
          <w:sz w:val="44"/>
          <w:szCs w:val="44"/>
          <w:highlight w:val="none"/>
          <w:lang w:bidi="ar"/>
        </w:rPr>
      </w:pPr>
    </w:p>
    <w:p>
      <w:pPr>
        <w:pStyle w:val="10"/>
        <w:rPr>
          <w:rFonts w:ascii="Times New Roman" w:hAnsi="Times New Roman" w:eastAsiaTheme="majorEastAsia"/>
          <w:b/>
          <w:color w:val="000000"/>
          <w:kern w:val="0"/>
          <w:sz w:val="44"/>
          <w:szCs w:val="44"/>
          <w:highlight w:val="none"/>
          <w:lang w:bidi="ar"/>
        </w:rPr>
      </w:pPr>
    </w:p>
    <w:p>
      <w:pPr>
        <w:rPr>
          <w:rFonts w:ascii="Times New Roman" w:hAnsi="Times New Roman" w:eastAsiaTheme="majorEastAsia"/>
          <w:b/>
          <w:color w:val="000000"/>
          <w:kern w:val="0"/>
          <w:sz w:val="44"/>
          <w:szCs w:val="44"/>
          <w:highlight w:val="none"/>
          <w:lang w:bidi="ar"/>
        </w:rPr>
      </w:pPr>
    </w:p>
    <w:p>
      <w:pPr>
        <w:pStyle w:val="18"/>
        <w:rPr>
          <w:rFonts w:ascii="Times New Roman" w:hAnsi="Times New Roman" w:eastAsiaTheme="majorEastAsia"/>
          <w:b/>
          <w:color w:val="000000"/>
          <w:kern w:val="0"/>
          <w:sz w:val="44"/>
          <w:szCs w:val="44"/>
          <w:highlight w:val="none"/>
          <w:lang w:bidi="ar"/>
        </w:rPr>
      </w:pPr>
    </w:p>
    <w:p>
      <w:pPr>
        <w:pStyle w:val="10"/>
        <w:rPr>
          <w:rFonts w:ascii="Times New Roman" w:hAnsi="Times New Roman" w:eastAsiaTheme="majorEastAsia"/>
          <w:b/>
          <w:color w:val="000000"/>
          <w:kern w:val="0"/>
          <w:sz w:val="44"/>
          <w:szCs w:val="44"/>
          <w:highlight w:val="none"/>
          <w:lang w:bidi="ar"/>
        </w:rPr>
        <w:sectPr>
          <w:headerReference r:id="rId203" w:type="default"/>
          <w:headerReference r:id="rId204"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pPr>
        <w:widowControl/>
        <w:textAlignment w:val="center"/>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附件2</w:t>
      </w:r>
    </w:p>
    <w:p>
      <w:pPr>
        <w:widowControl/>
        <w:jc w:val="center"/>
        <w:textAlignment w:val="center"/>
        <w:rPr>
          <w:rFonts w:hint="eastAsia" w:ascii="方正小标宋简体" w:hAnsi="方正小标宋简体" w:eastAsia="方正小标宋简体" w:cs="方正小标宋简体"/>
          <w:b w:val="0"/>
          <w:bCs/>
          <w:color w:val="000000"/>
          <w:kern w:val="0"/>
          <w:sz w:val="44"/>
          <w:szCs w:val="44"/>
          <w:highlight w:val="none"/>
          <w:lang w:bidi="ar"/>
        </w:rPr>
      </w:pPr>
      <w:r>
        <w:rPr>
          <w:rFonts w:hint="eastAsia" w:ascii="方正小标宋简体" w:hAnsi="方正小标宋简体" w:eastAsia="方正小标宋简体" w:cs="方正小标宋简体"/>
          <w:b w:val="0"/>
          <w:bCs/>
          <w:color w:val="000000"/>
          <w:kern w:val="0"/>
          <w:sz w:val="44"/>
          <w:szCs w:val="44"/>
          <w:highlight w:val="none"/>
          <w:lang w:eastAsia="zh-CN" w:bidi="ar"/>
        </w:rPr>
        <w:t>临县轻工建材</w:t>
      </w:r>
      <w:r>
        <w:rPr>
          <w:rFonts w:hint="eastAsia" w:ascii="方正小标宋简体" w:hAnsi="方正小标宋简体" w:eastAsia="方正小标宋简体" w:cs="方正小标宋简体"/>
          <w:b w:val="0"/>
          <w:bCs/>
          <w:color w:val="000000"/>
          <w:kern w:val="0"/>
          <w:sz w:val="44"/>
          <w:szCs w:val="44"/>
          <w:highlight w:val="none"/>
          <w:lang w:bidi="ar"/>
        </w:rPr>
        <w:t>等行业生产安全事故应急指挥机构及职责</w:t>
      </w:r>
    </w:p>
    <w:tbl>
      <w:tblPr>
        <w:tblStyle w:val="1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56"/>
        <w:gridCol w:w="1803"/>
        <w:gridCol w:w="98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8" w:hRule="atLeast"/>
          <w:tblHeader/>
          <w:jc w:val="center"/>
        </w:trPr>
        <w:tc>
          <w:tcPr>
            <w:tcW w:w="1123" w:type="pct"/>
            <w:gridSpan w:val="2"/>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黑体" w:hAnsi="黑体" w:eastAsia="黑体" w:cs="黑体"/>
                <w:b/>
                <w:color w:val="000000"/>
                <w:sz w:val="30"/>
                <w:szCs w:val="30"/>
                <w:highlight w:val="none"/>
                <w:vertAlign w:val="baseline"/>
              </w:rPr>
            </w:pPr>
            <w:r>
              <w:rPr>
                <w:rFonts w:hint="eastAsia" w:ascii="黑体" w:hAnsi="黑体" w:eastAsia="黑体" w:cs="黑体"/>
                <w:b/>
                <w:color w:val="000000"/>
                <w:kern w:val="0"/>
                <w:sz w:val="30"/>
                <w:szCs w:val="30"/>
                <w:highlight w:val="none"/>
                <w:vertAlign w:val="baseline"/>
                <w:lang w:bidi="ar"/>
              </w:rPr>
              <w:t>组  成</w:t>
            </w:r>
          </w:p>
        </w:tc>
        <w:tc>
          <w:tcPr>
            <w:tcW w:w="3876"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黑体" w:hAnsi="黑体" w:eastAsia="黑体" w:cs="黑体"/>
                <w:b/>
                <w:color w:val="000000"/>
                <w:sz w:val="30"/>
                <w:szCs w:val="30"/>
                <w:highlight w:val="none"/>
                <w:vertAlign w:val="baseline"/>
              </w:rPr>
            </w:pPr>
            <w:r>
              <w:rPr>
                <w:rFonts w:hint="eastAsia" w:ascii="黑体" w:hAnsi="黑体" w:eastAsia="黑体" w:cs="黑体"/>
                <w:b/>
                <w:color w:val="000000"/>
                <w:kern w:val="0"/>
                <w:sz w:val="30"/>
                <w:szCs w:val="30"/>
                <w:highlight w:val="none"/>
                <w:vertAlign w:val="baseline"/>
                <w:lang w:bidi="ar"/>
              </w:rPr>
              <w:t>职    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27" w:hRule="atLeast"/>
          <w:jc w:val="center"/>
        </w:trPr>
        <w:tc>
          <w:tcPr>
            <w:tcW w:w="415"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指挥长</w:t>
            </w: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县政府分管副县长</w:t>
            </w:r>
          </w:p>
        </w:tc>
        <w:tc>
          <w:tcPr>
            <w:tcW w:w="3876" w:type="pct"/>
            <w:shd w:val="clear" w:color="auto" w:fill="auto"/>
            <w:tcMar>
              <w:top w:w="15" w:type="dxa"/>
              <w:left w:w="15" w:type="dxa"/>
              <w:right w:w="15" w:type="dxa"/>
            </w:tcMar>
            <w:vAlign w:val="center"/>
          </w:tcPr>
          <w:p>
            <w:pPr>
              <w:widowControl/>
              <w:adjustRightInd w:val="0"/>
              <w:snapToGrid w:val="0"/>
              <w:spacing w:line="400" w:lineRule="exact"/>
              <w:textAlignment w:val="center"/>
              <w:rPr>
                <w:rFonts w:hint="eastAsia" w:ascii="仿宋_GB2312" w:hAnsi="仿宋_GB2312" w:eastAsia="仿宋_GB2312" w:cs="仿宋_GB2312"/>
                <w:b/>
                <w:color w:val="000000"/>
                <w:sz w:val="24"/>
                <w:szCs w:val="24"/>
                <w:highlight w:val="none"/>
                <w:vertAlign w:val="baseline"/>
              </w:rPr>
            </w:pPr>
            <w:r>
              <w:rPr>
                <w:rFonts w:hint="eastAsia" w:ascii="仿宋_GB2312" w:hAnsi="仿宋_GB2312" w:eastAsia="仿宋_GB2312" w:cs="仿宋_GB2312"/>
                <w:bCs/>
                <w:color w:val="000000"/>
                <w:kern w:val="0"/>
                <w:sz w:val="24"/>
                <w:szCs w:val="24"/>
                <w:highlight w:val="none"/>
                <w:vertAlign w:val="baseline"/>
                <w:lang w:eastAsia="zh-CN" w:bidi="ar"/>
              </w:rPr>
              <w:t>县指挥部职责</w:t>
            </w:r>
            <w:r>
              <w:rPr>
                <w:rFonts w:hint="eastAsia" w:ascii="仿宋_GB2312" w:hAnsi="仿宋_GB2312" w:eastAsia="仿宋_GB2312" w:cs="仿宋_GB2312"/>
                <w:bCs/>
                <w:color w:val="000000"/>
                <w:kern w:val="0"/>
                <w:sz w:val="24"/>
                <w:szCs w:val="24"/>
                <w:highlight w:val="none"/>
                <w:vertAlign w:val="baseline"/>
                <w:lang w:bidi="ar"/>
              </w:rPr>
              <w:t>：</w:t>
            </w:r>
            <w:r>
              <w:rPr>
                <w:rStyle w:val="21"/>
                <w:rFonts w:hint="eastAsia" w:ascii="仿宋_GB2312" w:hAnsi="仿宋_GB2312" w:eastAsia="仿宋_GB2312" w:cs="仿宋_GB2312"/>
                <w:sz w:val="24"/>
                <w:szCs w:val="24"/>
                <w:highlight w:val="none"/>
                <w:vertAlign w:val="baseline"/>
                <w:lang w:bidi="ar"/>
              </w:rPr>
              <w:t>贯彻落实党中央、国务院，省委、省政府</w:t>
            </w:r>
            <w:r>
              <w:rPr>
                <w:rStyle w:val="21"/>
                <w:rFonts w:hint="eastAsia" w:ascii="仿宋_GB2312" w:hAnsi="仿宋_GB2312" w:eastAsia="仿宋_GB2312" w:cs="仿宋_GB2312"/>
                <w:sz w:val="24"/>
                <w:szCs w:val="24"/>
                <w:highlight w:val="none"/>
                <w:vertAlign w:val="baseline"/>
                <w:lang w:eastAsia="zh-CN" w:bidi="ar"/>
              </w:rPr>
              <w:t>、</w:t>
            </w:r>
            <w:r>
              <w:rPr>
                <w:rStyle w:val="21"/>
                <w:rFonts w:hint="eastAsia" w:ascii="仿宋_GB2312" w:hAnsi="仿宋_GB2312" w:eastAsia="仿宋_GB2312" w:cs="仿宋_GB2312"/>
                <w:sz w:val="24"/>
                <w:szCs w:val="24"/>
                <w:highlight w:val="none"/>
                <w:vertAlign w:val="baseline"/>
                <w:lang w:bidi="ar"/>
              </w:rPr>
              <w:t>市委、市政府</w:t>
            </w:r>
            <w:r>
              <w:rPr>
                <w:rStyle w:val="21"/>
                <w:rFonts w:hint="eastAsia" w:ascii="仿宋_GB2312" w:hAnsi="仿宋_GB2312" w:eastAsia="仿宋_GB2312" w:cs="仿宋_GB2312"/>
                <w:sz w:val="24"/>
                <w:szCs w:val="24"/>
                <w:highlight w:val="none"/>
                <w:vertAlign w:val="baseline"/>
                <w:lang w:eastAsia="zh-CN" w:bidi="ar"/>
              </w:rPr>
              <w:t>及县委、县政府</w:t>
            </w:r>
            <w:r>
              <w:rPr>
                <w:rStyle w:val="21"/>
                <w:rFonts w:hint="eastAsia" w:ascii="仿宋_GB2312" w:hAnsi="仿宋_GB2312" w:eastAsia="仿宋_GB2312" w:cs="仿宋_GB2312"/>
                <w:sz w:val="24"/>
                <w:szCs w:val="24"/>
                <w:highlight w:val="none"/>
                <w:vertAlign w:val="baseline"/>
                <w:lang w:bidi="ar"/>
              </w:rPr>
              <w:t>有关</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行业安全生产工作的决策部署，统筹协调全</w:t>
            </w:r>
            <w:r>
              <w:rPr>
                <w:rStyle w:val="21"/>
                <w:rFonts w:hint="eastAsia" w:ascii="仿宋_GB2312" w:hAnsi="仿宋_GB2312" w:eastAsia="仿宋_GB2312" w:cs="仿宋_GB2312"/>
                <w:sz w:val="24"/>
                <w:szCs w:val="24"/>
                <w:highlight w:val="none"/>
                <w:vertAlign w:val="baseline"/>
                <w:lang w:eastAsia="zh-CN" w:bidi="ar"/>
              </w:rPr>
              <w:t>县轻工建材</w:t>
            </w:r>
            <w:r>
              <w:rPr>
                <w:rStyle w:val="21"/>
                <w:rFonts w:hint="eastAsia" w:ascii="仿宋_GB2312" w:hAnsi="仿宋_GB2312" w:eastAsia="仿宋_GB2312" w:cs="仿宋_GB2312"/>
                <w:sz w:val="24"/>
                <w:szCs w:val="24"/>
                <w:highlight w:val="none"/>
                <w:vertAlign w:val="baseline"/>
                <w:lang w:bidi="ar"/>
              </w:rPr>
              <w:t>行业生产安全事故防范和隐患排查治理工作，组织指挥</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w:t>
            </w:r>
            <w:r>
              <w:rPr>
                <w:rStyle w:val="21"/>
                <w:rFonts w:hint="eastAsia" w:ascii="仿宋_GB2312" w:hAnsi="仿宋_GB2312" w:eastAsia="仿宋_GB2312" w:cs="仿宋_GB2312"/>
                <w:sz w:val="24"/>
                <w:szCs w:val="24"/>
                <w:highlight w:val="none"/>
                <w:vertAlign w:val="baseline"/>
                <w:lang w:eastAsia="zh-CN" w:bidi="ar"/>
              </w:rPr>
              <w:t>一般</w:t>
            </w:r>
            <w:r>
              <w:rPr>
                <w:rStyle w:val="21"/>
                <w:rFonts w:hint="eastAsia" w:ascii="仿宋_GB2312" w:hAnsi="仿宋_GB2312" w:eastAsia="仿宋_GB2312" w:cs="仿宋_GB2312"/>
                <w:sz w:val="24"/>
                <w:szCs w:val="24"/>
                <w:highlight w:val="none"/>
                <w:vertAlign w:val="baseline"/>
                <w:lang w:bidi="ar"/>
              </w:rPr>
              <w:t>生产安全事故应急处置工作，指导协调</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w:t>
            </w:r>
            <w:r>
              <w:rPr>
                <w:rStyle w:val="21"/>
                <w:rFonts w:hint="eastAsia" w:ascii="仿宋_GB2312" w:hAnsi="仿宋_GB2312" w:eastAsia="仿宋_GB2312" w:cs="仿宋_GB2312"/>
                <w:sz w:val="24"/>
                <w:szCs w:val="24"/>
                <w:highlight w:val="none"/>
                <w:vertAlign w:val="baseline"/>
                <w:lang w:eastAsia="zh-CN" w:bidi="ar"/>
              </w:rPr>
              <w:t>一般</w:t>
            </w:r>
            <w:r>
              <w:rPr>
                <w:rStyle w:val="21"/>
                <w:rFonts w:hint="eastAsia" w:ascii="仿宋_GB2312" w:hAnsi="仿宋_GB2312" w:eastAsia="仿宋_GB2312" w:cs="仿宋_GB2312"/>
                <w:sz w:val="24"/>
                <w:szCs w:val="24"/>
                <w:highlight w:val="none"/>
                <w:vertAlign w:val="baseline"/>
                <w:lang w:bidi="ar"/>
              </w:rPr>
              <w:t>生产安全事故调查评估和善后处置工作，贯彻落实上级领导指示批示精神和</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委、</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政府及</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应急救援总指挥部交办的</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行业生产安全事故应急处置的其他事项。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restar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bidi="ar"/>
              </w:rPr>
              <w:t>副指</w:t>
            </w:r>
          </w:p>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挥长</w:t>
            </w: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县政府办分管副主任</w:t>
            </w:r>
          </w:p>
        </w:tc>
        <w:tc>
          <w:tcPr>
            <w:tcW w:w="3876" w:type="pct"/>
            <w:vMerge w:val="restart"/>
            <w:shd w:val="clear" w:color="auto" w:fill="auto"/>
            <w:tcMar>
              <w:top w:w="15" w:type="dxa"/>
              <w:left w:w="15" w:type="dxa"/>
              <w:right w:w="15" w:type="dxa"/>
            </w:tcMar>
            <w:vAlign w:val="center"/>
          </w:tcPr>
          <w:p>
            <w:pPr>
              <w:widowControl/>
              <w:adjustRightInd w:val="0"/>
              <w:snapToGrid w:val="0"/>
              <w:spacing w:line="400" w:lineRule="exact"/>
              <w:textAlignment w:val="center"/>
              <w:rPr>
                <w:rStyle w:val="21"/>
                <w:rFonts w:hint="eastAsia" w:ascii="仿宋_GB2312" w:hAnsi="仿宋_GB2312" w:eastAsia="仿宋_GB2312" w:cs="仿宋_GB2312"/>
                <w:sz w:val="24"/>
                <w:szCs w:val="24"/>
                <w:highlight w:val="none"/>
                <w:vertAlign w:val="baseline"/>
                <w:lang w:bidi="ar"/>
              </w:rPr>
            </w:pPr>
            <w:r>
              <w:rPr>
                <w:rFonts w:hint="eastAsia" w:ascii="仿宋_GB2312" w:hAnsi="仿宋_GB2312" w:eastAsia="仿宋_GB2312" w:cs="仿宋_GB2312"/>
                <w:bCs/>
                <w:color w:val="000000"/>
                <w:kern w:val="0"/>
                <w:sz w:val="24"/>
                <w:szCs w:val="24"/>
                <w:highlight w:val="none"/>
                <w:vertAlign w:val="baseline"/>
                <w:lang w:eastAsia="zh-CN" w:bidi="ar"/>
              </w:rPr>
              <w:t>县指挥部办公室职责</w:t>
            </w:r>
            <w:r>
              <w:rPr>
                <w:rFonts w:hint="eastAsia" w:ascii="仿宋_GB2312" w:hAnsi="仿宋_GB2312" w:eastAsia="仿宋_GB2312" w:cs="仿宋_GB2312"/>
                <w:bCs/>
                <w:color w:val="000000"/>
                <w:kern w:val="0"/>
                <w:sz w:val="24"/>
                <w:szCs w:val="24"/>
                <w:highlight w:val="none"/>
                <w:vertAlign w:val="baseline"/>
                <w:lang w:bidi="ar"/>
              </w:rPr>
              <w:t>：</w:t>
            </w:r>
            <w:r>
              <w:rPr>
                <w:rStyle w:val="21"/>
                <w:rFonts w:hint="eastAsia" w:ascii="仿宋_GB2312" w:hAnsi="仿宋_GB2312" w:eastAsia="仿宋_GB2312" w:cs="仿宋_GB2312"/>
                <w:sz w:val="24"/>
                <w:szCs w:val="24"/>
                <w:highlight w:val="none"/>
                <w:vertAlign w:val="baseline"/>
                <w:lang w:bidi="ar"/>
              </w:rPr>
              <w:t>承担指挥部日常工作，制定、修订</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行业生产安全事故应急预案，组织</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生产安全事故防范和隐患排查治理工作，开展桌面推演、实兵演练，协调各方面力量参加</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生产安全事故应急处置行动，协助</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委、</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政府指定的负责同志组织</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生产安全事故应急处置工作，协调组织</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生产安全事故调查和善后处置工作，对</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生产安全事故和典型事故进行挂牌督办，报告和发布</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生产安全事故信息。</w:t>
            </w:r>
          </w:p>
          <w:p>
            <w:pPr>
              <w:widowControl/>
              <w:adjustRightInd w:val="0"/>
              <w:snapToGrid w:val="0"/>
              <w:spacing w:line="400" w:lineRule="exact"/>
              <w:textAlignment w:val="center"/>
              <w:rPr>
                <w:rFonts w:hint="eastAsia" w:ascii="仿宋_GB2312" w:hAnsi="仿宋_GB2312" w:eastAsia="仿宋_GB2312" w:cs="仿宋_GB2312"/>
                <w:b/>
                <w:color w:val="000000"/>
                <w:sz w:val="24"/>
                <w:szCs w:val="24"/>
                <w:highlight w:val="none"/>
                <w:vertAlign w:val="baseline"/>
              </w:rPr>
            </w:pPr>
            <w:r>
              <w:rPr>
                <w:rFonts w:hint="eastAsia" w:ascii="仿宋_GB2312" w:hAnsi="仿宋_GB2312" w:eastAsia="仿宋_GB2312" w:cs="仿宋_GB2312"/>
                <w:bCs/>
                <w:color w:val="000000"/>
                <w:kern w:val="0"/>
                <w:sz w:val="24"/>
                <w:szCs w:val="24"/>
                <w:highlight w:val="none"/>
                <w:vertAlign w:val="baseline"/>
                <w:lang w:bidi="ar"/>
              </w:rPr>
              <w:t>应急值守专班职责：</w:t>
            </w:r>
            <w:r>
              <w:rPr>
                <w:rStyle w:val="21"/>
                <w:rFonts w:hint="eastAsia" w:ascii="仿宋_GB2312" w:hAnsi="仿宋_GB2312" w:eastAsia="仿宋_GB2312" w:cs="仿宋_GB2312"/>
                <w:sz w:val="24"/>
                <w:szCs w:val="24"/>
                <w:highlight w:val="none"/>
                <w:vertAlign w:val="baseline"/>
                <w:lang w:bidi="ar"/>
              </w:rPr>
              <w:t>根据领导指派，组成工作组赶赴现场，指导协调</w:t>
            </w:r>
            <w:r>
              <w:rPr>
                <w:rStyle w:val="21"/>
                <w:rFonts w:hint="eastAsia" w:ascii="仿宋_GB2312" w:hAnsi="仿宋_GB2312" w:eastAsia="仿宋_GB2312" w:cs="仿宋_GB2312"/>
                <w:sz w:val="24"/>
                <w:szCs w:val="24"/>
                <w:highlight w:val="none"/>
                <w:vertAlign w:val="baseline"/>
                <w:lang w:eastAsia="zh-CN" w:bidi="ar"/>
              </w:rPr>
              <w:t>县现场指挥部</w:t>
            </w:r>
            <w:r>
              <w:rPr>
                <w:rStyle w:val="21"/>
                <w:rFonts w:hint="eastAsia" w:ascii="仿宋_GB2312" w:hAnsi="仿宋_GB2312" w:eastAsia="仿宋_GB2312" w:cs="仿宋_GB2312"/>
                <w:sz w:val="24"/>
                <w:szCs w:val="24"/>
                <w:highlight w:val="none"/>
                <w:vertAlign w:val="baseline"/>
                <w:lang w:bidi="ar"/>
              </w:rPr>
              <w:t>应急救援处置工作，随时掌握抢险救援情况，视情协调增派有关救援力量。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县应急局主要负责人</w:t>
            </w:r>
          </w:p>
        </w:tc>
        <w:tc>
          <w:tcPr>
            <w:tcW w:w="3876" w:type="pct"/>
            <w:vMerge w:val="continue"/>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
                <w:color w:val="000000"/>
                <w:sz w:val="24"/>
                <w:szCs w:val="24"/>
                <w:highlight w:val="none"/>
                <w:vertAlign w:val="baseli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76"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县工信局</w:t>
            </w:r>
          </w:p>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主要负责人</w:t>
            </w:r>
          </w:p>
        </w:tc>
        <w:tc>
          <w:tcPr>
            <w:tcW w:w="3876" w:type="pct"/>
            <w:vMerge w:val="continue"/>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
                <w:color w:val="000000"/>
                <w:sz w:val="24"/>
                <w:szCs w:val="24"/>
                <w:highlight w:val="none"/>
                <w:vertAlign w:val="baseli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3"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eastAsia="zh-CN" w:bidi="ar"/>
              </w:rPr>
              <w:t>县消防救援大队</w:t>
            </w:r>
            <w:r>
              <w:rPr>
                <w:rFonts w:hint="eastAsia" w:ascii="仿宋_GB2312" w:hAnsi="仿宋_GB2312" w:eastAsia="仿宋_GB2312" w:cs="仿宋_GB2312"/>
                <w:color w:val="000000"/>
                <w:kern w:val="0"/>
                <w:sz w:val="24"/>
                <w:szCs w:val="24"/>
                <w:highlight w:val="none"/>
                <w:vertAlign w:val="baseline"/>
                <w:lang w:bidi="ar"/>
              </w:rPr>
              <w:t>主要负责人</w:t>
            </w:r>
          </w:p>
        </w:tc>
        <w:tc>
          <w:tcPr>
            <w:tcW w:w="3876" w:type="pct"/>
            <w:vMerge w:val="continue"/>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
                <w:color w:val="000000"/>
                <w:sz w:val="24"/>
                <w:szCs w:val="24"/>
                <w:highlight w:val="none"/>
                <w:vertAlign w:val="baseli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restar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bidi="ar"/>
              </w:rPr>
              <w:t>成</w:t>
            </w:r>
          </w:p>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员</w:t>
            </w:r>
          </w:p>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单</w:t>
            </w:r>
          </w:p>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位</w:t>
            </w: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bidi="ar"/>
              </w:rPr>
            </w:pPr>
            <w:r>
              <w:rPr>
                <w:rFonts w:hint="eastAsia" w:ascii="仿宋_GB2312" w:hAnsi="仿宋_GB2312" w:eastAsia="仿宋_GB2312" w:cs="仿宋_GB2312"/>
                <w:bCs/>
                <w:color w:val="000000"/>
                <w:kern w:val="0"/>
                <w:sz w:val="24"/>
                <w:szCs w:val="24"/>
                <w:highlight w:val="none"/>
                <w:vertAlign w:val="baseline"/>
                <w:lang w:eastAsia="zh-CN" w:bidi="ar"/>
              </w:rPr>
              <w:t>县委宣传部</w:t>
            </w:r>
            <w:r>
              <w:rPr>
                <w:rFonts w:hint="eastAsia" w:ascii="仿宋_GB2312" w:hAnsi="仿宋_GB2312" w:eastAsia="仿宋_GB2312" w:cs="仿宋_GB2312"/>
                <w:bCs/>
                <w:color w:val="000000"/>
                <w:kern w:val="0"/>
                <w:sz w:val="24"/>
                <w:szCs w:val="24"/>
                <w:highlight w:val="none"/>
                <w:vertAlign w:val="baseline"/>
                <w:lang w:bidi="ar"/>
              </w:rPr>
              <w:t>（</w:t>
            </w:r>
            <w:r>
              <w:rPr>
                <w:rFonts w:hint="eastAsia" w:ascii="仿宋_GB2312" w:hAnsi="仿宋_GB2312" w:eastAsia="仿宋_GB2312" w:cs="仿宋_GB2312"/>
                <w:bCs/>
                <w:color w:val="000000"/>
                <w:kern w:val="0"/>
                <w:sz w:val="24"/>
                <w:szCs w:val="24"/>
                <w:highlight w:val="none"/>
                <w:vertAlign w:val="baseline"/>
                <w:lang w:eastAsia="zh-CN" w:bidi="ar"/>
              </w:rPr>
              <w:t>县宣传事业发展中心</w:t>
            </w:r>
            <w:r>
              <w:rPr>
                <w:rFonts w:hint="eastAsia" w:ascii="仿宋_GB2312" w:hAnsi="仿宋_GB2312" w:eastAsia="仿宋_GB2312" w:cs="仿宋_GB2312"/>
                <w:bCs/>
                <w:color w:val="000000"/>
                <w:kern w:val="0"/>
                <w:sz w:val="24"/>
                <w:szCs w:val="24"/>
                <w:highlight w:val="none"/>
                <w:vertAlign w:val="baseline"/>
                <w:lang w:bidi="ar"/>
              </w:rPr>
              <w:t>）</w:t>
            </w:r>
          </w:p>
        </w:tc>
        <w:tc>
          <w:tcPr>
            <w:tcW w:w="3876" w:type="pct"/>
            <w:shd w:val="clear" w:color="auto" w:fill="auto"/>
            <w:tcMar>
              <w:top w:w="15" w:type="dxa"/>
              <w:left w:w="15" w:type="dxa"/>
              <w:right w:w="15" w:type="dxa"/>
            </w:tcMar>
            <w:vAlign w:val="center"/>
          </w:tcPr>
          <w:p>
            <w:pPr>
              <w:widowControl/>
              <w:adjustRightInd w:val="0"/>
              <w:snapToGrid w:val="0"/>
              <w:spacing w:line="400" w:lineRule="exact"/>
              <w:textAlignment w:val="center"/>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根据</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现场指挥部的统一部署，组织协调新闻媒体开展应急新闻报道，积极引导舆论；具体组织对外新闻发布，根据统一口径，开展对外解疑释惑、澄清事实、批驳谣言的工作。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6"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县总工会</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参与一般轻工建材事故调查处理工作，保障伤亡职工权益。</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县委网信办（县宣传事业发展中心）</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rPr>
              <w:t>负责互联网信息内容管理，组织协调网上宣传和舆论引导，处置网上有害信息。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县公安局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负责事故现场及周边警戒、治安管理，做好事故现场和周边道路交通管制，维护交通秩序；组织人员核查和遇难人员身份识别工作。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84"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县财政局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负责按照分级负担原则，负责保障</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政府及</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直有关部门事故应急处置专项经费（抢险救援、紧急医学救援、调查评估等费用）的预算、拨付和监督使用；及时支付启动</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级响应时经</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指挥部调用发生的抢险救援、紧急医学救援、调查评估等费用。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县自然资源局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负责发布事故发生区域地质灾害风险预警，为事故抢险救援提供技术支撑。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pStyle w:val="18"/>
              <w:adjustRightInd w:val="0"/>
              <w:snapToGrid w:val="0"/>
              <w:spacing w:line="400" w:lineRule="exact"/>
              <w:ind w:left="0" w:leftChars="0" w:firstLine="0" w:firstLineChars="0"/>
              <w:jc w:val="center"/>
              <w:rPr>
                <w:rFonts w:hint="eastAsia" w:ascii="仿宋_GB2312" w:hAnsi="仿宋_GB2312" w:eastAsia="仿宋_GB2312" w:cs="仿宋_GB2312"/>
                <w:sz w:val="24"/>
                <w:szCs w:val="24"/>
                <w:highlight w:val="none"/>
                <w:vertAlign w:val="baseline"/>
                <w:lang w:eastAsia="zh-CN"/>
              </w:rPr>
            </w:pPr>
            <w:r>
              <w:rPr>
                <w:rFonts w:hint="eastAsia" w:ascii="仿宋_GB2312" w:hAnsi="仿宋_GB2312" w:eastAsia="仿宋_GB2312" w:cs="仿宋_GB2312"/>
                <w:color w:val="000000"/>
                <w:sz w:val="24"/>
                <w:szCs w:val="24"/>
                <w:highlight w:val="none"/>
                <w:vertAlign w:val="baseline"/>
                <w:lang w:eastAsia="zh-CN" w:bidi="ar"/>
              </w:rPr>
              <w:t>县发改局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负责落实</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级重要物资和应急储备物资动用计划和指令。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26"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县卫健局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负责组织协调调派专家团队，开展</w:t>
            </w:r>
            <w:r>
              <w:rPr>
                <w:rFonts w:hint="eastAsia" w:ascii="仿宋_GB2312" w:hAnsi="仿宋_GB2312" w:eastAsia="仿宋_GB2312" w:cs="仿宋_GB2312"/>
                <w:bCs/>
                <w:color w:val="000000"/>
                <w:sz w:val="24"/>
                <w:szCs w:val="24"/>
                <w:highlight w:val="none"/>
                <w:vertAlign w:val="baseline"/>
                <w:lang w:eastAsia="zh-CN"/>
              </w:rPr>
              <w:t>轻工建材</w:t>
            </w:r>
            <w:r>
              <w:rPr>
                <w:rFonts w:hint="eastAsia" w:ascii="仿宋_GB2312" w:hAnsi="仿宋_GB2312" w:eastAsia="仿宋_GB2312" w:cs="仿宋_GB2312"/>
                <w:bCs/>
                <w:color w:val="000000"/>
                <w:sz w:val="24"/>
                <w:szCs w:val="24"/>
                <w:highlight w:val="none"/>
                <w:vertAlign w:val="baseline"/>
              </w:rPr>
              <w:t>事故伤病员救治和相关人员医疗卫生保障。必要时调派</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级资源力量指导援助，协同交通部门及时、安全转运伤员。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60"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bidi="ar"/>
              </w:rPr>
            </w:pPr>
            <w:r>
              <w:rPr>
                <w:rFonts w:hint="eastAsia" w:ascii="仿宋_GB2312" w:hAnsi="仿宋_GB2312" w:eastAsia="仿宋_GB2312" w:cs="仿宋_GB2312"/>
                <w:bCs/>
                <w:color w:val="000000"/>
                <w:kern w:val="0"/>
                <w:sz w:val="24"/>
                <w:szCs w:val="24"/>
                <w:highlight w:val="none"/>
                <w:vertAlign w:val="baseline"/>
                <w:lang w:eastAsia="zh-CN" w:bidi="ar"/>
              </w:rPr>
              <w:t>县</w:t>
            </w:r>
            <w:r>
              <w:rPr>
                <w:rFonts w:hint="eastAsia" w:ascii="仿宋_GB2312" w:hAnsi="仿宋_GB2312" w:eastAsia="仿宋_GB2312" w:cs="仿宋_GB2312"/>
                <w:bCs/>
                <w:color w:val="000000"/>
                <w:kern w:val="0"/>
                <w:sz w:val="24"/>
                <w:szCs w:val="24"/>
                <w:highlight w:val="none"/>
                <w:vertAlign w:val="baseline"/>
                <w:lang w:bidi="ar"/>
              </w:rPr>
              <w:t>应急局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承担指挥部办公室的日常工作；组织协调有关部门、单位和应急救援队伍做好事故救援的各项工作；负责组织协调有关部门组织开展预案宣传、培训、演练，并根据实际情况，适时组织评估修订；负责事故信息收集、分析、评估、审核和上传下达等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47" w:hRule="atLeast"/>
          <w:jc w:val="center"/>
        </w:trPr>
        <w:tc>
          <w:tcPr>
            <w:tcW w:w="415" w:type="pct"/>
            <w:vMerge w:val="restart"/>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bidi="ar"/>
              </w:rPr>
              <w:t>成</w:t>
            </w:r>
          </w:p>
          <w:p>
            <w:pPr>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员</w:t>
            </w:r>
          </w:p>
          <w:p>
            <w:pPr>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单</w:t>
            </w:r>
          </w:p>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位</w:t>
            </w: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bCs/>
                <w:color w:val="000000"/>
                <w:kern w:val="0"/>
                <w:sz w:val="24"/>
                <w:szCs w:val="24"/>
                <w:highlight w:val="none"/>
                <w:vertAlign w:val="baseline"/>
                <w:lang w:eastAsia="zh-CN" w:bidi="ar"/>
              </w:rPr>
              <w:t>县工信局（县国资委）</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rPr>
              <w:t>指导工业和信息化相关行业加强安全生产管理，参与相关行业生产安全事故抢险救援。负责紧急状态下重要物资生产组织工作；负责事故应对中</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级应急医药储备的调拨保障。</w:t>
            </w:r>
            <w:r>
              <w:rPr>
                <w:rFonts w:hint="eastAsia" w:ascii="仿宋_GB2312" w:hAnsi="仿宋_GB2312" w:eastAsia="仿宋_GB2312" w:cs="仿宋_GB2312"/>
                <w:bCs/>
                <w:color w:val="000000"/>
                <w:sz w:val="24"/>
                <w:szCs w:val="24"/>
                <w:highlight w:val="none"/>
                <w:vertAlign w:val="baseline"/>
                <w:lang w:eastAsia="zh-CN"/>
              </w:rPr>
              <w:t>指导商贸服务行业加强安全生产和应急管理工作，参与商贸行业生产安全事故抢险救援。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县能源局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负责协调电力企业做好轻工建材事故抢救过程中的电力运行保障工作。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县民政局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做好遇难者家属的临时生活救助，负责遇难人员的遗体火化工作。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县交通局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负责组织协调调运公路运输应急保障车辆，保障抢险救援人员和物资运输通道畅通。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pStyle w:val="18"/>
              <w:adjustRightInd w:val="0"/>
              <w:snapToGrid w:val="0"/>
              <w:spacing w:line="400" w:lineRule="exact"/>
              <w:ind w:left="0" w:leftChars="0" w:firstLine="0" w:firstLineChars="0"/>
              <w:jc w:val="center"/>
              <w:rPr>
                <w:rFonts w:hint="eastAsia" w:ascii="仿宋_GB2312" w:hAnsi="仿宋_GB2312" w:eastAsia="仿宋_GB2312" w:cs="仿宋_GB2312"/>
                <w:bCs/>
                <w:color w:val="000000"/>
                <w:sz w:val="24"/>
                <w:szCs w:val="24"/>
                <w:highlight w:val="none"/>
                <w:vertAlign w:val="baseline"/>
                <w:lang w:eastAsia="zh-CN" w:bidi="ar"/>
              </w:rPr>
            </w:pPr>
            <w:r>
              <w:rPr>
                <w:rFonts w:hint="eastAsia" w:ascii="仿宋_GB2312" w:hAnsi="仿宋_GB2312" w:eastAsia="仿宋_GB2312" w:cs="仿宋_GB2312"/>
                <w:bCs/>
                <w:color w:val="000000"/>
                <w:sz w:val="24"/>
                <w:szCs w:val="24"/>
                <w:highlight w:val="none"/>
                <w:vertAlign w:val="baseline"/>
                <w:lang w:eastAsia="zh-CN" w:bidi="ar"/>
              </w:rPr>
              <w:t>县公路段</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保障国省干线抢险救援人员和物资运输通道畅通。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eastAsia="zh-CN" w:bidi="ar"/>
              </w:rPr>
              <w:t>县人社局</w:t>
            </w:r>
          </w:p>
        </w:tc>
        <w:tc>
          <w:tcPr>
            <w:tcW w:w="3876" w:type="pct"/>
            <w:shd w:val="clear" w:color="auto" w:fill="auto"/>
            <w:tcMar>
              <w:top w:w="15" w:type="dxa"/>
              <w:left w:w="15" w:type="dxa"/>
              <w:right w:w="15" w:type="dxa"/>
            </w:tcMar>
            <w:vAlign w:val="center"/>
          </w:tcPr>
          <w:p>
            <w:pPr>
              <w:pStyle w:val="18"/>
              <w:adjustRightInd w:val="0"/>
              <w:snapToGrid w:val="0"/>
              <w:spacing w:line="400" w:lineRule="exact"/>
              <w:ind w:left="0" w:leftChars="0" w:firstLine="0" w:firstLineChars="0"/>
              <w:rPr>
                <w:rFonts w:hint="eastAsia" w:ascii="仿宋_GB2312" w:hAnsi="仿宋_GB2312" w:eastAsia="仿宋_GB2312" w:cs="仿宋_GB2312"/>
                <w:bCs/>
                <w:color w:val="000000"/>
                <w:kern w:val="0"/>
                <w:sz w:val="24"/>
                <w:szCs w:val="24"/>
                <w:highlight w:val="none"/>
                <w:vertAlign w:val="baseline"/>
                <w:lang w:val="en-US" w:eastAsia="zh-CN" w:bidi="ar-SA"/>
              </w:rPr>
            </w:pPr>
            <w:r>
              <w:rPr>
                <w:rFonts w:hint="eastAsia" w:ascii="仿宋_GB2312" w:hAnsi="仿宋_GB2312" w:eastAsia="仿宋_GB2312" w:cs="仿宋_GB2312"/>
                <w:bCs/>
                <w:color w:val="000000"/>
                <w:kern w:val="2"/>
                <w:sz w:val="24"/>
                <w:szCs w:val="24"/>
                <w:highlight w:val="none"/>
                <w:vertAlign w:val="baseline"/>
              </w:rPr>
              <w:t>负责做好事故伤亡人员的工伤保险待遇落实工作和受灾人员就业工作。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eastAsia="zh-CN" w:bidi="ar"/>
              </w:rPr>
              <w:t>县</w:t>
            </w:r>
            <w:r>
              <w:rPr>
                <w:rFonts w:hint="eastAsia" w:ascii="仿宋_GB2312" w:hAnsi="仿宋_GB2312" w:eastAsia="仿宋_GB2312" w:cs="仿宋_GB2312"/>
                <w:color w:val="000000"/>
                <w:kern w:val="0"/>
                <w:sz w:val="24"/>
                <w:szCs w:val="24"/>
                <w:highlight w:val="none"/>
                <w:vertAlign w:val="baseline"/>
                <w:lang w:bidi="ar"/>
              </w:rPr>
              <w:t>市场监管局</w:t>
            </w:r>
          </w:p>
        </w:tc>
        <w:tc>
          <w:tcPr>
            <w:tcW w:w="3876" w:type="pct"/>
            <w:shd w:val="clear" w:color="auto" w:fill="auto"/>
            <w:tcMar>
              <w:top w:w="15" w:type="dxa"/>
              <w:left w:w="15" w:type="dxa"/>
              <w:right w:w="15" w:type="dxa"/>
            </w:tcMar>
            <w:vAlign w:val="center"/>
          </w:tcPr>
          <w:p>
            <w:pPr>
              <w:pStyle w:val="10"/>
              <w:adjustRightInd w:val="0"/>
              <w:snapToGrid w:val="0"/>
              <w:spacing w:line="400" w:lineRule="exact"/>
              <w:rPr>
                <w:rFonts w:hint="eastAsia" w:ascii="仿宋_GB2312" w:hAnsi="仿宋_GB2312" w:eastAsia="仿宋_GB2312" w:cs="仿宋_GB2312"/>
                <w:bCs/>
                <w:color w:val="000000"/>
                <w:kern w:val="2"/>
                <w:sz w:val="24"/>
                <w:szCs w:val="24"/>
                <w:highlight w:val="none"/>
                <w:vertAlign w:val="baseline"/>
              </w:rPr>
            </w:pPr>
            <w:r>
              <w:rPr>
                <w:rFonts w:hint="eastAsia" w:ascii="仿宋_GB2312" w:hAnsi="仿宋_GB2312" w:eastAsia="仿宋_GB2312" w:cs="仿宋_GB2312"/>
                <w:bCs/>
                <w:color w:val="000000"/>
                <w:kern w:val="2"/>
                <w:sz w:val="24"/>
                <w:szCs w:val="24"/>
                <w:highlight w:val="none"/>
                <w:vertAlign w:val="baseline"/>
              </w:rPr>
              <w:t>负责餐饮服务业的安全监管工作，参与相关行业生产安全事故抢险救援。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吕梁银保监分局临县监管组</w:t>
            </w:r>
          </w:p>
        </w:tc>
        <w:tc>
          <w:tcPr>
            <w:tcW w:w="3876" w:type="pct"/>
            <w:shd w:val="clear" w:color="auto" w:fill="auto"/>
            <w:tcMar>
              <w:top w:w="15" w:type="dxa"/>
              <w:left w:w="15" w:type="dxa"/>
              <w:right w:w="15" w:type="dxa"/>
            </w:tcMar>
            <w:vAlign w:val="center"/>
          </w:tcPr>
          <w:p>
            <w:pPr>
              <w:pStyle w:val="10"/>
              <w:adjustRightInd w:val="0"/>
              <w:snapToGrid w:val="0"/>
              <w:spacing w:line="400" w:lineRule="exact"/>
              <w:rPr>
                <w:rFonts w:hint="eastAsia" w:ascii="仿宋_GB2312" w:hAnsi="仿宋_GB2312" w:eastAsia="仿宋_GB2312" w:cs="仿宋_GB2312"/>
                <w:bCs/>
                <w:color w:val="000000"/>
                <w:kern w:val="2"/>
                <w:sz w:val="24"/>
                <w:szCs w:val="24"/>
                <w:highlight w:val="none"/>
                <w:vertAlign w:val="baseline"/>
                <w:lang w:val="zh-CN"/>
              </w:rPr>
            </w:pPr>
            <w:r>
              <w:rPr>
                <w:rFonts w:hint="eastAsia" w:ascii="仿宋_GB2312" w:hAnsi="仿宋_GB2312" w:eastAsia="仿宋_GB2312" w:cs="仿宋_GB2312"/>
                <w:bCs/>
                <w:color w:val="000000"/>
                <w:kern w:val="2"/>
                <w:sz w:val="24"/>
                <w:szCs w:val="24"/>
                <w:highlight w:val="none"/>
                <w:vertAlign w:val="baseline"/>
              </w:rPr>
              <w:t>负责组织、协调监督指导承保保险公司及时开展对投保的事故企业伤亡人员和受损失财产的勘察和理赔工作。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县农业农村局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参与相关涉氨制冷果库和屠宰企业事故的抢险救援和善后工作。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市生态环境局临县分局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会同气象部门联合发布地质灾害气象风险预警，负责轻工建材生产安全事故应急救援中的环境应急监测工作，为轻工建材事故引发地质灾害、环境事件的应急救援提供技术支撑。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县气象局</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负责事故救援现场的气象监测、预报等工作，提供短时临近天气预报服务和气象灾害情报。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白文东站</w:t>
            </w:r>
          </w:p>
        </w:tc>
        <w:tc>
          <w:tcPr>
            <w:tcW w:w="3876" w:type="pct"/>
            <w:shd w:val="clear" w:color="auto" w:fill="auto"/>
            <w:tcMar>
              <w:top w:w="15" w:type="dxa"/>
              <w:left w:w="15" w:type="dxa"/>
              <w:right w:w="15" w:type="dxa"/>
            </w:tcMar>
            <w:vAlign w:val="center"/>
          </w:tcPr>
          <w:p>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根</w:t>
            </w:r>
            <w:r>
              <w:rPr>
                <w:rFonts w:hint="eastAsia" w:ascii="仿宋_GB2312" w:hAnsi="仿宋_GB2312" w:eastAsia="仿宋_GB2312" w:cs="仿宋_GB2312"/>
                <w:bCs/>
                <w:color w:val="000000"/>
                <w:sz w:val="24"/>
                <w:szCs w:val="24"/>
                <w:highlight w:val="none"/>
                <w:vertAlign w:val="baseline"/>
              </w:rPr>
              <w:t>据应急处置需要，负责应急物资、救援人员以及转运伤员的铁路输送工作。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县电力公司</w:t>
            </w:r>
          </w:p>
        </w:tc>
        <w:tc>
          <w:tcPr>
            <w:tcW w:w="3876" w:type="pct"/>
            <w:shd w:val="clear" w:color="auto" w:fill="auto"/>
            <w:tcMar>
              <w:top w:w="15" w:type="dxa"/>
              <w:left w:w="15" w:type="dxa"/>
              <w:right w:w="15" w:type="dxa"/>
            </w:tcMar>
            <w:vAlign w:val="center"/>
          </w:tcPr>
          <w:p>
            <w:pPr>
              <w:widowControl/>
              <w:adjustRightInd w:val="0"/>
              <w:snapToGrid w:val="0"/>
              <w:spacing w:line="400" w:lineRule="exact"/>
              <w:jc w:val="left"/>
              <w:textAlignment w:val="center"/>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rPr>
              <w:t>做好事故抢救过程中的电力运行保障工作。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县工信局</w:t>
            </w:r>
          </w:p>
          <w:p>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移动临县分公司</w:t>
            </w:r>
          </w:p>
          <w:p>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联通临县分公司</w:t>
            </w:r>
          </w:p>
          <w:p>
            <w:pPr>
              <w:shd w:val="clear" w:color="auto" w:fill="auto"/>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bCs/>
                <w:color w:val="000000"/>
                <w:sz w:val="24"/>
                <w:szCs w:val="24"/>
                <w:highlight w:val="none"/>
                <w:vertAlign w:val="baseline"/>
                <w:lang w:eastAsia="zh-CN"/>
              </w:rPr>
              <w:t>电信临县分公司</w:t>
            </w:r>
          </w:p>
        </w:tc>
        <w:tc>
          <w:tcPr>
            <w:tcW w:w="3876" w:type="pct"/>
            <w:shd w:val="clear" w:color="auto" w:fill="auto"/>
            <w:tcMar>
              <w:top w:w="15" w:type="dxa"/>
              <w:left w:w="15" w:type="dxa"/>
              <w:right w:w="15" w:type="dxa"/>
            </w:tcMar>
            <w:vAlign w:val="center"/>
          </w:tcPr>
          <w:p>
            <w:pPr>
              <w:adjustRightInd w:val="0"/>
              <w:snapToGrid w:val="0"/>
              <w:spacing w:line="400" w:lineRule="exact"/>
              <w:jc w:val="left"/>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bCs/>
                <w:color w:val="000000"/>
                <w:sz w:val="24"/>
                <w:szCs w:val="24"/>
                <w:highlight w:val="none"/>
                <w:vertAlign w:val="baseline"/>
              </w:rPr>
              <w:t>做好</w:t>
            </w:r>
            <w:r>
              <w:rPr>
                <w:rFonts w:hint="eastAsia" w:ascii="仿宋_GB2312" w:hAnsi="仿宋_GB2312" w:eastAsia="仿宋_GB2312" w:cs="仿宋_GB2312"/>
                <w:bCs/>
                <w:color w:val="000000"/>
                <w:sz w:val="24"/>
                <w:szCs w:val="24"/>
                <w:highlight w:val="none"/>
                <w:vertAlign w:val="baseline"/>
                <w:lang w:eastAsia="zh-CN"/>
              </w:rPr>
              <w:t>轻工建材</w:t>
            </w:r>
            <w:r>
              <w:rPr>
                <w:rFonts w:hint="eastAsia" w:ascii="仿宋_GB2312" w:hAnsi="仿宋_GB2312" w:eastAsia="仿宋_GB2312" w:cs="仿宋_GB2312"/>
                <w:bCs/>
                <w:color w:val="000000"/>
                <w:sz w:val="24"/>
                <w:szCs w:val="24"/>
                <w:highlight w:val="none"/>
                <w:vertAlign w:val="baseline"/>
              </w:rPr>
              <w:t>事故抢险救援通信保障应急工作。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县应急救援中心</w:t>
            </w:r>
          </w:p>
        </w:tc>
        <w:tc>
          <w:tcPr>
            <w:tcW w:w="3876" w:type="pct"/>
            <w:shd w:val="clear" w:color="auto" w:fill="auto"/>
            <w:tcMar>
              <w:top w:w="15" w:type="dxa"/>
              <w:left w:w="15" w:type="dxa"/>
              <w:right w:w="15" w:type="dxa"/>
            </w:tcMar>
            <w:vAlign w:val="center"/>
          </w:tcPr>
          <w:p>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负责轻工建材事故应急救援和处置工作。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县消防救援大队</w:t>
            </w:r>
          </w:p>
        </w:tc>
        <w:tc>
          <w:tcPr>
            <w:tcW w:w="3876" w:type="pct"/>
            <w:shd w:val="clear" w:color="auto" w:fill="auto"/>
            <w:tcMar>
              <w:top w:w="15" w:type="dxa"/>
              <w:left w:w="15" w:type="dxa"/>
              <w:right w:w="15" w:type="dxa"/>
            </w:tcMar>
            <w:vAlign w:val="center"/>
          </w:tcPr>
          <w:p>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参加以抢救人员生命为主的轻工建材生产安全事故应急救援行动。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县武警中队</w:t>
            </w:r>
          </w:p>
        </w:tc>
        <w:tc>
          <w:tcPr>
            <w:tcW w:w="3876" w:type="pct"/>
            <w:shd w:val="clear" w:color="auto" w:fill="auto"/>
            <w:tcMar>
              <w:top w:w="15" w:type="dxa"/>
              <w:left w:w="15" w:type="dxa"/>
              <w:right w:w="15" w:type="dxa"/>
            </w:tcMar>
            <w:vAlign w:val="center"/>
          </w:tcPr>
          <w:p>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根据应急救援工作需要，组织指挥所属武警部队参加生产安全事故应急救援工作，配合公安机关维护当地社会秩序。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val="en-US" w:eastAsia="zh-CN"/>
              </w:rPr>
              <w:t>县</w:t>
            </w:r>
            <w:r>
              <w:rPr>
                <w:rFonts w:hint="eastAsia" w:ascii="仿宋_GB2312" w:hAnsi="仿宋_GB2312" w:eastAsia="仿宋_GB2312" w:cs="仿宋_GB2312"/>
                <w:bCs/>
                <w:color w:val="000000"/>
                <w:sz w:val="24"/>
                <w:szCs w:val="24"/>
                <w:highlight w:val="none"/>
                <w:vertAlign w:val="baseline"/>
                <w:lang w:eastAsia="zh-CN"/>
              </w:rPr>
              <w:t>人武部</w:t>
            </w:r>
          </w:p>
        </w:tc>
        <w:tc>
          <w:tcPr>
            <w:tcW w:w="3876" w:type="pct"/>
            <w:shd w:val="clear" w:color="auto" w:fill="auto"/>
            <w:tcMar>
              <w:top w:w="15" w:type="dxa"/>
              <w:left w:w="15" w:type="dxa"/>
              <w:right w:w="15" w:type="dxa"/>
            </w:tcMar>
            <w:vAlign w:val="center"/>
          </w:tcPr>
          <w:p>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根据地方应急救援工作需要，组织所属力量参加生产安全事故应急救援。</w:t>
            </w:r>
          </w:p>
        </w:tc>
      </w:tr>
    </w:tbl>
    <w:p/>
    <w:p>
      <w:pPr>
        <w:pStyle w:val="10"/>
        <w:sectPr>
          <w:headerReference r:id="rId205" w:type="default"/>
          <w:footerReference r:id="rId207" w:type="default"/>
          <w:headerReference r:id="rId206" w:type="even"/>
          <w:footerReference r:id="rId208"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880" w:type="dxa"/>
        <w:jc w:val="center"/>
        <w:tblLayout w:type="fixed"/>
        <w:tblCellMar>
          <w:top w:w="0" w:type="dxa"/>
          <w:left w:w="0" w:type="dxa"/>
          <w:bottom w:w="0" w:type="dxa"/>
          <w:right w:w="0" w:type="dxa"/>
        </w:tblCellMar>
      </w:tblPr>
      <w:tblGrid>
        <w:gridCol w:w="2949"/>
        <w:gridCol w:w="3722"/>
        <w:gridCol w:w="3419"/>
        <w:gridCol w:w="2790"/>
      </w:tblGrid>
      <w:tr>
        <w:tblPrEx>
          <w:tblCellMar>
            <w:top w:w="0" w:type="dxa"/>
            <w:left w:w="0" w:type="dxa"/>
            <w:bottom w:w="0" w:type="dxa"/>
            <w:right w:w="0" w:type="dxa"/>
          </w:tblCellMar>
        </w:tblPrEx>
        <w:trPr>
          <w:trHeight w:val="940" w:hRule="atLeast"/>
          <w:jc w:val="center"/>
        </w:trPr>
        <w:tc>
          <w:tcPr>
            <w:tcW w:w="12880" w:type="dxa"/>
            <w:gridSpan w:val="4"/>
            <w:tcBorders>
              <w:top w:val="nil"/>
              <w:left w:val="nil"/>
              <w:bottom w:val="nil"/>
              <w:right w:val="nil"/>
            </w:tcBorders>
            <w:shd w:val="clear" w:color="auto" w:fill="auto"/>
            <w:tcMar>
              <w:top w:w="15" w:type="dxa"/>
              <w:left w:w="15" w:type="dxa"/>
              <w:right w:w="15" w:type="dxa"/>
            </w:tcMar>
          </w:tcPr>
          <w:p>
            <w:pPr>
              <w:widowControl/>
              <w:jc w:val="left"/>
              <w:textAlignment w:val="top"/>
              <w:rPr>
                <w:rFonts w:ascii="Times New Roman" w:hAnsi="Times New Roman" w:eastAsia="黑体"/>
                <w:color w:val="000000"/>
                <w:sz w:val="32"/>
                <w:szCs w:val="32"/>
              </w:rPr>
            </w:pPr>
            <w:r>
              <w:rPr>
                <w:rFonts w:hint="eastAsia" w:ascii="黑体" w:hAnsi="黑体" w:eastAsia="黑体" w:cs="黑体"/>
                <w:color w:val="000000"/>
                <w:kern w:val="0"/>
                <w:sz w:val="32"/>
                <w:szCs w:val="32"/>
                <w:lang w:bidi="ar"/>
              </w:rPr>
              <w:t xml:space="preserve">附件3 </w:t>
            </w:r>
            <w:r>
              <w:rPr>
                <w:rFonts w:ascii="Times New Roman" w:hAnsi="Times New Roman" w:eastAsia="黑体"/>
                <w:color w:val="000000"/>
                <w:kern w:val="0"/>
                <w:sz w:val="32"/>
                <w:szCs w:val="32"/>
                <w:lang w:bidi="ar"/>
              </w:rPr>
              <w:t xml:space="preserve">                   </w:t>
            </w:r>
          </w:p>
        </w:tc>
      </w:tr>
      <w:tr>
        <w:tblPrEx>
          <w:tblCellMar>
            <w:top w:w="0" w:type="dxa"/>
            <w:left w:w="0" w:type="dxa"/>
            <w:bottom w:w="0" w:type="dxa"/>
            <w:right w:w="0" w:type="dxa"/>
          </w:tblCellMar>
        </w:tblPrEx>
        <w:trPr>
          <w:trHeight w:val="1044" w:hRule="atLeast"/>
          <w:jc w:val="center"/>
        </w:trPr>
        <w:tc>
          <w:tcPr>
            <w:tcW w:w="12880" w:type="dxa"/>
            <w:gridSpan w:val="4"/>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kern w:val="0"/>
                <w:sz w:val="44"/>
                <w:szCs w:val="44"/>
                <w:lang w:eastAsia="zh-CN" w:bidi="ar"/>
              </w:rPr>
              <w:t>轻工建材</w:t>
            </w:r>
            <w:r>
              <w:rPr>
                <w:rFonts w:hint="eastAsia" w:ascii="方正小标宋简体" w:hAnsi="方正小标宋简体" w:eastAsia="方正小标宋简体" w:cs="方正小标宋简体"/>
                <w:b w:val="0"/>
                <w:bCs/>
                <w:color w:val="000000"/>
                <w:kern w:val="0"/>
                <w:sz w:val="44"/>
                <w:szCs w:val="44"/>
                <w:lang w:bidi="ar"/>
              </w:rPr>
              <w:t>等行业生产安全事故分级</w:t>
            </w:r>
          </w:p>
        </w:tc>
      </w:tr>
      <w:tr>
        <w:tblPrEx>
          <w:tblCellMar>
            <w:top w:w="0" w:type="dxa"/>
            <w:left w:w="0" w:type="dxa"/>
            <w:bottom w:w="0" w:type="dxa"/>
            <w:right w:w="0" w:type="dxa"/>
          </w:tblCellMar>
        </w:tblPrEx>
        <w:trPr>
          <w:trHeight w:val="1293" w:hRule="atLeast"/>
          <w:jc w:val="center"/>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特别重大事故</w:t>
            </w:r>
          </w:p>
        </w:tc>
        <w:tc>
          <w:tcPr>
            <w:tcW w:w="37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重大事故</w:t>
            </w:r>
          </w:p>
        </w:tc>
        <w:tc>
          <w:tcPr>
            <w:tcW w:w="3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较大事故</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一般事故</w:t>
            </w:r>
          </w:p>
        </w:tc>
      </w:tr>
      <w:tr>
        <w:tblPrEx>
          <w:tblCellMar>
            <w:top w:w="0" w:type="dxa"/>
            <w:left w:w="0" w:type="dxa"/>
            <w:bottom w:w="0" w:type="dxa"/>
            <w:right w:w="0" w:type="dxa"/>
          </w:tblCellMar>
        </w:tblPrEx>
        <w:trPr>
          <w:trHeight w:val="3639" w:hRule="atLeast"/>
          <w:jc w:val="center"/>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指造成30人以上死亡，或者100人以上重伤（包括急性工业中毒），或者1亿元以上直接经济损失的事故。</w:t>
            </w:r>
          </w:p>
        </w:tc>
        <w:tc>
          <w:tcPr>
            <w:tcW w:w="37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指造成10人以上30人以下死亡，或者50人以上100人以下重伤（包括急性工业中毒），或者5000万元以上1亿元以下直接经济损失的事故。</w:t>
            </w:r>
          </w:p>
        </w:tc>
        <w:tc>
          <w:tcPr>
            <w:tcW w:w="3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指造成3人以上10人以下死亡，或者10以上50人以下重伤（包括急性工业中毒），或者1000万元以上5000万元以下直接经济损失的事故。</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指造成3人以下死亡，或者10人以下重伤（包括急性工业中毒），或者1000万元以下直接经济损失的事故。</w:t>
            </w:r>
          </w:p>
        </w:tc>
      </w:tr>
      <w:tr>
        <w:tblPrEx>
          <w:tblCellMar>
            <w:top w:w="0" w:type="dxa"/>
            <w:left w:w="0" w:type="dxa"/>
            <w:bottom w:w="0" w:type="dxa"/>
            <w:right w:w="0" w:type="dxa"/>
          </w:tblCellMar>
        </w:tblPrEx>
        <w:trPr>
          <w:trHeight w:val="1067" w:hRule="atLeast"/>
          <w:jc w:val="center"/>
        </w:trPr>
        <w:tc>
          <w:tcPr>
            <w:tcW w:w="12880" w:type="dxa"/>
            <w:gridSpan w:val="4"/>
            <w:tcBorders>
              <w:top w:val="single" w:color="000000" w:sz="4" w:space="0"/>
              <w:left w:val="nil"/>
              <w:bottom w:val="nil"/>
              <w:right w:val="nil"/>
            </w:tcBorders>
            <w:shd w:val="clear" w:color="auto" w:fill="auto"/>
            <w:tcMar>
              <w:top w:w="15" w:type="dxa"/>
              <w:left w:w="15" w:type="dxa"/>
              <w:right w:w="15" w:type="dxa"/>
            </w:tcMar>
            <w:vAlign w:val="center"/>
          </w:tcPr>
          <w:p>
            <w:pPr>
              <w:widowControl/>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上述所称“以上”包括本数，所称“以下”不包括本数。</w:t>
            </w:r>
          </w:p>
        </w:tc>
      </w:tr>
    </w:tbl>
    <w:p>
      <w:pPr>
        <w:widowControl/>
        <w:jc w:val="left"/>
        <w:textAlignment w:val="center"/>
        <w:rPr>
          <w:rFonts w:ascii="Times New Roman" w:hAnsi="Times New Roman" w:eastAsia="黑体"/>
          <w:color w:val="000000"/>
          <w:kern w:val="0"/>
          <w:sz w:val="32"/>
          <w:szCs w:val="32"/>
          <w:lang w:bidi="ar"/>
        </w:rPr>
      </w:pPr>
    </w:p>
    <w:p>
      <w:pPr>
        <w:widowControl/>
        <w:jc w:val="left"/>
        <w:textAlignment w:val="center"/>
        <w:rPr>
          <w:rFonts w:hint="default" w:ascii="Times New Roman" w:hAnsi="Times New Roman" w:eastAsia="黑体"/>
          <w:color w:val="000000"/>
          <w:kern w:val="0"/>
          <w:sz w:val="32"/>
          <w:szCs w:val="32"/>
          <w:lang w:val="en-US" w:eastAsia="zh-CN" w:bidi="ar"/>
        </w:rPr>
      </w:pPr>
      <w:r>
        <w:rPr>
          <w:rFonts w:hint="eastAsia" w:eastAsia="黑体"/>
          <w:color w:val="000000"/>
          <w:kern w:val="0"/>
          <w:sz w:val="32"/>
          <w:szCs w:val="32"/>
          <w:lang w:eastAsia="zh-CN" w:bidi="ar"/>
        </w:rPr>
        <w:t>附件</w:t>
      </w:r>
      <w:r>
        <w:rPr>
          <w:rFonts w:hint="eastAsia" w:eastAsia="黑体"/>
          <w:color w:val="000000"/>
          <w:kern w:val="0"/>
          <w:sz w:val="32"/>
          <w:szCs w:val="32"/>
          <w:lang w:val="en-US" w:eastAsia="zh-CN" w:bidi="ar"/>
        </w:rPr>
        <w:t>4</w:t>
      </w:r>
    </w:p>
    <w:tbl>
      <w:tblPr>
        <w:tblStyle w:val="11"/>
        <w:tblW w:w="12722" w:type="dxa"/>
        <w:jc w:val="center"/>
        <w:tblLayout w:type="fixed"/>
        <w:tblCellMar>
          <w:top w:w="0" w:type="dxa"/>
          <w:left w:w="0" w:type="dxa"/>
          <w:bottom w:w="0" w:type="dxa"/>
          <w:right w:w="0" w:type="dxa"/>
        </w:tblCellMar>
      </w:tblPr>
      <w:tblGrid>
        <w:gridCol w:w="5965"/>
        <w:gridCol w:w="6757"/>
      </w:tblGrid>
      <w:tr>
        <w:tblPrEx>
          <w:tblCellMar>
            <w:top w:w="0" w:type="dxa"/>
            <w:left w:w="0" w:type="dxa"/>
            <w:bottom w:w="0" w:type="dxa"/>
            <w:right w:w="0" w:type="dxa"/>
          </w:tblCellMar>
        </w:tblPrEx>
        <w:trPr>
          <w:trHeight w:val="705" w:hRule="atLeast"/>
          <w:jc w:val="center"/>
        </w:trPr>
        <w:tc>
          <w:tcPr>
            <w:tcW w:w="5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olor w:val="000000"/>
                <w:sz w:val="32"/>
                <w:szCs w:val="32"/>
              </w:rPr>
            </w:pPr>
            <w:r>
              <w:rPr>
                <w:rFonts w:hint="eastAsia" w:eastAsia="黑体"/>
                <w:color w:val="000000"/>
                <w:kern w:val="0"/>
                <w:sz w:val="32"/>
                <w:szCs w:val="32"/>
                <w:lang w:eastAsia="zh-CN" w:bidi="ar"/>
              </w:rPr>
              <w:t>一</w:t>
            </w:r>
            <w:r>
              <w:rPr>
                <w:rFonts w:ascii="Times New Roman" w:hAnsi="Times New Roman" w:eastAsia="黑体"/>
                <w:color w:val="000000"/>
                <w:kern w:val="0"/>
                <w:sz w:val="32"/>
                <w:szCs w:val="32"/>
                <w:lang w:bidi="ar"/>
              </w:rPr>
              <w:t>级响应</w:t>
            </w:r>
          </w:p>
        </w:tc>
        <w:tc>
          <w:tcPr>
            <w:tcW w:w="6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黑体"/>
                <w:color w:val="000000"/>
                <w:sz w:val="32"/>
                <w:szCs w:val="32"/>
              </w:rPr>
            </w:pPr>
            <w:r>
              <w:rPr>
                <w:rFonts w:hint="eastAsia" w:eastAsia="黑体"/>
                <w:color w:val="000000"/>
                <w:kern w:val="0"/>
                <w:sz w:val="32"/>
                <w:szCs w:val="32"/>
                <w:lang w:eastAsia="zh-CN" w:bidi="ar"/>
              </w:rPr>
              <w:t>二</w:t>
            </w:r>
            <w:r>
              <w:rPr>
                <w:rFonts w:ascii="Times New Roman" w:hAnsi="Times New Roman" w:eastAsia="黑体"/>
                <w:color w:val="000000"/>
                <w:kern w:val="0"/>
                <w:sz w:val="32"/>
                <w:szCs w:val="32"/>
                <w:lang w:bidi="ar"/>
              </w:rPr>
              <w:t>级响应</w:t>
            </w:r>
          </w:p>
        </w:tc>
      </w:tr>
      <w:tr>
        <w:tblPrEx>
          <w:tblCellMar>
            <w:top w:w="0" w:type="dxa"/>
            <w:left w:w="0" w:type="dxa"/>
            <w:bottom w:w="0" w:type="dxa"/>
            <w:right w:w="0" w:type="dxa"/>
          </w:tblCellMar>
        </w:tblPrEx>
        <w:trPr>
          <w:trHeight w:val="4835" w:hRule="atLeast"/>
          <w:jc w:val="center"/>
        </w:trPr>
        <w:tc>
          <w:tcPr>
            <w:tcW w:w="5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ind w:firstLine="567"/>
              <w:textAlignment w:val="center"/>
              <w:rPr>
                <w:rFonts w:hint="eastAsia" w:ascii="仿宋_GB2312" w:hAnsi="仿宋_GB2312" w:eastAsia="仿宋_GB2312" w:cs="仿宋_GB2312"/>
                <w:b/>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启动条件：</w:t>
            </w:r>
          </w:p>
          <w:p>
            <w:pPr>
              <w:widowControl/>
              <w:spacing w:line="400" w:lineRule="exact"/>
              <w:ind w:firstLine="567"/>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 xml:space="preserve">    </w:t>
            </w:r>
            <w:r>
              <w:rPr>
                <w:rFonts w:hint="eastAsia" w:ascii="仿宋_GB2312" w:hAnsi="仿宋_GB2312" w:eastAsia="仿宋_GB2312" w:cs="仿宋_GB2312"/>
                <w:color w:val="000000"/>
                <w:kern w:val="0"/>
                <w:sz w:val="32"/>
                <w:szCs w:val="32"/>
                <w:lang w:bidi="ar"/>
              </w:rPr>
              <w:t>1.发生较大事故；</w:t>
            </w:r>
          </w:p>
          <w:p>
            <w:pPr>
              <w:widowControl/>
              <w:spacing w:line="400" w:lineRule="exact"/>
              <w:ind w:firstLine="567"/>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 xml:space="preserve">    2.造成3人以上10人以下涉险、被困、失联的事故；</w:t>
            </w:r>
          </w:p>
          <w:p>
            <w:pPr>
              <w:widowControl/>
              <w:spacing w:line="400" w:lineRule="exact"/>
              <w:ind w:firstLine="567"/>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    3.超出县级人民政府应急处置能力的事故；</w:t>
            </w:r>
          </w:p>
          <w:p>
            <w:pPr>
              <w:widowControl/>
              <w:spacing w:line="400" w:lineRule="exact"/>
              <w:ind w:firstLine="1184" w:firstLineChars="370"/>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4.需要紧急转移安置 500人以上 5000人以下的</w:t>
            </w:r>
            <w:r>
              <w:rPr>
                <w:rFonts w:hint="eastAsia" w:ascii="仿宋_GB2312" w:hAnsi="仿宋_GB2312" w:eastAsia="仿宋_GB2312" w:cs="仿宋_GB2312"/>
                <w:color w:val="000000"/>
                <w:kern w:val="0"/>
                <w:sz w:val="32"/>
                <w:szCs w:val="32"/>
                <w:lang w:eastAsia="zh-CN" w:bidi="ar"/>
              </w:rPr>
              <w:t>轻工建材</w:t>
            </w:r>
            <w:r>
              <w:rPr>
                <w:rFonts w:hint="eastAsia" w:ascii="仿宋_GB2312" w:hAnsi="仿宋_GB2312" w:eastAsia="仿宋_GB2312" w:cs="仿宋_GB2312"/>
                <w:color w:val="000000"/>
                <w:kern w:val="0"/>
                <w:sz w:val="32"/>
                <w:szCs w:val="32"/>
                <w:lang w:bidi="ar"/>
              </w:rPr>
              <w:t>事故；</w:t>
            </w:r>
          </w:p>
          <w:p>
            <w:pPr>
              <w:widowControl/>
              <w:spacing w:line="400" w:lineRule="exact"/>
              <w:ind w:firstLine="1184" w:firstLineChars="370"/>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color w:val="000000"/>
                <w:kern w:val="0"/>
                <w:sz w:val="32"/>
                <w:szCs w:val="32"/>
                <w:lang w:bidi="ar"/>
              </w:rPr>
              <w:t>5.</w:t>
            </w:r>
            <w:r>
              <w:rPr>
                <w:rFonts w:hint="eastAsia" w:ascii="仿宋_GB2312" w:hAnsi="仿宋_GB2312" w:eastAsia="仿宋_GB2312" w:cs="仿宋_GB2312"/>
                <w:color w:val="000000"/>
                <w:kern w:val="0"/>
                <w:sz w:val="32"/>
                <w:szCs w:val="32"/>
                <w:lang w:eastAsia="zh-CN" w:bidi="ar"/>
              </w:rPr>
              <w:t>县</w:t>
            </w:r>
            <w:r>
              <w:rPr>
                <w:rFonts w:hint="eastAsia" w:ascii="仿宋_GB2312" w:hAnsi="仿宋_GB2312" w:eastAsia="仿宋_GB2312" w:cs="仿宋_GB2312"/>
                <w:color w:val="000000"/>
                <w:kern w:val="0"/>
                <w:sz w:val="32"/>
                <w:szCs w:val="32"/>
                <w:lang w:bidi="ar"/>
              </w:rPr>
              <w:t>指挥部认为需要启动</w:t>
            </w:r>
            <w:r>
              <w:rPr>
                <w:rFonts w:hint="eastAsia" w:ascii="仿宋_GB2312" w:hAnsi="仿宋_GB2312" w:eastAsia="仿宋_GB2312" w:cs="仿宋_GB2312"/>
                <w:color w:val="000000"/>
                <w:kern w:val="0"/>
                <w:sz w:val="32"/>
                <w:szCs w:val="32"/>
                <w:lang w:eastAsia="zh-CN" w:bidi="ar"/>
              </w:rPr>
              <w:t>一</w:t>
            </w:r>
            <w:r>
              <w:rPr>
                <w:rFonts w:hint="eastAsia" w:ascii="仿宋_GB2312" w:hAnsi="仿宋_GB2312" w:eastAsia="仿宋_GB2312" w:cs="仿宋_GB2312"/>
                <w:color w:val="000000"/>
                <w:kern w:val="0"/>
                <w:sz w:val="32"/>
                <w:szCs w:val="32"/>
                <w:lang w:bidi="ar"/>
              </w:rPr>
              <w:t xml:space="preserve">级响应的其他情形。  </w:t>
            </w:r>
          </w:p>
        </w:tc>
        <w:tc>
          <w:tcPr>
            <w:tcW w:w="6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textAlignment w:val="center"/>
              <w:rPr>
                <w:rFonts w:hint="eastAsia" w:ascii="仿宋_GB2312" w:hAnsi="仿宋_GB2312" w:eastAsia="仿宋_GB2312" w:cs="仿宋_GB2312"/>
                <w:b/>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 xml:space="preserve">    启动条件：</w:t>
            </w:r>
          </w:p>
          <w:p>
            <w:pPr>
              <w:widowControl/>
              <w:spacing w:line="400" w:lineRule="exact"/>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 xml:space="preserve">    </w:t>
            </w:r>
            <w:r>
              <w:rPr>
                <w:rFonts w:hint="eastAsia" w:ascii="仿宋_GB2312" w:hAnsi="仿宋_GB2312" w:eastAsia="仿宋_GB2312" w:cs="仿宋_GB2312"/>
                <w:color w:val="000000"/>
                <w:kern w:val="0"/>
                <w:sz w:val="32"/>
                <w:szCs w:val="32"/>
                <w:lang w:bidi="ar"/>
              </w:rPr>
              <w:t>1</w:t>
            </w:r>
            <w:r>
              <w:rPr>
                <w:rFonts w:hint="eastAsia" w:ascii="仿宋_GB2312" w:hAnsi="仿宋_GB2312" w:eastAsia="仿宋_GB2312" w:cs="仿宋_GB2312"/>
                <w:b/>
                <w:color w:val="000000"/>
                <w:kern w:val="0"/>
                <w:sz w:val="32"/>
                <w:szCs w:val="32"/>
                <w:lang w:bidi="ar"/>
              </w:rPr>
              <w:t>.</w:t>
            </w:r>
            <w:r>
              <w:rPr>
                <w:rFonts w:hint="eastAsia" w:ascii="仿宋_GB2312" w:hAnsi="仿宋_GB2312" w:eastAsia="仿宋_GB2312" w:cs="仿宋_GB2312"/>
                <w:color w:val="000000"/>
                <w:kern w:val="0"/>
                <w:sz w:val="32"/>
                <w:szCs w:val="32"/>
                <w:lang w:bidi="ar"/>
              </w:rPr>
              <w:t>发生一般事故；</w:t>
            </w:r>
          </w:p>
          <w:p>
            <w:pPr>
              <w:widowControl/>
              <w:spacing w:line="400" w:lineRule="exact"/>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    2.造成3人以下涉险、被困、失联的事故； </w:t>
            </w:r>
          </w:p>
          <w:p>
            <w:pPr>
              <w:widowControl/>
              <w:spacing w:line="400" w:lineRule="exact"/>
              <w:ind w:firstLine="640" w:firstLineChars="200"/>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3.需要紧急转移安置 500 人以下的</w:t>
            </w:r>
            <w:r>
              <w:rPr>
                <w:rFonts w:hint="eastAsia" w:ascii="仿宋_GB2312" w:hAnsi="仿宋_GB2312" w:eastAsia="仿宋_GB2312" w:cs="仿宋_GB2312"/>
                <w:color w:val="000000"/>
                <w:kern w:val="0"/>
                <w:sz w:val="32"/>
                <w:szCs w:val="32"/>
                <w:lang w:eastAsia="zh-CN" w:bidi="ar"/>
              </w:rPr>
              <w:t>轻工建材</w:t>
            </w:r>
            <w:r>
              <w:rPr>
                <w:rFonts w:hint="eastAsia" w:ascii="仿宋_GB2312" w:hAnsi="仿宋_GB2312" w:eastAsia="仿宋_GB2312" w:cs="仿宋_GB2312"/>
                <w:color w:val="000000"/>
                <w:kern w:val="0"/>
                <w:sz w:val="32"/>
                <w:szCs w:val="32"/>
                <w:lang w:bidi="ar"/>
              </w:rPr>
              <w:t>事故;</w:t>
            </w:r>
          </w:p>
          <w:p>
            <w:pPr>
              <w:widowControl/>
              <w:spacing w:line="400" w:lineRule="exact"/>
              <w:ind w:firstLine="640" w:firstLineChars="200"/>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4.</w:t>
            </w:r>
            <w:r>
              <w:rPr>
                <w:rFonts w:hint="eastAsia" w:ascii="仿宋_GB2312" w:hAnsi="仿宋_GB2312" w:eastAsia="仿宋_GB2312" w:cs="仿宋_GB2312"/>
                <w:color w:val="000000"/>
                <w:kern w:val="0"/>
                <w:sz w:val="32"/>
                <w:szCs w:val="32"/>
                <w:lang w:eastAsia="zh-CN" w:bidi="ar"/>
              </w:rPr>
              <w:t>县</w:t>
            </w:r>
            <w:r>
              <w:rPr>
                <w:rFonts w:hint="eastAsia" w:ascii="仿宋_GB2312" w:hAnsi="仿宋_GB2312" w:eastAsia="仿宋_GB2312" w:cs="仿宋_GB2312"/>
                <w:color w:val="000000"/>
                <w:kern w:val="0"/>
                <w:sz w:val="32"/>
                <w:szCs w:val="32"/>
                <w:lang w:bidi="ar"/>
              </w:rPr>
              <w:t>指挥部办公室认为需要启动</w:t>
            </w:r>
            <w:r>
              <w:rPr>
                <w:rFonts w:hint="eastAsia" w:ascii="仿宋_GB2312" w:hAnsi="仿宋_GB2312" w:eastAsia="仿宋_GB2312" w:cs="仿宋_GB2312"/>
                <w:color w:val="000000"/>
                <w:kern w:val="0"/>
                <w:sz w:val="32"/>
                <w:szCs w:val="32"/>
                <w:lang w:eastAsia="zh-CN" w:bidi="ar"/>
              </w:rPr>
              <w:t>二</w:t>
            </w:r>
            <w:r>
              <w:rPr>
                <w:rFonts w:hint="eastAsia" w:ascii="仿宋_GB2312" w:hAnsi="仿宋_GB2312" w:eastAsia="仿宋_GB2312" w:cs="仿宋_GB2312"/>
                <w:color w:val="000000"/>
                <w:kern w:val="0"/>
                <w:sz w:val="32"/>
                <w:szCs w:val="32"/>
                <w:lang w:bidi="ar"/>
              </w:rPr>
              <w:t>级响应的其他情形。</w:t>
            </w:r>
          </w:p>
          <w:p>
            <w:pPr>
              <w:pStyle w:val="18"/>
              <w:rPr>
                <w:rFonts w:hint="eastAsia" w:ascii="仿宋_GB2312" w:hAnsi="仿宋_GB2312" w:eastAsia="仿宋_GB2312" w:cs="仿宋_GB2312"/>
                <w:sz w:val="32"/>
                <w:szCs w:val="32"/>
                <w:lang w:eastAsia="zh-CN"/>
              </w:rPr>
            </w:pPr>
          </w:p>
          <w:p>
            <w:pPr>
              <w:widowControl/>
              <w:spacing w:line="400" w:lineRule="exact"/>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kern w:val="0"/>
                <w:sz w:val="32"/>
                <w:szCs w:val="32"/>
                <w:lang w:bidi="ar"/>
              </w:rPr>
              <w:t xml:space="preserve">   </w:t>
            </w:r>
          </w:p>
        </w:tc>
      </w:tr>
      <w:tr>
        <w:tblPrEx>
          <w:tblCellMar>
            <w:top w:w="0" w:type="dxa"/>
            <w:left w:w="0" w:type="dxa"/>
            <w:bottom w:w="0" w:type="dxa"/>
            <w:right w:w="0" w:type="dxa"/>
          </w:tblCellMar>
        </w:tblPrEx>
        <w:trPr>
          <w:trHeight w:val="889" w:hRule="atLeast"/>
          <w:jc w:val="center"/>
        </w:trPr>
        <w:tc>
          <w:tcPr>
            <w:tcW w:w="12722" w:type="dxa"/>
            <w:gridSpan w:val="2"/>
            <w:tcBorders>
              <w:top w:val="single" w:color="000000" w:sz="4" w:space="0"/>
              <w:left w:val="nil"/>
              <w:bottom w:val="nil"/>
              <w:right w:val="nil"/>
            </w:tcBorders>
            <w:shd w:val="clear" w:color="auto" w:fill="auto"/>
            <w:tcMar>
              <w:top w:w="15" w:type="dxa"/>
              <w:left w:w="15" w:type="dxa"/>
              <w:right w:w="15" w:type="dxa"/>
            </w:tcMar>
            <w:vAlign w:val="center"/>
          </w:tcPr>
          <w:p>
            <w:pPr>
              <w:widowControl/>
              <w:spacing w:line="400" w:lineRule="exact"/>
              <w:textAlignment w:val="center"/>
              <w:rPr>
                <w:rFonts w:ascii="Times New Roman" w:hAnsi="Times New Roman" w:eastAsia="仿宋_GB2312"/>
                <w:b/>
                <w:color w:val="000000"/>
                <w:kern w:val="0"/>
                <w:sz w:val="28"/>
                <w:szCs w:val="28"/>
                <w:lang w:bidi="ar"/>
              </w:rPr>
            </w:pPr>
            <w:r>
              <w:rPr>
                <w:rFonts w:ascii="Times New Roman" w:hAnsi="Times New Roman" w:eastAsia="仿宋_GB2312"/>
                <w:color w:val="000000"/>
                <w:kern w:val="0"/>
                <w:sz w:val="28"/>
                <w:szCs w:val="28"/>
                <w:lang w:bidi="ar"/>
              </w:rPr>
              <w:t>上述所称“以上”包括本数，所称“以下”不包括本数。</w:t>
            </w:r>
          </w:p>
        </w:tc>
      </w:tr>
    </w:tbl>
    <w:p>
      <w:pPr>
        <w:rPr>
          <w:rFonts w:ascii="Times New Roman" w:hAnsi="Times New Roman"/>
        </w:rPr>
      </w:pPr>
    </w:p>
    <w:p>
      <w:pPr>
        <w:rPr>
          <w:rFonts w:hint="eastAsia"/>
          <w:lang w:val="en-US"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209" w:type="default"/>
          <w:footerReference r:id="rId21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710464" behindDoc="0" locked="0" layoutInCell="1" allowOverlap="1">
                <wp:simplePos x="0" y="0"/>
                <wp:positionH relativeFrom="column">
                  <wp:posOffset>-128905</wp:posOffset>
                </wp:positionH>
                <wp:positionV relativeFrom="paragraph">
                  <wp:posOffset>744855</wp:posOffset>
                </wp:positionV>
                <wp:extent cx="6438900" cy="2552700"/>
                <wp:effectExtent l="0" t="0" r="0" b="0"/>
                <wp:wrapNone/>
                <wp:docPr id="13" name="文本框 13"/>
                <wp:cNvGraphicFramePr/>
                <a:graphic xmlns:a="http://schemas.openxmlformats.org/drawingml/2006/main">
                  <a:graphicData uri="http://schemas.microsoft.com/office/word/2010/wordprocessingShape">
                    <wps:wsp>
                      <wps:cNvSpPr txBox="1"/>
                      <wps:spPr>
                        <a:xfrm>
                          <a:off x="1056640" y="4483735"/>
                          <a:ext cx="6438900" cy="2552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2"/>
                              <w:tblpPr w:leftFromText="180" w:rightFromText="180" w:vertAnchor="text" w:horzAnchor="page" w:tblpX="1593" w:tblpY="212"/>
                              <w:tblOverlap w:val="never"/>
                              <w:tblW w:w="0" w:type="auto"/>
                              <w:tblInd w:w="0" w:type="dxa"/>
                              <w:tblBorders>
                                <w:top w:val="single" w:color="auto" w:sz="18" w:space="0"/>
                                <w:left w:val="none" w:color="auto" w:sz="0" w:space="0"/>
                                <w:bottom w:val="single" w:color="auto" w:sz="18"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061"/>
                            </w:tblGrid>
                            <w:tr>
                              <w:tblPrEx>
                                <w:tblBorders>
                                  <w:top w:val="single" w:color="auto" w:sz="18" w:space="0"/>
                                  <w:left w:val="none" w:color="auto" w:sz="0" w:space="0"/>
                                  <w:bottom w:val="single" w:color="auto" w:sz="18"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trPr>
                              <w:tc>
                                <w:tcPr>
                                  <w:tcW w:w="9061"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临县人民政府办公室                        2022年7月11印发</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65pt;height:201pt;width:507pt;z-index:251710464;mso-width-relative:page;mso-height-relative:page;" filled="f" stroked="f" coordsize="21600,21600" o:gfxdata="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pg5K3AAAAAsBAAAPAAAAAAAA&#10;AAEAIAAAACIAAABkcnMvZG93bnJldi54bWxQSwECFAAUAAAACACHTuJA/GqbVEcCAAB1BAAADgAA&#10;AAAAAAABACAAAAArAQAAZHJzL2Uyb0RvYy54bWxQSwUGAAAAAAYABgBZAQAA5AUAAAAA&#10;">
                <v:fill on="f" focussize="0,0"/>
                <v:stroke on="f" weight="0.5pt"/>
                <v:imagedata o:title=""/>
                <o:lock v:ext="edit" aspectratio="f"/>
                <v:textbox>
                  <w:txbxContent>
                    <w:tbl>
                      <w:tblPr>
                        <w:tblStyle w:val="12"/>
                        <w:tblpPr w:leftFromText="180" w:rightFromText="180" w:vertAnchor="text" w:horzAnchor="page" w:tblpX="1593" w:tblpY="212"/>
                        <w:tblOverlap w:val="never"/>
                        <w:tblW w:w="0" w:type="auto"/>
                        <w:tblInd w:w="0" w:type="dxa"/>
                        <w:tblBorders>
                          <w:top w:val="single" w:color="auto" w:sz="18" w:space="0"/>
                          <w:left w:val="none" w:color="auto" w:sz="0" w:space="0"/>
                          <w:bottom w:val="single" w:color="auto" w:sz="18"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061"/>
                      </w:tblGrid>
                      <w:tr>
                        <w:tblPrEx>
                          <w:tblBorders>
                            <w:top w:val="single" w:color="auto" w:sz="18" w:space="0"/>
                            <w:left w:val="none" w:color="auto" w:sz="0" w:space="0"/>
                            <w:bottom w:val="single" w:color="auto" w:sz="18"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trPr>
                        <w:tc>
                          <w:tcPr>
                            <w:tcW w:w="9061"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临县人民政府办公室                        2022年7月11印发</w:t>
                            </w:r>
                          </w:p>
                        </w:tc>
                      </w:tr>
                    </w:tbl>
                    <w:p/>
                  </w:txbxContent>
                </v:textbox>
              </v:shape>
            </w:pict>
          </mc:Fallback>
        </mc:AlternateContent>
      </w:r>
    </w:p>
    <w:p>
      <w:bookmarkStart w:id="4" w:name="_GoBack"/>
      <w:bookmarkEnd w:id="4"/>
    </w:p>
    <w:sectPr>
      <w:headerReference r:id="rId211" w:type="default"/>
      <w:footerReference r:id="rId213" w:type="default"/>
      <w:headerReference r:id="rId212" w:type="even"/>
      <w:footerReference r:id="rId214"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方正舒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114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rotation:5898240f;z-index:251711488;mso-width-relative:page;mso-height-relative:page;" filled="f" stroked="f" coordsize="21600,21600" o:gfxdata="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a8DIc8AAAAFAQAADwAAAAAAAAABACAAAAAiAAAAZHJzL2Rvd25yZXYueG1s&#10;UEsBAhQAFAAAAAgAh07iQKotRss6AgAAcQQAAA4AAAAAAAAAAQAgAAAAHgEAAGRycy9lMm9Eb2Mu&#10;eG1sUEsFBgAAAAAGAAYAWQEAAMo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803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7" name="文本框 6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XP4I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dX1OimULJT9+/&#10;nX78Ov38SuIhJGqtnyHywSI2dG9Nh8YZzj0OI/Oucip+wYnAD4GPF4FFFwiPl6aT6TSHi8M3bICf&#10;PV63zod3wigSjYI6VDAJyw4bH/rQISRm02bdSJmqKDVpQeP1m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Fz+C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801600" behindDoc="0" locked="0" layoutInCell="1" allowOverlap="1">
              <wp:simplePos x="0" y="0"/>
              <wp:positionH relativeFrom="margin">
                <wp:posOffset>-409575</wp:posOffset>
              </wp:positionH>
              <wp:positionV relativeFrom="paragraph">
                <wp:posOffset>-1391285</wp:posOffset>
              </wp:positionV>
              <wp:extent cx="1828800" cy="1828800"/>
              <wp:effectExtent l="0" t="0" r="0" b="0"/>
              <wp:wrapNone/>
              <wp:docPr id="682" name="文本框 68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5pt;margin-top:-109.55pt;height:144pt;width:144pt;mso-position-horizontal-relative:margin;mso-wrap-style:none;rotation:5898240f;z-index:251801600;mso-width-relative:page;mso-height-relative:page;" filled="f" stroked="f" coordsize="21600,21600" o:gfxdata="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6lDsDYAAAACwEAAA8AAAAAAAAAAQAgAAAAIgAAAGRycy9k&#10;b3ducmV2LnhtbFBLAQIUABQAAAAIAIdO4kDKaoW/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0057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8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1590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LUxTgC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809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4" name="文本框 6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A3vQ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r6hhLDNEp++vH9&#10;9PPh9OsbSYeQqHFhhsh7h9jYvrMtGmc4DzhMzNvK6/QFJwI/BD5eBBZtJDxdmk6m0xwuDt+wAX72&#10;eN35EN8Lq0kyCupRwU5YdtiE2IcOISmbsWupVFdFZUgDGq/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AN70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80569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8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1078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EDmIIG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811840" behindDoc="0" locked="0" layoutInCell="1" allowOverlap="1">
              <wp:simplePos x="0" y="0"/>
              <wp:positionH relativeFrom="margin">
                <wp:posOffset>-409575</wp:posOffset>
              </wp:positionH>
              <wp:positionV relativeFrom="paragraph">
                <wp:posOffset>-1391285</wp:posOffset>
              </wp:positionV>
              <wp:extent cx="1828800" cy="1828800"/>
              <wp:effectExtent l="0" t="0" r="0" b="0"/>
              <wp:wrapNone/>
              <wp:docPr id="688" name="文本框 68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5pt;margin-top:-109.55pt;height:144pt;width:144pt;mso-position-horizontal-relative:margin;mso-wrap-style:none;rotation:5898240f;z-index:251811840;mso-width-relative:page;mso-height-relative:page;" filled="f" stroked="f" coordsize="21600,21600" o:gfxdata="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qUOwNgAAAALAQAADwAAAAAAAAABACAAAAAiAAAAZHJzL2Rv&#10;d25yZXYueG1sUEsBAhQAFAAAAAgAh07iQNAsg3A6AgAAcwQAAA4AAAAAAAAAAQAgAAAAJw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1081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89"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0566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B6Y4tm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812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0" name="文本框 6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dyzE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fdyzEzAgAAZQ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81388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9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0259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IW8WXu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815936" behindDoc="0" locked="0" layoutInCell="1" allowOverlap="1">
              <wp:simplePos x="0" y="0"/>
              <wp:positionH relativeFrom="margin">
                <wp:posOffset>-409575</wp:posOffset>
              </wp:positionH>
              <wp:positionV relativeFrom="paragraph">
                <wp:posOffset>-1391285</wp:posOffset>
              </wp:positionV>
              <wp:extent cx="1828800" cy="1828800"/>
              <wp:effectExtent l="0" t="0" r="0" b="0"/>
              <wp:wrapNone/>
              <wp:docPr id="694" name="文本框 69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5pt;margin-top:-109.55pt;height:144pt;width:144pt;mso-position-horizontal-relative:margin;mso-wrap-style:none;rotation:5898240f;z-index:251815936;mso-width-relative:page;mso-height-relative:page;" filled="f" stroked="f" coordsize="21600,21600" o:gfxdata="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6lDsDYAAAACwEAAA8AAAAAAAAAAQAgAAAAIgAAAGRycy9k&#10;b3ducmV2LnhtbFBLAQIUABQAAAAIAIdO4kC6zkPj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1491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9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0156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B+NBwr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816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6" name="文本框 6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Ybsw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9YbswzAgAAZQ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81798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9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849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C4V9aK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82144" behindDoc="0" locked="0" layoutInCell="1" allowOverlap="1">
              <wp:simplePos x="0" y="0"/>
              <wp:positionH relativeFrom="margin">
                <wp:posOffset>4568825</wp:posOffset>
              </wp:positionH>
              <wp:positionV relativeFrom="paragraph">
                <wp:posOffset>-520700</wp:posOffset>
              </wp:positionV>
              <wp:extent cx="1828800" cy="182880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9.75pt;margin-top:-41pt;height:144pt;width:144pt;mso-position-horizontal-relative:margin;mso-wrap-style:none;z-index:251782144;mso-width-relative:page;mso-height-relative:page;" filled="f" stroked="f" coordsize="21600,21600" o:gfxdata="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fdA7YAAAADAEAAA8AAAAAAAAAAQAgAAAAIgAAAGRycy9kb3ducmV2&#10;LnhtbFBLAQIUABQAAAAIAIdO4kA4UNgGNQIAAGUEAAAOAAAAAAAAAAEAIAAAACcBAABkcnMvZTJv&#10;RG9jLnhtbFBLBQYAAAAABgAGAFkBAADO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8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072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DNeqk5ugEAAHMDAAAOAAAAAAAAAAEAIAAAACoBAABkcnMvZTJvRG9jLnht&#10;bFBLBQYAAAAABgAGAFkBAABWBQ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83168" behindDoc="0" locked="0" layoutInCell="1" allowOverlap="1">
              <wp:simplePos x="0" y="0"/>
              <wp:positionH relativeFrom="margin">
                <wp:posOffset>254000</wp:posOffset>
              </wp:positionH>
              <wp:positionV relativeFrom="paragraph">
                <wp:posOffset>-381000</wp:posOffset>
              </wp:positionV>
              <wp:extent cx="1828800" cy="1828800"/>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pt;margin-top:-30pt;height:144pt;width:144pt;mso-position-horizontal-relative:margin;mso-wrap-style:none;z-index:251783168;mso-width-relative:page;mso-height-relative:page;" filled="f" stroked="f" coordsize="21600,21600" o:gfxdata="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nZo19UAAAAKAQAADwAAAAAAAAABACAAAAAiAAAAZHJzL2Rvd25yZXYueG1s&#10;UEsBAhQAFAAAAAgAh07iQHWfMFg0AgAAZQQAAA4AAAAAAAAAAQAgAAAAJAEAAGRycy9lMm9Eb2Mu&#10;eG1sUEsFBgAAAAAGAAYAWQEAAMo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841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WhyQ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j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1ock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mc:AlternateContent>
        <mc:Choice Requires="wps">
          <w:drawing>
            <wp:anchor distT="0" distB="0" distL="114300" distR="114300" simplePos="0" relativeHeight="25178112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8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3536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KE1XPC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85216" behindDoc="0" locked="0" layoutInCell="1" allowOverlap="1">
              <wp:simplePos x="0" y="0"/>
              <wp:positionH relativeFrom="margin">
                <wp:posOffset>292100</wp:posOffset>
              </wp:positionH>
              <wp:positionV relativeFrom="paragraph">
                <wp:posOffset>-304800</wp:posOffset>
              </wp:positionV>
              <wp:extent cx="1828800" cy="1828800"/>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pt;margin-top:-24pt;height:144pt;width:144pt;mso-position-horizontal-relative:margin;mso-wrap-style:none;z-index:251785216;mso-width-relative:page;mso-height-relative:page;" filled="f" stroked="f" coordsize="21600,21600" o:gfxdata="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YxSP/WAAAACgEAAA8AAAAAAAAAAQAgAAAAIgAAAGRycy9kb3ducmV2Lnht&#10;bFBLAQIUABQAAAAIAIdO4kCbahm4NAIAAGUEAAAOAAAAAAAAAAEAIAAAACUBAABkcnMvZTJvRG9j&#10;LnhtbFBLBQYAAAAABgAGAFkBAADL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826176" behindDoc="0" locked="0" layoutInCell="1" allowOverlap="1">
              <wp:simplePos x="0" y="0"/>
              <wp:positionH relativeFrom="margin">
                <wp:posOffset>-455295</wp:posOffset>
              </wp:positionH>
              <wp:positionV relativeFrom="paragraph">
                <wp:posOffset>-1332230</wp:posOffset>
              </wp:positionV>
              <wp:extent cx="1828800" cy="1828800"/>
              <wp:effectExtent l="0" t="0" r="0" b="0"/>
              <wp:wrapNone/>
              <wp:docPr id="778" name="文本框 77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85pt;margin-top:-104.9pt;height:144pt;width:144pt;mso-position-horizontal-relative:margin;mso-wrap-style:none;rotation:5898240f;z-index:251826176;mso-width-relative:page;mso-height-relative:page;" filled="f" stroked="f" coordsize="21600,21600" o:gfxdata="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t4YZW2AAAAAsBAAAPAAAAAAAAAAEAIAAAACIAAABkcnMv&#10;ZG93bnJldi54bWxQSwECFAAUAAAACACHTuJA/s469zwCAABzBAAADgAAAAAAAAABACAAAAAnAQAA&#10;ZHJzL2Uyb0RvYy54bWxQSwUGAAAAAAYABgBZAQAA1Q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1900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01"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747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FpCKG7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827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9" name="文本框 7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1lwQ1AgAAZQQAAA4AAABkcnMvZTJvRG9jLnhtbK1UzY7TMBC+I/EO&#10;lu80aRG7pW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5fv6VEM4WSn398&#10;P//8dX74RuIhJKqtnyFyaxEbmnemQeMM5x6HkXlTOBW/4ETgh8Cni8CiCYTHS9PJdJrCxeEbNsBP&#10;Hq9b58N7YRSJRkYdKtgKy44bH7rQISRm02ZdSdlWUWpSZ/Tq9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bWXBDUCAABlBAAADgAAAAAAAAABACAAAAAfAQAAZHJzL2Uyb0RvYy54bWxQ&#10;SwUGAAAAAAYABgBZAQAAxg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8200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0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64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jwgRU7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824128" behindDoc="0" locked="0" layoutInCell="1" allowOverlap="1">
              <wp:simplePos x="0" y="0"/>
              <wp:positionH relativeFrom="margin">
                <wp:posOffset>-408940</wp:posOffset>
              </wp:positionH>
              <wp:positionV relativeFrom="paragraph">
                <wp:posOffset>-1416050</wp:posOffset>
              </wp:positionV>
              <wp:extent cx="1828800" cy="1828800"/>
              <wp:effectExtent l="0" t="0" r="0" b="0"/>
              <wp:wrapNone/>
              <wp:docPr id="765" name="文本框 76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pt;margin-top:-111.5pt;height:144pt;width:144pt;mso-position-horizontal-relative:margin;mso-wrap-style:none;rotation:5898240f;z-index:251824128;mso-width-relative:page;mso-height-relative:page;" filled="f" stroked="f" coordsize="21600,21600" o:gfxdata="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dnuutcAAAALAQAADwAAAAAAAAABACAAAAAiAAAAZHJzL2Rv&#10;d25yZXYueG1sUEsBAhQAFAAAAAgAh07iQALbVcw7AgAAcwQAAA4AAAAAAAAAAQAgAAAAJg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2310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7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337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KSVw0b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825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5" name="文本框 7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194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4rSQ1AgAAZQ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5ooSzRRKfv7x&#10;/fzz8fzrG4mHkKi2fobIrUVsaN6ZBo0znHscRuZN4VT8ghOBHwKfLgKLJhAeL00n02kKF4dv2AA/&#10;ebpunQ/vhVEkGhl1qGArLDtufOhCh5CYTZt1JWVbRalJndHrt1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LitJDUCAABlBAAADgAAAAAAAAABACAAAAAfAQAAZHJzL2Uyb0RvYy54bWxQ&#10;SwUGAAAAAAYABgBZAQAAxg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194</w:t>
                    </w:r>
                    <w:r>
                      <w:fldChar w:fldCharType="end"/>
                    </w:r>
                    <w:r>
                      <w:t xml:space="preserve"> —</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82822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81"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825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yNQOlL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835392" behindDoc="0" locked="0" layoutInCell="1" allowOverlap="1">
              <wp:simplePos x="0" y="0"/>
              <wp:positionH relativeFrom="margin">
                <wp:posOffset>-365760</wp:posOffset>
              </wp:positionH>
              <wp:positionV relativeFrom="paragraph">
                <wp:posOffset>-1403350</wp:posOffset>
              </wp:positionV>
              <wp:extent cx="1828800" cy="1828800"/>
              <wp:effectExtent l="0" t="0" r="0" b="0"/>
              <wp:wrapNone/>
              <wp:docPr id="800" name="文本框 80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8pt;margin-top:-110.5pt;height:144pt;width:144pt;mso-position-horizontal-relative:margin;mso-wrap-style:none;rotation:5898240f;z-index:251835392;mso-width-relative:page;mso-height-relative:page;" filled="f" stroked="f" coordsize="21600,21600" o:gfxdata="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cLoU2AAAAAsBAAAPAAAAAAAAAAEAIAAAACIAAABkcnMvZG93&#10;bnJldi54bWxQSwECFAAUAAAACACHTuJA3xQWxzkCAABzBAAADgAAAAAAAAABACAAAAAnAQAAZHJz&#10;L2Uyb0RvYy54bWxQSwUGAAAAAAYABgBZAQAA0g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2105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1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542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UZXrWL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8364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1" name="文本框 8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KLxwzAgAAZ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KLxwzAgAAZQ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82208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1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440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DTyvPhugEAAHMDAAAOAAAAAAAAAAEAIAAAACoBAABkcnMvZTJvRG9jLnht&#10;bFBLBQYAAAAABgAGAFkBAABWBQ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89312" behindDoc="0" locked="0" layoutInCell="1" allowOverlap="1">
              <wp:simplePos x="0" y="0"/>
              <wp:positionH relativeFrom="margin">
                <wp:posOffset>4502785</wp:posOffset>
              </wp:positionH>
              <wp:positionV relativeFrom="paragraph">
                <wp:posOffset>-464820</wp:posOffset>
              </wp:positionV>
              <wp:extent cx="1828800" cy="1828800"/>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4.55pt;margin-top:-36.6pt;height:144pt;width:144pt;mso-position-horizontal-relative:margin;mso-wrap-style:none;z-index:251789312;mso-width-relative:page;mso-height-relative:page;" filled="f" stroked="f" coordsize="21600,21600" o:gfxdata="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RDLR2QAAAAsBAAAPAAAAAAAAAAEAIAAAACIAAABkcnMvZG93bnJl&#10;di54bWxQSwECFAAUAAAACACHTuJAFsb0yTUCAABlBAAADgAAAAAAAAABACAAAAAoAQAAZHJzL2Uy&#10;b0RvYy54bWxQSwUGAAAAAAYABgBZAQAAzw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8726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47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2921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bVPYD7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0vPs0p&#10;sczgyo+/fh5//z3++UEukkGdCxXW3TmsjP1n6PHajPGAwaS7l96kJyoimEd7D2d7RR8Jx+B8Mb2c&#10;f6SEY2pWzheIkb14/Nj5EG8EGJJATT1uL5vK9l9CHErHktTLwrXSOm9Q22cB5EyRIk0+TJhQ7Df9&#10;Sc4GmgOq0bc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G1T2A+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806720"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672" name="文本框 67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806720;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aGr+PDsCAABzBAAADgAAAGRycy9lMm9Eb2MueG1srVTN&#10;jtMwEL4j8Q6W7zRtYZeq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QehBrYAAAADAEAAA8AAAAAAAAAAQAgAAAAIgAAAGRycy9k&#10;b3ducmV2LnhtbFBLAQIUABQAAAAIAIdO4kBoav48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90336" behindDoc="0" locked="0" layoutInCell="1" allowOverlap="1">
              <wp:simplePos x="0" y="0"/>
              <wp:positionH relativeFrom="margin">
                <wp:posOffset>200025</wp:posOffset>
              </wp:positionH>
              <wp:positionV relativeFrom="paragraph">
                <wp:posOffset>-321310</wp:posOffset>
              </wp:positionV>
              <wp:extent cx="1828800" cy="1828800"/>
              <wp:effectExtent l="0" t="0" r="0" b="0"/>
              <wp:wrapNone/>
              <wp:docPr id="487" name="文本框 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5pt;margin-top:-25.3pt;height:144pt;width:144pt;mso-position-horizontal-relative:margin;mso-wrap-style:none;z-index:251790336;mso-width-relative:page;mso-height-relative:page;" filled="f" stroked="f" coordsize="21600,21600" o:gfxdata="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mEqGNgAAAAKAQAADwAAAAAAAAABACAAAAAiAAAAZHJzL2Rvd25yZXYu&#10;eG1sUEsBAhQAFAAAAAgAh07iQNJgsQM0AgAAZQQAAA4AAAAAAAAAAQAgAAAAJwEAAGRycy9lMm9E&#10;b2MueG1sUEsFBgAAAAAGAAYAWQEAAM0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91360" behindDoc="0" locked="0" layoutInCell="1" allowOverlap="1">
              <wp:simplePos x="0" y="0"/>
              <wp:positionH relativeFrom="margin">
                <wp:posOffset>-371475</wp:posOffset>
              </wp:positionH>
              <wp:positionV relativeFrom="paragraph">
                <wp:posOffset>-1377950</wp:posOffset>
              </wp:positionV>
              <wp:extent cx="1828800" cy="1828800"/>
              <wp:effectExtent l="0" t="0" r="0" b="0"/>
              <wp:wrapNone/>
              <wp:docPr id="523" name="文本框 52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8.5pt;height:144pt;width:144pt;mso-position-horizontal-relative:margin;mso-wrap-style:none;rotation:5898240f;z-index:251791360;mso-width-relative:page;mso-height-relative:page;" filled="f" stroked="f" coordsize="21600,21600" o:gfxdata="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sKlk/YAAAACwEAAA8AAAAAAAAAAQAgAAAAIgAAAGRycy9k&#10;b3ducmV2LnhtbFBLAQIUABQAAAAIAIdO4kD0RcDn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8828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47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2819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3T33J7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0vPuHi&#10;LTO48uOvn8fff49/fpCLZFDnQoV1dw4rY/8Zerw2YzxgMOnupTfpiYoI5tHew9le0UfCMThfTC/n&#10;HynhmJqV8wViZC8eP3Y+xBsBhiRQU4/by6ay/ZcQh9KxJPWycK20zhvU9lkAOVOkSJMPEyYU+01/&#10;krOB5oBq9K1FL9O9GIEfwWYEO+fVtsVxsuZMibvIc5/uTVr20/fc+PFf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N099ye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96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1" name="文本框 5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xwVo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82924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84"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723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PQNgFb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0/LS4o&#10;sczgyo+/fh5//z3++UEukkGdCxXW3TmsjP1n6PHajPGAwaS7l96kJyoimEd7D2d7RR8Jx+B8Mb2c&#10;f6SEY2pWzheIkb14/Nj5EG8EGJJATT1uL5vK9l9CHErHktTLwrXSOm9Q22cB5EyRIk0+TJhQ7Df9&#10;Sc4GmgOq0bc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D0DYBW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833344" behindDoc="0" locked="0" layoutInCell="1" allowOverlap="1">
              <wp:simplePos x="0" y="0"/>
              <wp:positionH relativeFrom="margin">
                <wp:posOffset>-371475</wp:posOffset>
              </wp:positionH>
              <wp:positionV relativeFrom="paragraph">
                <wp:posOffset>-1377950</wp:posOffset>
              </wp:positionV>
              <wp:extent cx="1828800" cy="1828800"/>
              <wp:effectExtent l="0" t="0" r="0" b="0"/>
              <wp:wrapNone/>
              <wp:docPr id="786" name="文本框 78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8.5pt;height:144pt;width:144pt;mso-position-horizontal-relative:margin;mso-wrap-style:none;rotation:5898240f;z-index:251833344;mso-width-relative:page;mso-height-relative:page;" filled="f" stroked="f" coordsize="21600,21600" o:gfxdata="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sKlk/YAAAACwEAAA8AAAAAAAAAAQAgAAAAIgAAAGRycy9k&#10;b3ducmV2LnhtbFBLAQIUABQAAAAIAIdO4kDdXGt0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3232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8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416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FFMldy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830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88" name="文本框 7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cOp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0U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3DqQ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83129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90"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518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PhZGe+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838464" behindDoc="0" locked="0" layoutInCell="1" allowOverlap="1">
              <wp:simplePos x="0" y="0"/>
              <wp:positionH relativeFrom="margin">
                <wp:posOffset>-371475</wp:posOffset>
              </wp:positionH>
              <wp:positionV relativeFrom="paragraph">
                <wp:posOffset>-1377950</wp:posOffset>
              </wp:positionV>
              <wp:extent cx="1828800" cy="1828800"/>
              <wp:effectExtent l="0" t="0" r="0" b="0"/>
              <wp:wrapNone/>
              <wp:docPr id="792" name="文本框 79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8.5pt;height:144pt;width:144pt;mso-position-horizontal-relative:margin;mso-wrap-style:none;rotation:5898240f;z-index:251838464;mso-width-relative:page;mso-height-relative:page;" filled="f" stroked="f" coordsize="21600,21600" o:gfxdata="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CpZP2AAAAAsBAAAPAAAAAAAAAAEAIAAAACIAAABkcnMv&#10;ZG93bnJldi54bWxQSwECFAAUAAAACACHTuJAwBGDojwCAABzBAAADgAAAAAAAAABACAAAAAnAQAA&#10;ZHJzL2Uyb0RvYy54bWxQSwUGAAAAAAYABgBZAQAA1Q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3744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9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7904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JQW7Ca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802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s1p0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rNFSWGaZT89P3b&#10;6cev08+vJB1CosaFGSIfHGJj+9a2aJzhPOAwMW8rr9MXnAj8EPh4EVi0kfB0aTqZTnO4OHzDBvjZ&#10;43XnQ3wnrCbJKKhHBTth2WETYh86hKRsxq6lUl0VlSENaFy9z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7Nad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834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4" name="文本框 7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ff8ajUCAABlBAAADgAAAAAAAAABACAAAAAfAQAAZHJzL2Uyb0RvYy54bWxQ&#10;SwUGAAAAAAYABgBZAQAAxg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83948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9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7699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GHBgqe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93408" behindDoc="0" locked="0" layoutInCell="1" allowOverlap="1">
              <wp:simplePos x="0" y="0"/>
              <wp:positionH relativeFrom="margin">
                <wp:posOffset>4594225</wp:posOffset>
              </wp:positionH>
              <wp:positionV relativeFrom="paragraph">
                <wp:posOffset>-325120</wp:posOffset>
              </wp:positionV>
              <wp:extent cx="1828800" cy="1828800"/>
              <wp:effectExtent l="0" t="0" r="0" b="0"/>
              <wp:wrapNone/>
              <wp:docPr id="532" name="文本框 5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1.75pt;margin-top:-25.6pt;height:144pt;width:144pt;mso-position-horizontal-relative:margin;mso-wrap-style:none;z-index:251793408;mso-width-relative:page;mso-height-relative:page;" filled="f" stroked="f" coordsize="21600,21600" o:gfxdata="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PMg8DZAAAADAEAAA8AAAAAAAAAAQAgAAAAIgAAAGRycy9kb3ducmV2&#10;LnhtbFBLAQIUABQAAAAIAIdO4kBTtjkRNAIAAGUEAAAOAAAAAAAAAAEAIAAAACgBAABkcnMvZTJv&#10;RG9jLnhtbFBLBQYAAAAABgAGAFkBAADO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NJWO7QAAAABQEAAA8AAAAAAAAAAQAgAAAAIgAAAGRy&#10;cy9kb3ducmV2LnhtbFBLAQIUABQAAAAIAIdO4kCS9GKS1AEAAKQDAAAOAAAAAAAAAAEAIAAAAB8B&#10;AABkcnMvZTJvRG9jLnhtbFBLBQYAAAAABgAGAFkBAABl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margin">
                <wp:posOffset>-9525</wp:posOffset>
              </wp:positionH>
              <wp:positionV relativeFrom="paragraph">
                <wp:posOffset>-9525</wp:posOffset>
              </wp:positionV>
              <wp:extent cx="1828800" cy="1828800"/>
              <wp:effectExtent l="0" t="0" r="0" b="0"/>
              <wp:wrapNone/>
              <wp:docPr id="77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8"/>
                            <w:rPr>
                              <w:sz w:val="22"/>
                              <w:szCs w:val="22"/>
                            </w:rPr>
                          </w:pPr>
                        </w:p>
                      </w:txbxContent>
                    </wps:txbx>
                    <wps:bodyPr wrap="none" lIns="0" tIns="0" rIns="0" bIns="0" upright="1">
                      <a:spAutoFit/>
                    </wps:bodyPr>
                  </wps:wsp>
                </a:graphicData>
              </a:graphic>
            </wp:anchor>
          </w:drawing>
        </mc:Choice>
        <mc:Fallback>
          <w:pict>
            <v:shape id="文本框 3" o:spid="_x0000_s1026" o:spt="202" type="#_x0000_t202" style="position:absolute;left:0pt;margin-left:-0.75pt;margin-top:-0.75pt;height:144pt;width:144pt;mso-position-horizontal-relative:margin;mso-wrap-style:none;z-index:251708416;mso-width-relative:page;mso-height-relative:page;" filled="f" stroked="f" coordsize="21600,21600" o:gfxdata="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6xghNIAAAAJAQAADwAAAAAAAAABACAAAAAiAAAA&#10;ZHJzL2Rvd25yZXYueG1sUEsBAhQAFAAAAAgAh07iQA/Yve7UAQAApAMAAA4AAAAAAAAAAQAgAAAA&#10;IQEAAGRycy9lMm9Eb2MueG1sUEsFBgAAAAAGAAYAWQEAAGcFAAAAAA==&#10;">
              <v:fill on="f" focussize="0,0"/>
              <v:stroke on="f" weight="0.5pt"/>
              <v:imagedata o:title=""/>
              <o:lock v:ext="edit" aspectratio="f"/>
              <v:textbox inset="0mm,0mm,0mm,0mm" style="mso-fit-shape-to-text:t;">
                <w:txbxContent>
                  <w:p>
                    <w:pPr>
                      <w:pStyle w:val="8"/>
                      <w:rPr>
                        <w:sz w:val="22"/>
                        <w:szCs w:val="22"/>
                      </w:rPr>
                    </w:pP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97504" behindDoc="0" locked="0" layoutInCell="1" allowOverlap="1">
              <wp:simplePos x="0" y="0"/>
              <wp:positionH relativeFrom="margin">
                <wp:posOffset>200025</wp:posOffset>
              </wp:positionH>
              <wp:positionV relativeFrom="paragraph">
                <wp:posOffset>-225425</wp:posOffset>
              </wp:positionV>
              <wp:extent cx="1828800" cy="1828800"/>
              <wp:effectExtent l="0" t="0" r="0" b="0"/>
              <wp:wrapNone/>
              <wp:docPr id="564" name="文本框 5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5pt;margin-top:-17.75pt;height:144pt;width:144pt;mso-position-horizontal-relative:margin;mso-wrap-style:none;z-index:251797504;mso-width-relative:page;mso-height-relative:page;" filled="f" stroked="f" coordsize="21600,21600" o:gfxdata="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NGHi1wAAAAoBAAAPAAAAAAAAAAEAIAAAACIAAABkcnMvZG93bnJldi54&#10;bWxQSwECFAAUAAAACACHTuJA9YBy6zQCAABlBAAADgAAAAAAAAABACAAAAAmAQAAZHJzL2Uyb0Rv&#10;Yy54bWxQSwUGAAAAAAYABgBZAQAAzA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94432" behindDoc="0" locked="0" layoutInCell="1" allowOverlap="1">
              <wp:simplePos x="0" y="0"/>
              <wp:positionH relativeFrom="margin">
                <wp:posOffset>-395605</wp:posOffset>
              </wp:positionH>
              <wp:positionV relativeFrom="paragraph">
                <wp:posOffset>-1176020</wp:posOffset>
              </wp:positionV>
              <wp:extent cx="1828800" cy="1828800"/>
              <wp:effectExtent l="0" t="0" r="0" b="0"/>
              <wp:wrapNone/>
              <wp:docPr id="533" name="文本框 53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92.6pt;height:144pt;width:144pt;mso-position-horizontal-relative:margin;mso-wrap-style:none;rotation:5898240f;z-index:251794432;mso-width-relative:page;mso-height-relative:page;" filled="f" stroked="f" coordsize="21600,21600" o:gfxdata="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AssZ9cAAAAMAQAADwAAAAAAAAABACAAAAAiAAAAZHJzL2Rv&#10;d25yZXYueG1sUEsBAhQAFAAAAAgAh07iQHLcBP47AgAAcwQAAA4AAAAAAAAAAQAgAAAAJg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rPr>
        <w:rFonts w:hint="eastAsia" w:ascii="宋体" w:hAnsi="宋体" w:eastAsia="宋体" w:cs="宋体"/>
        <w:sz w:val="28"/>
        <w:szCs w:val="28"/>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rPr>
        <w:rFonts w:hint="eastAsia" w:ascii="宋体" w:hAnsi="宋体" w:eastAsia="宋体" w:cs="宋体"/>
        <w:sz w:val="28"/>
        <w:szCs w:val="28"/>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98528" behindDoc="0" locked="0" layoutInCell="1" allowOverlap="1">
              <wp:simplePos x="0" y="0"/>
              <wp:positionH relativeFrom="margin">
                <wp:posOffset>-395605</wp:posOffset>
              </wp:positionH>
              <wp:positionV relativeFrom="paragraph">
                <wp:posOffset>-1176020</wp:posOffset>
              </wp:positionV>
              <wp:extent cx="1828800" cy="1828800"/>
              <wp:effectExtent l="0" t="0" r="0" b="0"/>
              <wp:wrapNone/>
              <wp:docPr id="593" name="文本框 59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92.6pt;height:144pt;width:144pt;mso-position-horizontal-relative:margin;mso-wrap-style:none;rotation:5898240f;z-index:251798528;mso-width-relative:page;mso-height-relative:page;" filled="f" stroked="f" coordsize="21600,21600" o:gfxdata="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gLLGfXAAAADAEAAA8AAAAAAAAAAQAgAAAAIgAAAGRycy9k&#10;b3ducmV2LnhtbFBLAQIUABQAAAAIAIdO4kBOI6kDPAIAAHMEAAAOAAAAAAAAAAEAIAAAACY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rPr>
        <w:rFonts w:hint="eastAsia" w:ascii="宋体" w:hAnsi="宋体" w:eastAsia="宋体" w:cs="宋体"/>
        <w:sz w:val="28"/>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808768"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680" name="文本框 68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808768;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p4OrNTo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6EGtgAAAAMAQAADwAAAAAAAAABACAAAAAiAAAAZHJzL2Rv&#10;d25yZXYueG1sUEsBAhQAFAAAAAgAh07iQKeDqzU6AgAAcwQAAA4AAAAAAAAAAQAgAAAAJw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804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1" name="文本框 6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HqXc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EepdzICAABl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12512" behindDoc="0" locked="0" layoutInCell="1" allowOverlap="1">
              <wp:simplePos x="0" y="0"/>
              <wp:positionH relativeFrom="margin">
                <wp:posOffset>228600</wp:posOffset>
              </wp:positionH>
              <wp:positionV relativeFrom="paragraph">
                <wp:posOffset>-393700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1pt;height:144pt;width:144pt;mso-position-horizontal-relative:margin;mso-wrap-style:none;z-index:251712512;mso-width-relative:page;mso-height-relative:page;" filled="f" stroked="f" coordsize="21600,21600" o:gfxdata="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Nww69YAAAAKAQAADwAAAAAAAAABACAAAAAiAAAAZHJzL2Rvd25yZXYueG1s&#10;UEsBAhQAFAAAAAgAh07iQM1Bt+kzAgAAYwQAAA4AAAAAAAAAAQAgAAAAJQEAAGRycy9lMm9Eb2Mu&#10;eG1sUEsFBgAAAAAGAAYAWQEAAMo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19680" behindDoc="0" locked="0" layoutInCell="1" allowOverlap="1">
              <wp:simplePos x="0" y="0"/>
              <wp:positionH relativeFrom="margin">
                <wp:posOffset>-365125</wp:posOffset>
              </wp:positionH>
              <wp:positionV relativeFrom="paragraph">
                <wp:posOffset>-1118235</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75pt;margin-top:-88.05pt;height:144pt;width:144pt;mso-position-horizontal-relative:margin;mso-wrap-style:none;rotation:5898240f;z-index:251719680;mso-width-relative:page;mso-height-relative:page;" filled="f" stroked="f" coordsize="21600,21600" o:gfxdata="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rsua1wAAAAwBAAAPAAAAAAAAAAEAIAAAACIAAABkcnMvZG93&#10;bnJldi54bWxQSwECFAAUAAAACACHTuJAXgvtbzoCAABzBAAADgAAAAAAAAABACAAAAAmAQAAZHJz&#10;L2Uyb0RvYy54bWxQSwUGAAAAAAYABgBZAQAA0g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24800" behindDoc="0" locked="0" layoutInCell="1" allowOverlap="1">
              <wp:simplePos x="0" y="0"/>
              <wp:positionH relativeFrom="margin">
                <wp:posOffset>-377825</wp:posOffset>
              </wp:positionH>
              <wp:positionV relativeFrom="paragraph">
                <wp:posOffset>-1118235</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75pt;margin-top:-88.05pt;height:144pt;width:144pt;mso-position-horizontal-relative:margin;mso-wrap-style:none;rotation:5898240f;z-index:251724800;mso-width-relative:page;mso-height-relative:page;" filled="f" stroked="f" coordsize="21600,21600" o:gfxdata="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gi2z1wAAAAwBAAAPAAAAAAAAAAEAIAAAACIAAABkcnMvZG93&#10;bnJldi54bWxQSwECFAAUAAAACACHTuJAXxvnOzoCAABzBAAADgAAAAAAAAABACAAAAAmAQAAZHJz&#10;L2Uyb0RvYy54bWxQSwUGAAAAAAYABgBZAQAA0g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25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432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18656" behindDoc="0" locked="0" layoutInCell="1" allowOverlap="1">
              <wp:simplePos x="0" y="0"/>
              <wp:positionH relativeFrom="margin">
                <wp:posOffset>254000</wp:posOffset>
              </wp:positionH>
              <wp:positionV relativeFrom="paragraph">
                <wp:posOffset>-330200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pt;margin-top:-26pt;height:144pt;width:144pt;mso-position-horizontal-relative:margin;mso-wrap-style:none;z-index:251718656;mso-width-relative:page;mso-height-relative:page;" filled="f" stroked="f" coordsize="21600,21600" o:gfxdata="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VfsULXAAAACgEAAA8AAAAAAAAAAQAgAAAAIgAAAGRycy9kb3ducmV2Lnht&#10;bFBLAQIUABQAAAAIAIdO4kDZ9opxMwIAAGMEAAAOAAAAAAAAAAEAIAAAACYBAABkcnMvZTJvRG9j&#10;LnhtbFBLBQYAAAAABgAGAFkBAADL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sz w:val="18"/>
      </w:rPr>
      <mc:AlternateContent>
        <mc:Choice Requires="wps">
          <w:drawing>
            <wp:anchor distT="0" distB="0" distL="114300" distR="114300" simplePos="0" relativeHeight="251722752" behindDoc="0" locked="0" layoutInCell="1" allowOverlap="1">
              <wp:simplePos x="0" y="0"/>
              <wp:positionH relativeFrom="margin">
                <wp:posOffset>-402590</wp:posOffset>
              </wp:positionH>
              <wp:positionV relativeFrom="paragraph">
                <wp:posOffset>-1117600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7pt;margin-top:-88pt;height:144pt;width:144pt;mso-position-horizontal-relative:margin;mso-wrap-style:none;rotation:5898240f;z-index:251722752;mso-width-relative:page;mso-height-relative:page;" filled="f" stroked="f" coordsize="21600,21600" o:gfxdata="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EgJtfYAAAADAEAAA8AAAAAAAAAAQAgAAAAIgAAAGRycy9k&#10;b3ducmV2LnhtbFBLAQIUABQAAAAIAIdO4kBMtW57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13536" behindDoc="0" locked="0" layoutInCell="1" allowOverlap="1">
              <wp:simplePos x="0" y="0"/>
              <wp:positionH relativeFrom="margin">
                <wp:posOffset>4708525</wp:posOffset>
              </wp:positionH>
              <wp:positionV relativeFrom="paragraph">
                <wp:posOffset>-393700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0.75pt;margin-top:-31pt;height:144pt;width:144pt;mso-position-horizontal-relative:margin;mso-wrap-style:none;z-index:251713536;mso-width-relative:page;mso-height-relative:page;" filled="f" stroked="f" coordsize="21600,21600" o:gfxdata="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01JNr2AAAAAwBAAAPAAAAAAAAAAEAIAAAACIAAABkcnMvZG93bnJldi54&#10;bWxQSwECFAAUAAAACACHTuJAjwVkjzMCAABjBAAADgAAAAAAAAABACAAAAAnAQAAZHJzL2Uyb0Rv&#10;Yy54bWxQSwUGAAAAAAYABgBZAQAAzA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23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sz w:val="18"/>
      </w:rPr>
      <mc:AlternateContent>
        <mc:Choice Requires="wps">
          <w:drawing>
            <wp:anchor distT="0" distB="0" distL="114300" distR="114300" simplePos="0" relativeHeight="2517442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452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cbl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txuWjUCAABlBAAADgAAAAAAAAABACAAAAAfAQAAZHJzL2Uyb0RvYy54bWxQ&#10;SwUGAAAAAAYABgBZAQAAxg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72</w:t>
                    </w:r>
                    <w:r>
                      <w:fldChar w:fldCharType="end"/>
                    </w:r>
                    <w: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sz w:val="18"/>
      </w:rPr>
      <mc:AlternateContent>
        <mc:Choice Requires="wps">
          <w:drawing>
            <wp:anchor distT="0" distB="0" distL="114300" distR="114300" simplePos="0" relativeHeight="251738112" behindDoc="0" locked="0" layoutInCell="1" allowOverlap="1">
              <wp:simplePos x="0" y="0"/>
              <wp:positionH relativeFrom="margin">
                <wp:posOffset>4632325</wp:posOffset>
              </wp:positionH>
              <wp:positionV relativeFrom="paragraph">
                <wp:posOffset>-393700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4.75pt;margin-top:-31pt;height:144pt;width:144pt;mso-position-horizontal-relative:margin;mso-wrap-style:none;z-index:251738112;mso-width-relative:page;mso-height-relative:page;" filled="f" stroked="f" coordsize="21600,21600" o:gfxdata="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akOz2AAAAAwBAAAPAAAAAAAAAAEAIAAAACIAAABkcnMvZG93bnJldi54&#10;bWxQSwECFAAUAAAACACHTuJAaURGpzMCAABlBAAADgAAAAAAAAABACAAAAAnAQAAZHJzL2Uyb0Rv&#10;Yy54bWxQSwUGAAAAAAYABgBZAQAAzA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27872" behindDoc="0" locked="0" layoutInCell="1" allowOverlap="1">
              <wp:simplePos x="0" y="0"/>
              <wp:positionH relativeFrom="margin">
                <wp:posOffset>317500</wp:posOffset>
              </wp:positionH>
              <wp:positionV relativeFrom="paragraph">
                <wp:posOffset>-381000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pt;margin-top:-30pt;height:144pt;width:144pt;mso-position-horizontal-relative:margin;mso-wrap-style:none;z-index:251727872;mso-width-relative:page;mso-height-relative:page;" filled="f" stroked="f" coordsize="21600,21600" o:gfxdata="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Z5udbWAAAACgEAAA8AAAAAAAAAAQAgAAAAIgAAAGRycy9kb3ducmV2Lnht&#10;bFBLAQIUABQAAAAIAIdO4kCRL3BKNAIAAGUEAAAOAAAAAAAAAAEAIAAAACUBAABkcnMvZTJvRG9j&#10;LnhtbFBLBQYAAAAABgAGAFkBAADL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35040" behindDoc="0" locked="0" layoutInCell="1" allowOverlap="1">
              <wp:simplePos x="0" y="0"/>
              <wp:positionH relativeFrom="margin">
                <wp:posOffset>-451485</wp:posOffset>
              </wp:positionH>
              <wp:positionV relativeFrom="paragraph">
                <wp:posOffset>-1117600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55pt;margin-top:-88pt;height:144pt;width:144pt;mso-position-horizontal-relative:margin;mso-wrap-style:none;rotation:5898240f;z-index:251735040;mso-width-relative:page;mso-height-relative:page;" filled="f" stroked="f" coordsize="21600,21600" o:gfxdata="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F6+b/YAAAADAEAAA8AAAAAAAAAAQAgAAAAIgAAAGRycy9k&#10;b3ducmV2LnhtbFBLAQIUABQAAAAIAIdO4kBdyw+e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360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14560" behindDoc="0" locked="0" layoutInCell="1" allowOverlap="1">
              <wp:simplePos x="0" y="0"/>
              <wp:positionH relativeFrom="margin">
                <wp:posOffset>215900</wp:posOffset>
              </wp:positionH>
              <wp:positionV relativeFrom="paragraph">
                <wp:posOffset>-406400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pt;margin-top:-32pt;height:144pt;width:144pt;mso-position-horizontal-relative:margin;mso-wrap-style:none;z-index:251714560;mso-width-relative:page;mso-height-relative:page;" filled="f" stroked="f" coordsize="21600,21600" o:gfxdata="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Wy9+dYAAAAKAQAADwAAAAAAAAABACAAAAAiAAAAZHJzL2Rvd25yZXYueG1s&#10;UEsBAhQAFAAAAAgAh07iQM2t82AzAgAAYwQAAA4AAAAAAAAAAQAgAAAAJQEAAGRycy9lMm9Eb2Mu&#10;eG1sUEsFBgAAAAAGAAYAWQEAAMo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32992" behindDoc="0" locked="0" layoutInCell="1" allowOverlap="1">
              <wp:simplePos x="0" y="0"/>
              <wp:positionH relativeFrom="margin">
                <wp:posOffset>-375920</wp:posOffset>
              </wp:positionH>
              <wp:positionV relativeFrom="paragraph">
                <wp:posOffset>-1130935</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6pt;margin-top:-89.05pt;height:144pt;width:144pt;mso-position-horizontal-relative:margin;mso-wrap-style:none;rotation:5898240f;z-index:251732992;mso-width-relative:page;mso-height-relative:page;" filled="f" stroked="f" coordsize="21600,21600" o:gfxdata="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r6TlLYAAAADAEAAA8AAAAAAAAAAQAgAAAAIgAAAGRycy9k&#10;b3ducmV2LnhtbFBLAQIUABQAAAAIAIdO4kAwIiEU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340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30944" behindDoc="0" locked="0" layoutInCell="1" allowOverlap="1">
              <wp:simplePos x="0" y="0"/>
              <wp:positionH relativeFrom="margin">
                <wp:posOffset>-426720</wp:posOffset>
              </wp:positionH>
              <wp:positionV relativeFrom="paragraph">
                <wp:posOffset>-1156335</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3.6pt;margin-top:-91.05pt;height:144pt;width:144pt;mso-position-horizontal-relative:margin;mso-wrap-style:none;rotation:5898240f;z-index:251730944;mso-width-relative:page;mso-height-relative:page;" filled="f" stroked="f" coordsize="21600,21600" o:gfxdata="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gbc4LYAAAADAEAAA8AAAAAAAAAAQAgAAAAIgAAAGRycy9k&#10;b3ducmV2LnhtbFBLAQIUABQAAAAIAIdO4kAtb8nC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319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28896" behindDoc="0" locked="0" layoutInCell="1" allowOverlap="1">
              <wp:simplePos x="0" y="0"/>
              <wp:positionH relativeFrom="margin">
                <wp:posOffset>-388620</wp:posOffset>
              </wp:positionH>
              <wp:positionV relativeFrom="paragraph">
                <wp:posOffset>-1130935</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6pt;margin-top:-89.05pt;height:144pt;width:144pt;mso-position-horizontal-relative:margin;mso-wrap-style:none;rotation:5898240f;z-index:251728896;mso-width-relative:page;mso-height-relative:page;" filled="f" stroked="f" coordsize="21600,21600" o:gfxdata="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T4lBHYAAAADAEAAA8AAAAAAAAAAQAgAAAAIgAAAGRycy9k&#10;b3ducmV2LnhtbFBLAQIUABQAAAAIAIdO4kC2u+UN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15584"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715584;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st/fYToCAABxBAAADgAAAGRycy9lMm9Eb2MueG1srVTN&#10;jtMwEL4j8Q6W7zRtYVel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6EGtgAAAAMAQAADwAAAAAAAAABACAAAAAiAAAAZHJzL2Rv&#10;d25yZXYueG1sUEsBAhQAFAAAAAgAh07iQLLf32E6AgAAcQQAAA4AAAAAAAAAAQAgAAAAJw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299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46304" behindDoc="0" locked="0" layoutInCell="1" allowOverlap="1">
              <wp:simplePos x="0" y="0"/>
              <wp:positionH relativeFrom="margin">
                <wp:posOffset>4670425</wp:posOffset>
              </wp:positionH>
              <wp:positionV relativeFrom="paragraph">
                <wp:posOffset>-419100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7.75pt;margin-top:-33pt;height:144pt;width:144pt;mso-position-horizontal-relative:margin;mso-wrap-style:none;z-index:251746304;mso-width-relative:page;mso-height-relative:page;" filled="f" stroked="f" coordsize="21600,21600" o:gfxdata="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RJVQNgAAAAMAQAADwAAAAAAAAABACAAAAAiAAAAZHJzL2Rvd25yZXYu&#10;eG1sUEsBAhQAFAAAAAgAh07iQHQMhXI0AgAAZQQAAA4AAAAAAAAAAQAgAAAAJwEAAGRycy9lMm9E&#10;b2MueG1sUEsFBgAAAAAGAAYAWQEAAM0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47328" behindDoc="0" locked="0" layoutInCell="1" allowOverlap="1">
              <wp:simplePos x="0" y="0"/>
              <wp:positionH relativeFrom="margin">
                <wp:posOffset>279400</wp:posOffset>
              </wp:positionH>
              <wp:positionV relativeFrom="paragraph">
                <wp:posOffset>-406400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pt;margin-top:-32pt;height:144pt;width:144pt;mso-position-horizontal-relative:margin;mso-wrap-style:none;z-index:251747328;mso-width-relative:page;mso-height-relative:page;" filled="f" stroked="f" coordsize="21600,21600" o:gfxdata="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UJyHXWAAAACgEAAA8AAAAAAAAAAQAgAAAAIgAAAGRycy9kb3ducmV2Lnht&#10;bFBLAQIUABQAAAAIAIdO4kCIzlcMNAIAAGUEAAAOAAAAAAAAAAEAIAAAACUBAABkcnMvZTJvRG9j&#10;LnhtbFBLBQYAAAAABgAGAFkBAADL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48352" behindDoc="0" locked="0" layoutInCell="1" allowOverlap="1">
              <wp:simplePos x="0" y="0"/>
              <wp:positionH relativeFrom="margin">
                <wp:posOffset>4670425</wp:posOffset>
              </wp:positionH>
              <wp:positionV relativeFrom="paragraph">
                <wp:posOffset>-406400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7.75pt;margin-top:-32pt;height:144pt;width:144pt;mso-position-horizontal-relative:margin;mso-wrap-style:none;z-index:251748352;mso-width-relative:page;mso-height-relative:page;" filled="f" stroked="f" coordsize="21600,21600" o:gfxdata="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mGRZ1wAAAAwBAAAPAAAAAAAAAAEAIAAAACIAAABkcnMvZG93bnJldi54&#10;bWxQSwECFAAUAAAACACHTuJAHG0OKzQCAABlBAAADgAAAAAAAAABACAAAAAmAQAAZHJzL2Uyb0Rv&#10;Yy54bWxQSwUGAAAAAAYABgBZAQAAzA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493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39136" behindDoc="0" locked="0" layoutInCell="1" allowOverlap="1">
              <wp:simplePos x="0" y="0"/>
              <wp:positionH relativeFrom="margin">
                <wp:posOffset>4606925</wp:posOffset>
              </wp:positionH>
              <wp:positionV relativeFrom="paragraph">
                <wp:posOffset>-406400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2.75pt;margin-top:-32pt;height:144pt;width:144pt;mso-position-horizontal-relative:margin;mso-wrap-style:none;z-index:251739136;mso-width-relative:page;mso-height-relative:page;" filled="f" stroked="f" coordsize="21600,21600" o:gfxdata="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ZKdktcAAAAMAQAADwAAAAAAAAABACAAAAAiAAAAZHJzL2Rvd25yZXYu&#10;eG1sUEsBAhQAFAAAAAgAh07iQBgqeag1AgAAZQQAAA4AAAAAAAAAAQAgAAAAJgEAAGRycy9lMm9E&#10;b2MueG1sUEsFBgAAAAAGAAYAWQEAAM0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40160" behindDoc="0" locked="0" layoutInCell="1" allowOverlap="1">
              <wp:simplePos x="0" y="0"/>
              <wp:positionH relativeFrom="margin">
                <wp:posOffset>279400</wp:posOffset>
              </wp:positionH>
              <wp:positionV relativeFrom="paragraph">
                <wp:posOffset>-368300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pt;margin-top:-29pt;height:144pt;width:144pt;mso-position-horizontal-relative:margin;mso-wrap-style:none;z-index:251740160;mso-width-relative:page;mso-height-relative:page;" filled="f" stroked="f" coordsize="21600,21600" o:gfxdata="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rWb1wAAAAoBAAAPAAAAAAAAAAEAIAAAACIAAABkcnMvZG93bnJldi54&#10;bWxQSwECFAAUAAAACACHTuJA5Oir1jQCAABlBAAADgAAAAAAAAABACAAAAAmAQAAZHJzL2Uyb0Rv&#10;Yy54bWxQSwUGAAAAAAYABgBZAQAAzA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51424" behindDoc="0" locked="0" layoutInCell="1" allowOverlap="1">
              <wp:simplePos x="0" y="0"/>
              <wp:positionH relativeFrom="margin">
                <wp:posOffset>-407035</wp:posOffset>
              </wp:positionH>
              <wp:positionV relativeFrom="paragraph">
                <wp:posOffset>-1174750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05pt;margin-top:-92.5pt;height:144pt;width:144pt;mso-position-horizontal-relative:margin;mso-wrap-style:none;rotation:5898240f;z-index:251751424;mso-width-relative:page;mso-height-relative:page;" filled="f" stroked="f" coordsize="21600,21600" o:gfxdata="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5T18X2AAAAAwBAAAPAAAAAAAAAAEAIAAAACIAAABkcnMv&#10;ZG93bnJldi54bWxQSwECFAAUAAAACACHTuJAVcN2SDwCAABzBAAADgAAAAAAAAABACAAAAAnAQAA&#10;ZHJzL2Uyb0RvYy54bWxQSwUGAAAAAAYABgBZAQAA1Q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7422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3qK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96ig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544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58592" behindDoc="0" locked="0" layoutInCell="1" allowOverlap="1">
              <wp:simplePos x="0" y="0"/>
              <wp:positionH relativeFrom="margin">
                <wp:posOffset>-318770</wp:posOffset>
              </wp:positionH>
              <wp:positionV relativeFrom="paragraph">
                <wp:posOffset>-1137285</wp:posOffset>
              </wp:positionV>
              <wp:extent cx="1828800" cy="1828800"/>
              <wp:effectExtent l="0" t="0" r="0" b="0"/>
              <wp:wrapNone/>
              <wp:docPr id="319" name="文本框 319"/>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1pt;margin-top:-89.55pt;height:144pt;width:144pt;mso-position-horizontal-relative:margin;mso-wrap-style:none;rotation:5898240f;z-index:251758592;mso-width-relative:page;mso-height-relative:page;" filled="f" stroked="f" coordsize="21600,21600" o:gfxdata="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Gr0&#10;hhLNFEZ++v7t9OPn6fEriU5I1Fg/RebGIje0b02Lxen9Hs7IvC2dIs5A4evXw/hLeoAhQTbkPl7k&#10;Fm0gPEJMxpMJ8ghHrL+gWtaBRVDrfHgnjCLRyKnDPBMsO6x96FL7lJiuzaqWMs1UatLk9Obqu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nzTR2AAAAAwBAAAPAAAAAAAAAAEAIAAAACIAAABkcnMv&#10;ZG93bnJldi54bWxQSwECFAAUAAAACACHTuJATOYFGDwCAABzBAAADgAAAAAAAAABACAAAAAnAQAA&#10;ZHJzL2Uyb0RvYy54bWxQSwUGAAAAAAYABgBZAQAA1Q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PPmg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Dz5o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58592" behindDoc="0" locked="0" layoutInCell="1" allowOverlap="1">
              <wp:simplePos x="0" y="0"/>
              <wp:positionH relativeFrom="margin">
                <wp:posOffset>-382270</wp:posOffset>
              </wp:positionH>
              <wp:positionV relativeFrom="paragraph">
                <wp:posOffset>-1099185</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1pt;margin-top:-86.55pt;height:144pt;width:144pt;mso-position-horizontal-relative:margin;mso-wrap-style:none;rotation:5898240f;z-index:251758592;mso-width-relative:page;mso-height-relative:page;" filled="f" stroked="f" coordsize="21600,21600" o:gfxdata="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6yIJzYAAAADAEAAA8AAAAAAAAAAQAgAAAAIgAAAGRycy9k&#10;b3ducmV2LnhtbFBLAQIUABQAAAAIAIdO4kCgnQGS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m7iE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5u4h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50400" behindDoc="0" locked="0" layoutInCell="1" allowOverlap="1">
              <wp:simplePos x="0" y="0"/>
              <wp:positionH relativeFrom="margin">
                <wp:posOffset>-383540</wp:posOffset>
              </wp:positionH>
              <wp:positionV relativeFrom="paragraph">
                <wp:posOffset>-1301750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2pt;margin-top:-102.5pt;height:144pt;width:144pt;mso-position-horizontal-relative:margin;mso-wrap-style:none;rotation:5898240f;z-index:251750400;mso-width-relative:page;mso-height-relative:page;" filled="f" stroked="f" coordsize="21600,21600" o:gfxdata="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wU4uHYAAAACwEAAA8AAAAAAAAAAQAgAAAAIgAAAGRycy9k&#10;b3ducmV2LnhtbFBLAQIUABQAAAAIAIdO4kBY4PUv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411"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61728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GJrNb6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Bz4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HQc+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76473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0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174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A6yJnWugEAAHMDAAAOAAAAAAAAAAEAIAAAACoBAABkcnMvZTJvRG9jLnht&#10;bFBLBQYAAAAABgAGAFkBAABWBQ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55520" behindDoc="0" locked="0" layoutInCell="1" allowOverlap="1">
              <wp:simplePos x="0" y="0"/>
              <wp:positionH relativeFrom="margin">
                <wp:posOffset>4606925</wp:posOffset>
              </wp:positionH>
              <wp:positionV relativeFrom="paragraph">
                <wp:posOffset>-558800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2.75pt;margin-top:-44pt;height:144pt;width:144pt;mso-position-horizontal-relative:margin;mso-wrap-style:none;z-index:251755520;mso-width-relative:page;mso-height-relative:page;" filled="f" stroked="f" coordsize="21600,21600" o:gfxdata="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A5zDv1wAAAAwBAAAPAAAAAAAAAAEAIAAAACIAAABkcnMvZG93bnJldi54&#10;bWxQSwECFAAUAAAACACHTuJA/WUo5jQCAABlBAAADgAAAAAAAAABACAAAAAmAQAAZHJzL2Uyb0Rv&#10;Yy54bWxQSwUGAAAAAAYABgBZAQAAzA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5347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280"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6300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AywPEUugEAAHMDAAAOAAAAAAAAAAEAIAAAACoBAABkcnMvZTJvRG9jLnht&#10;bFBLBQYAAAAABgAGAFkBAABWBQ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56544" behindDoc="0" locked="0" layoutInCell="1" allowOverlap="1">
              <wp:simplePos x="0" y="0"/>
              <wp:positionH relativeFrom="margin">
                <wp:posOffset>228600</wp:posOffset>
              </wp:positionH>
              <wp:positionV relativeFrom="paragraph">
                <wp:posOffset>-406400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2pt;height:144pt;width:144pt;mso-position-horizontal-relative:margin;mso-wrap-style:none;z-index:251756544;mso-width-relative:page;mso-height-relative:page;" filled="f" stroked="f" coordsize="21600,21600" o:gfxdata="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qqLrrVAAAACgEAAA8AAAAAAAAAAQAgAAAAIgAAAGRycy9kb3ducmV2Lnht&#10;bFBLAQIUABQAAAAIAIdO4kCW2bZ6NQIAAGUEAAAOAAAAAAAAAAEAIAAAACQBAABkcnMvZTJvRG9j&#10;LnhtbFBLBQYAAAAABgAGAFkBAADL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75756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299"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891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3mw8jr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60640" behindDoc="0" locked="0" layoutInCell="1" allowOverlap="1">
              <wp:simplePos x="0" y="0"/>
              <wp:positionH relativeFrom="margin">
                <wp:posOffset>4545330</wp:posOffset>
              </wp:positionH>
              <wp:positionV relativeFrom="paragraph">
                <wp:posOffset>-457200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7.9pt;margin-top:-36pt;height:144pt;width:144pt;mso-position-horizontal-relative:margin;mso-wrap-style:none;z-index:251760640;mso-width-relative:page;mso-height-relative:page;" filled="f" stroked="f" coordsize="21600,21600" o:gfxdata="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m8ZtgAAAAMAQAADwAAAAAAAAABACAAAAAiAAAAZHJzL2Rvd25yZXYu&#10;eG1sUEsBAhQAFAAAAAgAh07iQOX5KZo0AgAAZQQAAA4AAAAAAAAAAQAgAAAAJwEAAGRycy9lMm9E&#10;b2MueG1sUEsFBgAAAAAGAAYAWQEAAM0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5961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0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686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kWE1D7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63712" behindDoc="0" locked="0" layoutInCell="1" allowOverlap="1">
              <wp:simplePos x="0" y="0"/>
              <wp:positionH relativeFrom="margin">
                <wp:posOffset>241300</wp:posOffset>
              </wp:positionH>
              <wp:positionV relativeFrom="paragraph">
                <wp:posOffset>-317500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pt;margin-top:-25pt;height:144pt;width:144pt;mso-position-horizontal-relative:margin;mso-wrap-style:none;z-index:251763712;mso-width-relative:page;mso-height-relative:page;" filled="f" stroked="f" coordsize="21600,21600" o:gfxdata="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Itq+nWAAAACgEAAA8AAAAAAAAAAQAgAAAAIgAAAGRycy9kb3ducmV2Lnht&#10;bFBLAQIUABQAAAAIAIdO4kByh2V4NAIAAGUEAAAOAAAAAAAAAAEAIAAAACUBAABkcnMvZTJvRG9j&#10;LnhtbFBLBQYAAAAABgAGAFkBAADL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80096" behindDoc="0" locked="0" layoutInCell="1" allowOverlap="1">
              <wp:simplePos x="0" y="0"/>
              <wp:positionH relativeFrom="margin">
                <wp:posOffset>-396240</wp:posOffset>
              </wp:positionH>
              <wp:positionV relativeFrom="paragraph">
                <wp:posOffset>-1441450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2pt;margin-top:-113.5pt;height:144pt;width:144pt;mso-position-horizontal-relative:margin;mso-wrap-style:none;rotation:5898240f;z-index:251780096;mso-width-relative:page;mso-height-relative:page;" filled="f" stroked="f" coordsize="21600,21600" o:gfxdata="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pXizPXAAAACwEAAA8AAAAAAAAAAQAgAAAAIgAAAGRycy9k&#10;b3ducmV2LnhtbFBLAQIUABQAAAAIAIdO4kBH3mIyPAIAAHMEAAAOAAAAAAAAAAEAIAAAACY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7907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2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3740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LVrAGL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760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Aij4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AIo+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CyL13y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69856" behindDoc="0" locked="0" layoutInCell="1" allowOverlap="1">
              <wp:simplePos x="0" y="0"/>
              <wp:positionH relativeFrom="margin">
                <wp:posOffset>-371475</wp:posOffset>
              </wp:positionH>
              <wp:positionV relativeFrom="paragraph">
                <wp:posOffset>-1327785</wp:posOffset>
              </wp:positionV>
              <wp:extent cx="1828800" cy="1828800"/>
              <wp:effectExtent l="0" t="0" r="0" b="0"/>
              <wp:wrapNone/>
              <wp:docPr id="378" name="文本框 37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4.55pt;height:144pt;width:144pt;mso-position-horizontal-relative:margin;mso-wrap-style:none;rotation:5898240f;z-index:251769856;mso-width-relative:page;mso-height-relative:page;" filled="f" stroked="f" coordsize="21600,21600" o:gfxdata="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uA9RnXAAAACwEAAA8AAAAAAAAAAQAgAAAAIgAAAGRycy9k&#10;b3ducmV2LnhtbFBLAQIUABQAAAAIAIdO4kDORDHkPAIAAHMEAAAOAAAAAAAAAAEAIAAAACY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9"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HL1FSS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p42c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z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aeNn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0"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C1E0w0ugEAAHMDAAAOAAAAAAAAAAEAIAAAACoBAABkcnMvZTJvRG9jLnht&#10;bFBLBQYAAAAABgAGAFkBAABWBQ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69856" behindDoc="0" locked="0" layoutInCell="1" allowOverlap="1">
              <wp:simplePos x="0" y="0"/>
              <wp:positionH relativeFrom="margin">
                <wp:posOffset>-433705</wp:posOffset>
              </wp:positionH>
              <wp:positionV relativeFrom="paragraph">
                <wp:posOffset>-1351915</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4.15pt;margin-top:-106.45pt;height:144pt;width:144pt;mso-position-horizontal-relative:margin;mso-wrap-style:none;rotation:5898240f;z-index:251769856;mso-width-relative:page;mso-height-relative:page;" filled="f" stroked="f" coordsize="21600,21600" o:gfxdata="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HLsONkAAAALAQAADwAAAAAAAAABACAAAAAiAAAAZHJz&#10;L2Rvd25yZXYueG1sUEsBAhQAFAAAAAgAh07iQNQCNys8AgAAcwQAAA4AAAAAAAAAAQAgAAAAKAEA&#10;AGRycy9lMm9Eb2MueG1sUEsFBgAAAAAGAAYAWQEAANY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Nlcuf2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807744"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676" name="文本框 67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807744;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877S8zoCAABzBAAADgAAAGRycy9lMm9Eb2MueG1srVTN&#10;jtMwEL4j8Q6W7zRtYUtV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6EGtgAAAAMAQAADwAAAAAAAAABACAAAAAiAAAAZHJzL2Rv&#10;d25yZXYueG1sUEsBAhQAFAAAAAgAh07iQPO+0vM6AgAAcwQAAA4AAAAAAAAAAQAgAAAAJw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HOXA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2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kc5cDUCAABlBAAADgAAAAAAAAABACAAAAAfAQAAZHJzL2Uyb0RvYy54bWxQ&#10;SwUGAAAAAAYABgBZAQAAxgU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64"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HBJNc6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69856" behindDoc="0" locked="0" layoutInCell="1" allowOverlap="1">
              <wp:simplePos x="0" y="0"/>
              <wp:positionH relativeFrom="margin">
                <wp:posOffset>-320675</wp:posOffset>
              </wp:positionH>
              <wp:positionV relativeFrom="paragraph">
                <wp:posOffset>-1416685</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25pt;margin-top:-111.55pt;height:144pt;width:144pt;mso-position-horizontal-relative:margin;mso-wrap-style:none;rotation:5898240f;z-index:251769856;mso-width-relative:page;mso-height-relative:page;" filled="f" stroked="f" coordsize="21600,21600" o:gfxdata="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IucAXYAAAACwEAAA8AAAAAAAAAAQAgAAAAIgAAAGRycy9k&#10;b3ducmV2LnhtbFBLAQIUABQAAAAIAIdO4kDJT9/9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6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BwGwAe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s/4o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UXjNFEp++fH9&#10;8vP35dc3Eg8hUW39HJE7i9jQvDMNGmc49ziMzJvCqfgFJwI/BD5fBRZNIDxemk1msxQuDt+wAX7y&#10;dN06H94Lo0g0MupQwVZYdtr60IUOITGbNptKyraKUpM6o9Ob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bP+KNAIAAGUEAAAOAAAAAAAAAAEAIAAAAB8BAABkcnMvZTJvRG9jLnhtbFBL&#10;BQYAAAAABgAGAFkBAADFBQ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749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rotation:5898240f;z-index:251774976;mso-width-relative:page;mso-height-relative:page;" filled="f" stroked="f" coordsize="21600,21600" o:gfxdata="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rwMhzwAAAAUBAAAPAAAAAAAAAAEAIAAAACIAAABkcnMvZG93bnJldi54&#10;bWxQSwECFAAUAAAACACHTuJAxXxWzjwCAABzBAAADgAAAAAAAAABACAAAAAeAQAAZHJzL2Uyb0Rv&#10;Yy54bWxQSwUGAAAAAAYABgBZAQAAzA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4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C5SZyb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3nF58o&#10;sczgyo+/fh5//z3++UEukkGdCxXW3TmsjP1n6PHajPGAwaS7l96kJyoimEd7D2d7RR8Jx+B8Mb2c&#10;f6SEY2pWzheIkb14/Nj5EG8EGJJATT1uL5vK9l9CHErHktTLwrXSOm9Q22cB5EyRIk0+TJhQ7Df9&#10;Sc4GmgOq0bc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AuUmcm8AQAAcwMAAA4AAAAAAAAAAQAgAAAAKgEAAGRycy9lMm9Eb2Mu&#10;eG1sUEsFBgAAAAAGAAYAWQEAAFg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73952" behindDoc="0" locked="0" layoutInCell="1" allowOverlap="1">
              <wp:simplePos x="0" y="0"/>
              <wp:positionH relativeFrom="margin">
                <wp:posOffset>228600</wp:posOffset>
              </wp:positionH>
              <wp:positionV relativeFrom="paragraph">
                <wp:posOffset>-393700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1pt;height:144pt;width:144pt;mso-position-horizontal-relative:margin;mso-wrap-style:none;z-index:251773952;mso-width-relative:page;mso-height-relative:page;" filled="f" stroked="f" coordsize="21600,21600" o:gfxdata="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jcMOvWAAAACgEAAA8AAAAAAAAAAQAgAAAAIgAAAGRycy9kb3ducmV2Lnht&#10;bFBLAQIUABQAAAAIAIdO4kBiJnbkNAIAAGUEAAAOAAAAAAAAAAEAIAAAACUBAABkcnMvZTJvRG9j&#10;LnhtbFBLBQYAAAAABgAGAFkBAADL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w:rPr>
        <w:sz w:val="32"/>
      </w:rPr>
      <mc:AlternateContent>
        <mc:Choice Requires="wps">
          <w:drawing>
            <wp:anchor distT="0" distB="0" distL="114300" distR="114300" simplePos="0" relativeHeight="251777024" behindDoc="0" locked="0" layoutInCell="1" allowOverlap="1">
              <wp:simplePos x="0" y="0"/>
              <wp:positionH relativeFrom="margin">
                <wp:posOffset>4545330</wp:posOffset>
              </wp:positionH>
              <wp:positionV relativeFrom="paragraph">
                <wp:posOffset>-546100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7.9pt;margin-top:-43pt;height:144pt;width:144pt;mso-position-horizontal-relative:margin;mso-wrap-style:none;z-index:251777024;mso-width-relative:page;mso-height-relative:page;" filled="f" stroked="f" coordsize="21600,21600" o:gfxdata="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f7kNbYAAAADAEAAA8AAAAAAAAAAQAgAAAAIgAAAGRycy9kb3ducmV2&#10;LnhtbFBLAQIUABQAAAAIAIdO4kBlvBSiNQIAAGUEAAAOAAAAAAAAAAEAIAAAACcBAABkcnMvZTJv&#10;RG9jLnhtbFBLBQYAAAAABgAGAFkBAADO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4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B8HO/xugEAAHMDAAAOAAAAAAAAAAEAIAAAACoBAABkcnMvZTJvRG9jLnht&#10;bFBLBQYAAAAABgAGAFkBAABWBQ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w:rPr>
        <w:sz w:val="18"/>
      </w:rPr>
      <mc:AlternateContent>
        <mc:Choice Requires="wps">
          <w:drawing>
            <wp:anchor distT="0" distB="0" distL="114300" distR="114300" simplePos="0" relativeHeight="251778048" behindDoc="0" locked="0" layoutInCell="1" allowOverlap="1">
              <wp:simplePos x="0" y="0"/>
              <wp:positionH relativeFrom="margin">
                <wp:posOffset>228600</wp:posOffset>
              </wp:positionH>
              <wp:positionV relativeFrom="paragraph">
                <wp:posOffset>-406400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2pt;height:144pt;width:144pt;mso-position-horizontal-relative:margin;mso-wrap-style:none;z-index:251778048;mso-width-relative:page;mso-height-relative:page;" filled="f" stroked="f" coordsize="21600,21600" o:gfxdata="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qouutUAAAAKAQAADwAAAAAAAAABACAAAAAiAAAAZHJzL2Rvd25yZXYueG1s&#10;UEsBAhQAFAAAAAgAh07iQCWaLLU0AgAAZQQAAA4AAAAAAAAAAQAgAAAAJAEAAGRycy9lMm9Eb2Mu&#10;eG1sUEsFBgAAAAAGAAYAWQEAAMo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8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VOIycbsBAABzAwAADgAAAAAAAAABACAAAAAqAQAAZHJzL2Uyb0RvYy54&#10;bWxQSwUGAAAAAAYABgBZAQAAVwU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26848"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26848;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6F4NuDoCAABzBAAADgAAAGRycy9lMm9Eb2MueG1srVTN&#10;jtMwEL4j8Q6W7zRtYVel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YR8NgAAAALAQAADwAAAAAAAAABACAAAAAiAAAAZHJzL2Rv&#10;d25yZXYueG1sUEsBAhQAFAAAAAgAh07iQOheDbg6AgAAcwQAAA4AAAAAAAAAAQAgAAAAJw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37088"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37088;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QZbtHDsCAABzBAAADgAAAGRycy9lMm9Eb2MueG1srVTN&#10;jtMwEL4j8Q6W7zRtYZeq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7WEfDYAAAACwEAAA8AAAAAAAAAAQAgAAAAIgAAAGRycy9k&#10;b3ducmV2LnhtbFBLAQIUABQAAAAIAIdO4kBBlu0c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21728"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21728;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c4ohdzoCAABzBAAADgAAAGRycy9lMm9Eb2MueG1srVTN&#10;jtMwEL4j8Q6W7zRtYatS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YR8NgAAAALAQAADwAAAAAAAAABACAAAAAiAAAAZHJzL2Rv&#10;d25yZXYueG1sUEsBAhQAFAAAAAgAh07iQHOKIXc6AgAAcwQAAA4AAAAAAAAAAQAgAAAAJw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41184"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41184;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zDdOLzwCAABzBAAADgAAAGRycy9lMm9Eb2MueG1srVTN&#10;jtMwEL4j8Q6W7zRtl1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dHz1&#10;hhLNFEZ++v7t9OPn6fEriU5I1Fg/RebGIje0b02Lxen9Hs7IvC2dIs5A4evXw/hLeoAhQTbkPl7k&#10;Fm0gPEJMxpMJ8ghHrL+gWtaBRVDrfHgnjCLRyKnDPBMsO6x96FL7lJiuzaqWMs1UatLk9Obqu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1hHw2AAAAAsBAAAPAAAAAAAAAAEAIAAAACIAAABkcnMv&#10;ZG93bnJldi54bWxQSwECFAAUAAAACACHTuJAzDdOLzwCAABzBAAADgAAAAAAAAABACAAAAAnAQAA&#10;ZHJzL2Uyb0RvYy54bWxQSwUGAAAAAAYABgBZAQAA1Q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52448" behindDoc="0" locked="0" layoutInCell="1" allowOverlap="1">
              <wp:simplePos x="0" y="0"/>
              <wp:positionH relativeFrom="margin">
                <wp:posOffset>-396875</wp:posOffset>
              </wp:positionH>
              <wp:positionV relativeFrom="paragraph">
                <wp:posOffset>602615</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25pt;margin-top:47.45pt;height:144pt;width:144pt;mso-position-horizontal-relative:margin;mso-wrap-style:none;rotation:5898240f;z-index:251752448;mso-width-relative:page;mso-height-relative:page;" filled="f" stroked="f" coordsize="21600,21600" o:gfxdata="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g3qsdcAAAAKAQAADwAAAAAAAAABACAAAAAiAAAAZHJzL2Rv&#10;d25yZXYueG1sUEsBAhQAFAAAAAgAh07iQEKm8+A7AgAAcwQAAA4AAAAAAAAAAQAgAAAAJg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61664" behindDoc="0" locked="0" layoutInCell="1" allowOverlap="1">
              <wp:simplePos x="0" y="0"/>
              <wp:positionH relativeFrom="margin">
                <wp:posOffset>-395605</wp:posOffset>
              </wp:positionH>
              <wp:positionV relativeFrom="paragraph">
                <wp:posOffset>664845</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52.35pt;height:144pt;width:144pt;mso-position-horizontal-relative:margin;mso-wrap-style:none;rotation:5898240f;z-index:251761664;mso-width-relative:page;mso-height-relative:page;" filled="f" stroked="f" coordsize="21600,21600" o:gfxdata="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5Q97YAAAACwEAAA8AAAAAAAAAAQAgAAAAIgAAAGRycy9k&#10;b3ducmV2LnhtbFBLAQIUABQAAAAIAIdO4kDdGkSp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67808" behindDoc="0" locked="0" layoutInCell="1" allowOverlap="1">
              <wp:simplePos x="0" y="0"/>
              <wp:positionH relativeFrom="margin">
                <wp:posOffset>-395605</wp:posOffset>
              </wp:positionH>
              <wp:positionV relativeFrom="paragraph">
                <wp:posOffset>664845</wp:posOffset>
              </wp:positionV>
              <wp:extent cx="1828800" cy="1828800"/>
              <wp:effectExtent l="0" t="0" r="0" b="0"/>
              <wp:wrapNone/>
              <wp:docPr id="322" name="文本框 32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52.35pt;height:144pt;width:144pt;mso-position-horizontal-relative:margin;mso-wrap-style:none;rotation:5898240f;z-index:251767808;mso-width-relative:page;mso-height-relative:page;" filled="f" stroked="f" coordsize="21600,21600" o:gfxdata="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5Q97YAAAACwEAAA8AAAAAAAAAAQAgAAAAIgAAAGRycy9k&#10;b3ducmV2LnhtbFBLAQIUABQAAAAIAIdO4kBK/eFV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16608" behindDoc="0" locked="0" layoutInCell="1" allowOverlap="1">
              <wp:simplePos x="0" y="0"/>
              <wp:positionH relativeFrom="margin">
                <wp:posOffset>-411480</wp:posOffset>
              </wp:positionH>
              <wp:positionV relativeFrom="paragraph">
                <wp:posOffset>596900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4pt;margin-top:47pt;height:144pt;width:144pt;mso-position-horizontal-relative:margin;mso-wrap-style:none;rotation:5898240f;z-index:251716608;mso-width-relative:page;mso-height-relative:page;" filled="f" stroked="f" coordsize="21600,21600" o:gfxdata="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OE6CHYAAAACgEAAA8AAAAAAAAAAQAgAAAAIgAAAGRycy9k&#10;b3ducmV2LnhtbFBLAQIUABQAAAAIAIdO4kA1dRElOwIAAHE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71904" behindDoc="0" locked="0" layoutInCell="1" allowOverlap="1">
              <wp:simplePos x="0" y="0"/>
              <wp:positionH relativeFrom="margin">
                <wp:posOffset>-388620</wp:posOffset>
              </wp:positionH>
              <wp:positionV relativeFrom="paragraph">
                <wp:posOffset>592455</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6pt;margin-top:46.65pt;height:144pt;width:144pt;mso-position-horizontal-relative:margin;mso-wrap-style:none;rotation:5898240f;z-index:251771904;mso-width-relative:page;mso-height-relative:page;" filled="f" stroked="f" coordsize="21600,21600" o:gfxdata="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Gr8&#10;hhLNFEZ++v7t9OPn6fEriU5I1Fg/RebGIje0b02Lxen9Hs7IvC2dIs5A4evXw/hLeoAhQTbkPl7k&#10;Fm0gPEJMxpMJ8ghHrL+gWtaBRVDrfHgnjCLRyKnDPBMsO6x96FL7lJiuzaqWMs1UatLk9Obqu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0KaA2AAAAAoBAAAPAAAAAAAAAAEAIAAAACIAAABkcnMv&#10;ZG93bnJldi54bWxQSwECFAAUAAAACACHTuJAxkxIMjwCAABzBAAADgAAAAAAAAABACAAAAAnAQAA&#10;ZHJzL2Uyb0RvYy54bWxQSwUGAAAAAAYABgBZAQAA1Q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70880" behindDoc="0" locked="0" layoutInCell="1" allowOverlap="1">
              <wp:simplePos x="0" y="0"/>
              <wp:positionH relativeFrom="margin">
                <wp:posOffset>-390525</wp:posOffset>
              </wp:positionH>
              <wp:positionV relativeFrom="paragraph">
                <wp:posOffset>702310</wp:posOffset>
              </wp:positionV>
              <wp:extent cx="1828800" cy="1828800"/>
              <wp:effectExtent l="0" t="0" r="0" b="0"/>
              <wp:wrapNone/>
              <wp:docPr id="381" name="文本框 381"/>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75pt;margin-top:55.3pt;height:144pt;width:144pt;mso-position-horizontal-relative:margin;mso-wrap-style:none;rotation:5898240f;z-index:251770880;mso-width-relative:page;mso-height-relative:page;" filled="f" stroked="f" coordsize="21600,21600" o:gfxdata="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mrUQ3XAAAACwEAAA8AAAAAAAAAAQAgAAAAIgAAAGRycy9k&#10;b3ducmV2LnhtbFBLAQIUABQAAAAIAIdO4kCNHM2KPAIAAHMEAAAOAAAAAAAAAAEAIAAAACY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86240" behindDoc="0" locked="0" layoutInCell="1" allowOverlap="1">
              <wp:simplePos x="0" y="0"/>
              <wp:positionH relativeFrom="margin">
                <wp:posOffset>-372110</wp:posOffset>
              </wp:positionH>
              <wp:positionV relativeFrom="paragraph">
                <wp:posOffset>711835</wp:posOffset>
              </wp:positionV>
              <wp:extent cx="1828800" cy="1828800"/>
              <wp:effectExtent l="0" t="0" r="0" b="0"/>
              <wp:wrapNone/>
              <wp:docPr id="468" name="文本框 46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3pt;margin-top:56.05pt;height:144pt;width:144pt;mso-position-horizontal-relative:margin;mso-wrap-style:none;rotation:5898240f;z-index:251786240;mso-width-relative:page;mso-height-relative:page;" filled="f" stroked="f" coordsize="21600,21600" o:gfxdata="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4iw/7YAAAACwEAAA8AAAAAAAAAAQAgAAAAIgAAAGRycy9k&#10;b3ducmV2LnhtbFBLAQIUABQAAAAIAIdO4kDscLnjOwIAAHMEAAAOAAAAAAAAAAEAIAAAACcBAABk&#10;cnMvZTJvRG9jLnhtbFBLBQYAAAAABgAGAFkBAADUBQ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92384" behindDoc="0" locked="0" layoutInCell="1" allowOverlap="1">
              <wp:simplePos x="0" y="0"/>
              <wp:positionH relativeFrom="margin">
                <wp:posOffset>-369570</wp:posOffset>
              </wp:positionH>
              <wp:positionV relativeFrom="paragraph">
                <wp:posOffset>635635</wp:posOffset>
              </wp:positionV>
              <wp:extent cx="1828800" cy="1828800"/>
              <wp:effectExtent l="0" t="0" r="0" b="0"/>
              <wp:wrapNone/>
              <wp:docPr id="531" name="文本框 531"/>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1pt;margin-top:50.05pt;height:144pt;width:144pt;mso-position-horizontal-relative:margin;mso-wrap-style:none;rotation:5898240f;z-index:251792384;mso-width-relative:page;mso-height-relative:page;" filled="f" stroked="f" coordsize="21600,21600" o:gfxdata="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0H1gtYAAAALAQAADwAAAAAAAAABACAAAAAiAAAAZHJzL2Rv&#10;d25yZXYueG1sUEsBAhQAFAAAAAgAh07iQB81KnQ8AgAAcwQAAA4AAAAAAAAAAQAgAAAAJQ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95456" behindDoc="0" locked="0" layoutInCell="1" allowOverlap="1">
              <wp:simplePos x="0" y="0"/>
              <wp:positionH relativeFrom="margin">
                <wp:posOffset>-369570</wp:posOffset>
              </wp:positionH>
              <wp:positionV relativeFrom="paragraph">
                <wp:posOffset>635635</wp:posOffset>
              </wp:positionV>
              <wp:extent cx="1828800" cy="1828800"/>
              <wp:effectExtent l="0" t="0" r="0" b="0"/>
              <wp:wrapNone/>
              <wp:docPr id="538" name="文本框 53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1pt;margin-top:50.05pt;height:144pt;width:144pt;mso-position-horizontal-relative:margin;mso-wrap-style:none;rotation:5898240f;z-index:251795456;mso-width-relative:page;mso-height-relative:page;" filled="f" stroked="f" coordsize="21600,21600" o:gfxdata="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QfWC1gAAAAsBAAAPAAAAAAAAAAEAIAAAACIAAABkcnMvZG93&#10;bnJldi54bWxQSwECFAAUAAAACACHTuJA/m2tmTsCAABzBAAADgAAAAAAAAABACAAAAAlAQAAZHJz&#10;L2Uyb0RvYy54bWxQSwUGAAAAAAYABgBZAQAA0g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rFonts w:hint="eastAsia" w:ascii="宋体" w:hAnsi="宋体" w:eastAsia="宋体" w:cs="宋体"/>
        <w:sz w:val="28"/>
        <w:szCs w:val="28"/>
      </w:rPr>
      <mc:AlternateContent>
        <mc:Choice Requires="wps">
          <w:drawing>
            <wp:anchor distT="0" distB="0" distL="114300" distR="114300" simplePos="0" relativeHeight="251799552" behindDoc="0" locked="0" layoutInCell="1" allowOverlap="1">
              <wp:simplePos x="0" y="0"/>
              <wp:positionH relativeFrom="margin">
                <wp:posOffset>-359410</wp:posOffset>
              </wp:positionH>
              <wp:positionV relativeFrom="paragraph">
                <wp:posOffset>697865</wp:posOffset>
              </wp:positionV>
              <wp:extent cx="1828800" cy="1828800"/>
              <wp:effectExtent l="0" t="0" r="0" b="0"/>
              <wp:wrapNone/>
              <wp:docPr id="565" name="文本框 56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3pt;margin-top:54.95pt;height:144pt;width:144pt;mso-position-horizontal-relative:margin;mso-wrap-style:none;rotation:5898240f;z-index:251799552;mso-width-relative:page;mso-height-relative:page;" filled="f" stroked="f" coordsize="21600,21600" o:gfxdata="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PYBi2QAAAAsBAAAPAAAAAAAAAAEAIAAAACIAAABkcnMv&#10;ZG93bnJldi54bWxQSwECFAAUAAAACACHTuJAGh7QxTsCAABzBAAADgAAAAAAAAABACAAAAAoAQAA&#10;ZHJzL2Uyb0RvYy54bWxQSwUGAAAAAAYABgBZAQAA1QU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jc w:val="both"/>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r>
      <w:rPr>
        <w:sz w:val="18"/>
      </w:rPr>
      <mc:AlternateContent>
        <mc:Choice Requires="wps">
          <w:drawing>
            <wp:anchor distT="0" distB="0" distL="114300" distR="114300" simplePos="0" relativeHeight="251717632" behindDoc="0" locked="0" layoutInCell="1" allowOverlap="1">
              <wp:simplePos x="0" y="0"/>
              <wp:positionH relativeFrom="margin">
                <wp:posOffset>-411480</wp:posOffset>
              </wp:positionH>
              <wp:positionV relativeFrom="paragraph">
                <wp:posOffset>596900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4pt;margin-top:47pt;height:144pt;width:144pt;mso-position-horizontal-relative:margin;mso-wrap-style:none;rotation:5898240f;z-index:251717632;mso-width-relative:page;mso-height-relative:page;" filled="f" stroked="f" coordsize="21600,21600" o:gfxdata="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4ToIdgAAAAKAQAADwAAAAAAAAABACAAAAAiAAAAZHJzL2Rv&#10;d25yZXYueG1sUEsBAhQAFAAAAAgAh07iQHcRhK86AgAAcQQAAA4AAAAAAAAAAQAgAAAAJwEAAGRy&#10;cy9lMm9Eb2MueG1sUEsFBgAAAAAGAAYAWQEAANMFAAAAAA==&#10;">
              <v:fill on="f" focussize="0,0"/>
              <v:stroke on="f" weight="0.5pt"/>
              <v:imagedata o:title=""/>
              <o:lock v:ext="edit" aspectratio="f"/>
              <v:textbox inset="0mm,0mm,0mm,0mm" style="mso-fit-shape-to-text:t;">
                <w:txbxContent>
                  <w:p>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hMDE4ODNkMDgwODRjNjA1ZjUyNzIyMDI3ZDg5NGEifQ=="/>
  </w:docVars>
  <w:rsids>
    <w:rsidRoot w:val="15EE4CC8"/>
    <w:rsid w:val="15EE4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tabs>
        <w:tab w:val="right" w:pos="8490"/>
      </w:tabs>
      <w:spacing w:before="156" w:beforeLines="50" w:beforeAutospacing="0" w:after="156" w:afterLines="50" w:afterAutospacing="0"/>
      <w:ind w:left="200"/>
      <w:outlineLvl w:val="0"/>
    </w:pPr>
    <w:rPr>
      <w:rFonts w:ascii="黑体" w:hAnsi="黑体" w:eastAsia="黑体"/>
      <w:sz w:val="32"/>
    </w:rPr>
  </w:style>
  <w:style w:type="paragraph" w:styleId="4">
    <w:name w:val="heading 2"/>
    <w:basedOn w:val="1"/>
    <w:next w:val="1"/>
    <w:unhideWhenUsed/>
    <w:qFormat/>
    <w:uiPriority w:val="0"/>
    <w:pPr>
      <w:keepNext/>
      <w:keepLines/>
      <w:snapToGrid w:val="0"/>
      <w:spacing w:before="50" w:beforeLines="50" w:line="336" w:lineRule="auto"/>
      <w:outlineLvl w:val="1"/>
    </w:pPr>
    <w:rPr>
      <w:rFonts w:ascii="Times New Roman" w:hAnsi="Times New Roman" w:eastAsia="楷体"/>
      <w:bCs/>
      <w:kern w:val="2"/>
      <w:sz w:val="32"/>
      <w:szCs w:val="32"/>
      <w:lang w:bidi="ar-SA"/>
    </w:rPr>
  </w:style>
  <w:style w:type="paragraph" w:styleId="5">
    <w:name w:val="heading 3"/>
    <w:basedOn w:val="1"/>
    <w:next w:val="1"/>
    <w:link w:val="23"/>
    <w:qFormat/>
    <w:uiPriority w:val="0"/>
    <w:pPr>
      <w:keepNext/>
      <w:keepLines/>
      <w:spacing w:before="260" w:beforeLines="0" w:beforeAutospacing="0" w:after="260" w:afterLines="0" w:afterAutospacing="0" w:line="240" w:lineRule="auto"/>
      <w:outlineLvl w:val="2"/>
    </w:pPr>
    <w:rPr>
      <w:rFonts w:eastAsia="楷体"/>
    </w:rPr>
  </w:style>
  <w:style w:type="character" w:default="1" w:styleId="13">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3">
    <w:name w:val="Title"/>
    <w:basedOn w:val="1"/>
    <w:qFormat/>
    <w:uiPriority w:val="99"/>
    <w:pPr>
      <w:tabs>
        <w:tab w:val="right" w:pos="8490"/>
      </w:tabs>
      <w:jc w:val="center"/>
      <w:outlineLvl w:val="0"/>
    </w:pPr>
    <w:rPr>
      <w:rFonts w:ascii="Arial" w:hAnsi="Arial" w:eastAsia="宋体" w:cs="Arial"/>
      <w:b/>
      <w:bCs/>
    </w:rPr>
  </w:style>
  <w:style w:type="paragraph" w:styleId="6">
    <w:name w:val="Body Text"/>
    <w:basedOn w:val="1"/>
    <w:qFormat/>
    <w:uiPriority w:val="0"/>
    <w:rPr>
      <w:rFonts w:ascii="仿宋_GB2312" w:eastAsia="仿宋_GB2312"/>
      <w:sz w:val="32"/>
      <w:szCs w:val="20"/>
    </w:rPr>
  </w:style>
  <w:style w:type="paragraph" w:styleId="7">
    <w:name w:val="Plain Text"/>
    <w:basedOn w:val="1"/>
    <w:qFormat/>
    <w:uiPriority w:val="0"/>
    <w:pPr>
      <w:snapToGrid/>
      <w:spacing w:line="240" w:lineRule="auto"/>
      <w:ind w:firstLine="0" w:firstLineChars="0"/>
    </w:pPr>
    <w:rPr>
      <w:rFonts w:ascii="宋体" w:hAnsi="Courier New"/>
      <w:kern w:val="2"/>
      <w:sz w:val="21"/>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next w:val="1"/>
    <w:qFormat/>
    <w:uiPriority w:val="0"/>
    <w:pPr>
      <w:widowControl/>
      <w:spacing w:before="100" w:beforeLines="0" w:beforeAutospacing="1" w:after="100" w:afterLines="0" w:afterAutospacing="1"/>
      <w:jc w:val="left"/>
    </w:pPr>
    <w:rPr>
      <w:rFonts w:ascii="宋体" w:hAnsi="宋体" w:cs="宋体"/>
      <w:color w:val="000000"/>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0"/>
    <w:rPr>
      <w:i/>
    </w:rPr>
  </w:style>
  <w:style w:type="paragraph" w:customStyle="1" w:styleId="15">
    <w:name w:val="_Style 1"/>
    <w:qFormat/>
    <w:uiPriority w:val="1"/>
    <w:pPr>
      <w:widowControl w:val="0"/>
      <w:jc w:val="both"/>
    </w:pPr>
    <w:rPr>
      <w:rFonts w:ascii="仿宋" w:hAnsi="仿宋" w:eastAsia="仿宋" w:cstheme="minorBidi"/>
      <w:kern w:val="2"/>
      <w:sz w:val="21"/>
      <w:szCs w:val="22"/>
      <w:lang w:val="en-US" w:eastAsia="zh-CN" w:bidi="ar-SA"/>
    </w:rPr>
  </w:style>
  <w:style w:type="paragraph" w:customStyle="1" w:styleId="16">
    <w:name w:val="其他"/>
    <w:basedOn w:val="1"/>
    <w:qFormat/>
    <w:uiPriority w:val="0"/>
    <w:pPr>
      <w:widowControl w:val="0"/>
      <w:shd w:val="clear" w:color="auto" w:fill="auto"/>
      <w:spacing w:line="360" w:lineRule="auto"/>
      <w:ind w:firstLine="400"/>
    </w:pPr>
    <w:rPr>
      <w:rFonts w:ascii="宋体" w:hAnsi="宋体" w:eastAsia="宋体" w:cs="宋体"/>
      <w:sz w:val="32"/>
      <w:szCs w:val="32"/>
      <w:u w:val="none"/>
      <w:shd w:val="clear" w:color="auto" w:fill="auto"/>
    </w:rPr>
  </w:style>
  <w:style w:type="character" w:customStyle="1" w:styleId="17">
    <w:name w:val="font51"/>
    <w:basedOn w:val="13"/>
    <w:qFormat/>
    <w:uiPriority w:val="0"/>
    <w:rPr>
      <w:rFonts w:hint="eastAsia" w:ascii="宋体" w:hAnsi="宋体" w:eastAsia="宋体" w:cs="宋体"/>
      <w:color w:val="000000"/>
      <w:sz w:val="22"/>
      <w:szCs w:val="22"/>
      <w:u w:val="none"/>
    </w:rPr>
  </w:style>
  <w:style w:type="paragraph" w:customStyle="1" w:styleId="18">
    <w:name w:val="正文首行缩进 21"/>
    <w:basedOn w:val="19"/>
    <w:next w:val="10"/>
    <w:qFormat/>
    <w:uiPriority w:val="0"/>
    <w:pPr>
      <w:widowControl w:val="0"/>
      <w:jc w:val="both"/>
    </w:pPr>
    <w:rPr>
      <w:rFonts w:eastAsia="宋体" w:cs="Times New Roman"/>
      <w:kern w:val="2"/>
      <w:sz w:val="21"/>
    </w:rPr>
  </w:style>
  <w:style w:type="paragraph" w:customStyle="1" w:styleId="19">
    <w:name w:val="正文文本缩进1"/>
    <w:basedOn w:val="1"/>
    <w:qFormat/>
    <w:uiPriority w:val="0"/>
    <w:pPr>
      <w:ind w:left="200" w:leftChars="200"/>
    </w:pPr>
  </w:style>
  <w:style w:type="character" w:customStyle="1" w:styleId="20">
    <w:name w:val="font11"/>
    <w:basedOn w:val="13"/>
    <w:qFormat/>
    <w:uiPriority w:val="0"/>
    <w:rPr>
      <w:rFonts w:hint="eastAsia" w:ascii="宋体" w:hAnsi="宋体" w:eastAsia="宋体" w:cs="宋体"/>
      <w:color w:val="000000"/>
      <w:sz w:val="16"/>
      <w:szCs w:val="16"/>
      <w:u w:val="none"/>
    </w:rPr>
  </w:style>
  <w:style w:type="character" w:customStyle="1" w:styleId="21">
    <w:name w:val="font01"/>
    <w:basedOn w:val="13"/>
    <w:qFormat/>
    <w:uiPriority w:val="0"/>
    <w:rPr>
      <w:rFonts w:hint="eastAsia" w:ascii="宋体" w:hAnsi="宋体" w:eastAsia="宋体" w:cs="宋体"/>
      <w:color w:val="000000"/>
      <w:sz w:val="16"/>
      <w:szCs w:val="16"/>
      <w:u w:val="none"/>
      <w:vertAlign w:val="superscript"/>
    </w:rPr>
  </w:style>
  <w:style w:type="paragraph" w:customStyle="1" w:styleId="22">
    <w:name w:val="样式 标题 1 + 仿宋_GB2312 三号 行距: 1.5 倍行距"/>
    <w:basedOn w:val="2"/>
    <w:qFormat/>
    <w:uiPriority w:val="0"/>
    <w:pPr>
      <w:snapToGrid/>
      <w:spacing w:before="340" w:beforeLines="0" w:beforeAutospacing="0" w:after="330" w:afterLines="0" w:afterAutospacing="0" w:line="360" w:lineRule="auto"/>
      <w:ind w:left="0" w:leftChars="0"/>
    </w:pPr>
    <w:rPr>
      <w:rFonts w:ascii="仿宋_GB2312" w:hAnsi="Times New Roman"/>
      <w:kern w:val="44"/>
      <w:sz w:val="30"/>
      <w:lang w:val="en-US" w:eastAsia="zh-CN"/>
    </w:rPr>
  </w:style>
  <w:style w:type="character" w:customStyle="1" w:styleId="23">
    <w:name w:val="标题 3 字符"/>
    <w:link w:val="5"/>
    <w:qFormat/>
    <w:uiPriority w:val="0"/>
    <w:rPr>
      <w:rFonts w:eastAsia="楷体"/>
    </w:rPr>
  </w:style>
  <w:style w:type="character" w:customStyle="1" w:styleId="24">
    <w:name w:val="font61"/>
    <w:basedOn w:val="13"/>
    <w:qFormat/>
    <w:uiPriority w:val="0"/>
    <w:rPr>
      <w:rFonts w:hint="eastAsia" w:ascii="宋体" w:hAnsi="宋体" w:eastAsia="宋体" w:cs="宋体"/>
      <w:b/>
      <w:color w:val="000000"/>
      <w:sz w:val="22"/>
      <w:szCs w:val="22"/>
      <w:u w:val="none"/>
    </w:rPr>
  </w:style>
  <w:style w:type="paragraph" w:customStyle="1" w:styleId="25">
    <w:name w:val="List Paragraph"/>
    <w:basedOn w:val="1"/>
    <w:qFormat/>
    <w:uiPriority w:val="1"/>
    <w:pPr>
      <w:ind w:left="111" w:hanging="730"/>
    </w:pPr>
    <w:rPr>
      <w:rFonts w:ascii="仿宋_GB2312" w:hAnsi="仿宋_GB2312" w:eastAsia="仿宋_GB2312" w:cs="仿宋_GB2312"/>
      <w:lang w:val="zh-CN" w:eastAsia="zh-CN" w:bidi="zh-CN"/>
    </w:rPr>
  </w:style>
  <w:style w:type="paragraph" w:customStyle="1" w:styleId="26">
    <w:name w:val="Body text|1"/>
    <w:basedOn w:val="1"/>
    <w:qFormat/>
    <w:uiPriority w:val="0"/>
    <w:pPr>
      <w:widowControl w:val="0"/>
      <w:shd w:val="clear" w:color="auto" w:fill="auto"/>
      <w:spacing w:line="420" w:lineRule="auto"/>
      <w:ind w:firstLine="400"/>
    </w:pPr>
    <w:rPr>
      <w:rFonts w:ascii="宋体" w:hAnsi="宋体" w:eastAsia="宋体" w:cs="宋体"/>
      <w:sz w:val="28"/>
      <w:szCs w:val="28"/>
      <w:u w:val="none"/>
      <w:shd w:val="clear" w:color="auto" w:fill="auto"/>
      <w:lang w:val="zh-TW" w:eastAsia="zh-TW" w:bidi="zh-TW"/>
    </w:rPr>
  </w:style>
  <w:style w:type="paragraph" w:customStyle="1" w:styleId="27">
    <w:name w:val="Table Paragraph"/>
    <w:basedOn w:val="1"/>
    <w:qFormat/>
    <w:uiPriority w:val="1"/>
    <w:pPr>
      <w:ind w:left="107"/>
    </w:pPr>
    <w:rPr>
      <w:rFonts w:ascii="仿宋_GB2312" w:hAnsi="仿宋_GB2312" w:eastAsia="仿宋_GB2312" w:cs="仿宋_GB2312"/>
      <w:lang w:val="zh-CN" w:eastAsia="zh-CN" w:bidi="zh-CN"/>
    </w:rPr>
  </w:style>
  <w:style w:type="character" w:customStyle="1" w:styleId="28">
    <w:name w:val="font81"/>
    <w:basedOn w:val="13"/>
    <w:qFormat/>
    <w:uiPriority w:val="99"/>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footer" Target="footer67.xml"/><Relationship Id="rId98" Type="http://schemas.openxmlformats.org/officeDocument/2006/relationships/footer" Target="footer66.xml"/><Relationship Id="rId97" Type="http://schemas.openxmlformats.org/officeDocument/2006/relationships/footer" Target="footer65.xml"/><Relationship Id="rId96" Type="http://schemas.openxmlformats.org/officeDocument/2006/relationships/footer" Target="footer64.xml"/><Relationship Id="rId95" Type="http://schemas.openxmlformats.org/officeDocument/2006/relationships/footer" Target="footer63.xml"/><Relationship Id="rId94" Type="http://schemas.openxmlformats.org/officeDocument/2006/relationships/footer" Target="footer62.xml"/><Relationship Id="rId93" Type="http://schemas.openxmlformats.org/officeDocument/2006/relationships/footer" Target="footer61.xml"/><Relationship Id="rId92" Type="http://schemas.openxmlformats.org/officeDocument/2006/relationships/footer" Target="footer60.xml"/><Relationship Id="rId91" Type="http://schemas.openxmlformats.org/officeDocument/2006/relationships/footer" Target="footer59.xml"/><Relationship Id="rId90" Type="http://schemas.openxmlformats.org/officeDocument/2006/relationships/header" Target="header30.xml"/><Relationship Id="rId9" Type="http://schemas.openxmlformats.org/officeDocument/2006/relationships/footer" Target="footer3.xml"/><Relationship Id="rId89" Type="http://schemas.openxmlformats.org/officeDocument/2006/relationships/header" Target="header29.xml"/><Relationship Id="rId88" Type="http://schemas.openxmlformats.org/officeDocument/2006/relationships/footer" Target="footer58.xml"/><Relationship Id="rId87" Type="http://schemas.openxmlformats.org/officeDocument/2006/relationships/footer" Target="footer57.xml"/><Relationship Id="rId86" Type="http://schemas.openxmlformats.org/officeDocument/2006/relationships/header" Target="header28.xml"/><Relationship Id="rId85" Type="http://schemas.openxmlformats.org/officeDocument/2006/relationships/header" Target="header27.xml"/><Relationship Id="rId84" Type="http://schemas.openxmlformats.org/officeDocument/2006/relationships/footer" Target="footer56.xml"/><Relationship Id="rId83" Type="http://schemas.openxmlformats.org/officeDocument/2006/relationships/footer" Target="footer55.xml"/><Relationship Id="rId82" Type="http://schemas.openxmlformats.org/officeDocument/2006/relationships/header" Target="header26.xml"/><Relationship Id="rId81" Type="http://schemas.openxmlformats.org/officeDocument/2006/relationships/header" Target="header25.xml"/><Relationship Id="rId80" Type="http://schemas.openxmlformats.org/officeDocument/2006/relationships/footer" Target="footer54.xml"/><Relationship Id="rId8" Type="http://schemas.openxmlformats.org/officeDocument/2006/relationships/header" Target="header4.xml"/><Relationship Id="rId79" Type="http://schemas.openxmlformats.org/officeDocument/2006/relationships/footer" Target="footer53.xml"/><Relationship Id="rId78" Type="http://schemas.openxmlformats.org/officeDocument/2006/relationships/header" Target="header24.xml"/><Relationship Id="rId77" Type="http://schemas.openxmlformats.org/officeDocument/2006/relationships/header" Target="header23.xml"/><Relationship Id="rId76" Type="http://schemas.openxmlformats.org/officeDocument/2006/relationships/footer" Target="footer52.xml"/><Relationship Id="rId75" Type="http://schemas.openxmlformats.org/officeDocument/2006/relationships/footer" Target="footer51.xml"/><Relationship Id="rId74" Type="http://schemas.openxmlformats.org/officeDocument/2006/relationships/footer" Target="footer50.xml"/><Relationship Id="rId73" Type="http://schemas.openxmlformats.org/officeDocument/2006/relationships/footer" Target="footer49.xml"/><Relationship Id="rId72" Type="http://schemas.openxmlformats.org/officeDocument/2006/relationships/footer" Target="footer48.xml"/><Relationship Id="rId71" Type="http://schemas.openxmlformats.org/officeDocument/2006/relationships/footer" Target="footer47.xml"/><Relationship Id="rId70" Type="http://schemas.openxmlformats.org/officeDocument/2006/relationships/footer" Target="footer46.xml"/><Relationship Id="rId7" Type="http://schemas.openxmlformats.org/officeDocument/2006/relationships/header" Target="header3.xml"/><Relationship Id="rId69" Type="http://schemas.openxmlformats.org/officeDocument/2006/relationships/footer" Target="footer45.xml"/><Relationship Id="rId68" Type="http://schemas.openxmlformats.org/officeDocument/2006/relationships/footer" Target="footer44.xml"/><Relationship Id="rId67" Type="http://schemas.openxmlformats.org/officeDocument/2006/relationships/footer" Target="footer43.xml"/><Relationship Id="rId66" Type="http://schemas.openxmlformats.org/officeDocument/2006/relationships/footer" Target="footer42.xml"/><Relationship Id="rId65" Type="http://schemas.openxmlformats.org/officeDocument/2006/relationships/footer" Target="footer41.xml"/><Relationship Id="rId64" Type="http://schemas.openxmlformats.org/officeDocument/2006/relationships/footer" Target="footer40.xml"/><Relationship Id="rId63" Type="http://schemas.openxmlformats.org/officeDocument/2006/relationships/footer" Target="footer39.xml"/><Relationship Id="rId62" Type="http://schemas.openxmlformats.org/officeDocument/2006/relationships/footer" Target="footer38.xml"/><Relationship Id="rId61" Type="http://schemas.openxmlformats.org/officeDocument/2006/relationships/footer" Target="footer37.xml"/><Relationship Id="rId60" Type="http://schemas.openxmlformats.org/officeDocument/2006/relationships/footer" Target="footer36.xml"/><Relationship Id="rId6" Type="http://schemas.openxmlformats.org/officeDocument/2006/relationships/footer" Target="footer2.xml"/><Relationship Id="rId59" Type="http://schemas.openxmlformats.org/officeDocument/2006/relationships/footer" Target="footer35.xml"/><Relationship Id="rId58" Type="http://schemas.openxmlformats.org/officeDocument/2006/relationships/header" Target="header22.xml"/><Relationship Id="rId57" Type="http://schemas.openxmlformats.org/officeDocument/2006/relationships/header" Target="header21.xml"/><Relationship Id="rId56" Type="http://schemas.openxmlformats.org/officeDocument/2006/relationships/footer" Target="footer34.xml"/><Relationship Id="rId55" Type="http://schemas.openxmlformats.org/officeDocument/2006/relationships/footer" Target="footer33.xml"/><Relationship Id="rId54" Type="http://schemas.openxmlformats.org/officeDocument/2006/relationships/header" Target="header20.xml"/><Relationship Id="rId53" Type="http://schemas.openxmlformats.org/officeDocument/2006/relationships/header" Target="header19.xml"/><Relationship Id="rId52" Type="http://schemas.openxmlformats.org/officeDocument/2006/relationships/footer" Target="footer32.xml"/><Relationship Id="rId51" Type="http://schemas.openxmlformats.org/officeDocument/2006/relationships/footer" Target="footer31.xml"/><Relationship Id="rId50" Type="http://schemas.openxmlformats.org/officeDocument/2006/relationships/footer" Target="footer30.xml"/><Relationship Id="rId5" Type="http://schemas.openxmlformats.org/officeDocument/2006/relationships/footer" Target="footer1.xml"/><Relationship Id="rId49" Type="http://schemas.openxmlformats.org/officeDocument/2006/relationships/footer" Target="footer29.xml"/><Relationship Id="rId48" Type="http://schemas.openxmlformats.org/officeDocument/2006/relationships/header" Target="header18.xml"/><Relationship Id="rId47" Type="http://schemas.openxmlformats.org/officeDocument/2006/relationships/header" Target="header17.xml"/><Relationship Id="rId46" Type="http://schemas.openxmlformats.org/officeDocument/2006/relationships/footer" Target="footer28.xml"/><Relationship Id="rId45" Type="http://schemas.openxmlformats.org/officeDocument/2006/relationships/footer" Target="footer27.xml"/><Relationship Id="rId44" Type="http://schemas.openxmlformats.org/officeDocument/2006/relationships/header" Target="header16.xml"/><Relationship Id="rId43" Type="http://schemas.openxmlformats.org/officeDocument/2006/relationships/header" Target="header15.xml"/><Relationship Id="rId42" Type="http://schemas.openxmlformats.org/officeDocument/2006/relationships/footer" Target="footer26.xml"/><Relationship Id="rId41" Type="http://schemas.openxmlformats.org/officeDocument/2006/relationships/footer" Target="footer25.xml"/><Relationship Id="rId40" Type="http://schemas.openxmlformats.org/officeDocument/2006/relationships/footer" Target="footer24.xml"/><Relationship Id="rId4" Type="http://schemas.openxmlformats.org/officeDocument/2006/relationships/header" Target="header2.xml"/><Relationship Id="rId39" Type="http://schemas.openxmlformats.org/officeDocument/2006/relationships/footer" Target="footer23.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footer" Target="footer8.xml"/><Relationship Id="rId23" Type="http://schemas.openxmlformats.org/officeDocument/2006/relationships/footer" Target="footer7.xml"/><Relationship Id="rId223" Type="http://schemas.openxmlformats.org/officeDocument/2006/relationships/fontTable" Target="fontTable.xml"/><Relationship Id="rId222" Type="http://schemas.openxmlformats.org/officeDocument/2006/relationships/customXml" Target="../customXml/item1.xml"/><Relationship Id="rId221" Type="http://schemas.openxmlformats.org/officeDocument/2006/relationships/image" Target="media/image6.png"/><Relationship Id="rId220" Type="http://schemas.openxmlformats.org/officeDocument/2006/relationships/image" Target="media/image5.png"/><Relationship Id="rId22" Type="http://schemas.openxmlformats.org/officeDocument/2006/relationships/footer" Target="footer6.xml"/><Relationship Id="rId219" Type="http://schemas.openxmlformats.org/officeDocument/2006/relationships/image" Target="media/image4.png"/><Relationship Id="rId218" Type="http://schemas.openxmlformats.org/officeDocument/2006/relationships/image" Target="media/image3.png"/><Relationship Id="rId217" Type="http://schemas.openxmlformats.org/officeDocument/2006/relationships/image" Target="media/image2.png"/><Relationship Id="rId216" Type="http://schemas.openxmlformats.org/officeDocument/2006/relationships/image" Target="media/image1.png"/><Relationship Id="rId215" Type="http://schemas.openxmlformats.org/officeDocument/2006/relationships/theme" Target="theme/theme1.xml"/><Relationship Id="rId214" Type="http://schemas.openxmlformats.org/officeDocument/2006/relationships/footer" Target="footer150.xml"/><Relationship Id="rId213" Type="http://schemas.openxmlformats.org/officeDocument/2006/relationships/footer" Target="footer149.xml"/><Relationship Id="rId212" Type="http://schemas.openxmlformats.org/officeDocument/2006/relationships/header" Target="header62.xml"/><Relationship Id="rId211" Type="http://schemas.openxmlformats.org/officeDocument/2006/relationships/header" Target="header61.xml"/><Relationship Id="rId210" Type="http://schemas.openxmlformats.org/officeDocument/2006/relationships/footer" Target="footer148.xml"/><Relationship Id="rId21" Type="http://schemas.openxmlformats.org/officeDocument/2006/relationships/footer" Target="footer5.xml"/><Relationship Id="rId209" Type="http://schemas.openxmlformats.org/officeDocument/2006/relationships/footer" Target="footer147.xml"/><Relationship Id="rId208" Type="http://schemas.openxmlformats.org/officeDocument/2006/relationships/footer" Target="footer146.xml"/><Relationship Id="rId207" Type="http://schemas.openxmlformats.org/officeDocument/2006/relationships/footer" Target="footer145.xml"/><Relationship Id="rId206" Type="http://schemas.openxmlformats.org/officeDocument/2006/relationships/header" Target="header60.xml"/><Relationship Id="rId205" Type="http://schemas.openxmlformats.org/officeDocument/2006/relationships/header" Target="header59.xml"/><Relationship Id="rId204" Type="http://schemas.openxmlformats.org/officeDocument/2006/relationships/header" Target="header58.xml"/><Relationship Id="rId203" Type="http://schemas.openxmlformats.org/officeDocument/2006/relationships/header" Target="header57.xml"/><Relationship Id="rId202" Type="http://schemas.openxmlformats.org/officeDocument/2006/relationships/footer" Target="footer144.xml"/><Relationship Id="rId201" Type="http://schemas.openxmlformats.org/officeDocument/2006/relationships/footer" Target="footer143.xml"/><Relationship Id="rId200" Type="http://schemas.openxmlformats.org/officeDocument/2006/relationships/header" Target="header56.xml"/><Relationship Id="rId20" Type="http://schemas.openxmlformats.org/officeDocument/2006/relationships/header" Target="header14.xml"/><Relationship Id="rId2" Type="http://schemas.openxmlformats.org/officeDocument/2006/relationships/settings" Target="settings.xml"/><Relationship Id="rId199" Type="http://schemas.openxmlformats.org/officeDocument/2006/relationships/header" Target="header55.xml"/><Relationship Id="rId198" Type="http://schemas.openxmlformats.org/officeDocument/2006/relationships/footer" Target="footer142.xml"/><Relationship Id="rId197" Type="http://schemas.openxmlformats.org/officeDocument/2006/relationships/footer" Target="footer141.xml"/><Relationship Id="rId196" Type="http://schemas.openxmlformats.org/officeDocument/2006/relationships/footer" Target="footer140.xml"/><Relationship Id="rId195" Type="http://schemas.openxmlformats.org/officeDocument/2006/relationships/footer" Target="footer139.xml"/><Relationship Id="rId194" Type="http://schemas.openxmlformats.org/officeDocument/2006/relationships/footer" Target="footer138.xml"/><Relationship Id="rId193" Type="http://schemas.openxmlformats.org/officeDocument/2006/relationships/footer" Target="footer137.xml"/><Relationship Id="rId192" Type="http://schemas.openxmlformats.org/officeDocument/2006/relationships/footer" Target="footer136.xml"/><Relationship Id="rId191" Type="http://schemas.openxmlformats.org/officeDocument/2006/relationships/footer" Target="footer135.xml"/><Relationship Id="rId190" Type="http://schemas.openxmlformats.org/officeDocument/2006/relationships/footer" Target="footer134.xml"/><Relationship Id="rId19" Type="http://schemas.openxmlformats.org/officeDocument/2006/relationships/header" Target="header13.xml"/><Relationship Id="rId189" Type="http://schemas.openxmlformats.org/officeDocument/2006/relationships/footer" Target="footer133.xml"/><Relationship Id="rId188" Type="http://schemas.openxmlformats.org/officeDocument/2006/relationships/footer" Target="footer132.xml"/><Relationship Id="rId187" Type="http://schemas.openxmlformats.org/officeDocument/2006/relationships/footer" Target="footer131.xml"/><Relationship Id="rId186" Type="http://schemas.openxmlformats.org/officeDocument/2006/relationships/header" Target="header54.xml"/><Relationship Id="rId185" Type="http://schemas.openxmlformats.org/officeDocument/2006/relationships/header" Target="header53.xml"/><Relationship Id="rId184" Type="http://schemas.openxmlformats.org/officeDocument/2006/relationships/header" Target="header52.xml"/><Relationship Id="rId183" Type="http://schemas.openxmlformats.org/officeDocument/2006/relationships/header" Target="header51.xml"/><Relationship Id="rId182" Type="http://schemas.openxmlformats.org/officeDocument/2006/relationships/footer" Target="footer130.xml"/><Relationship Id="rId181" Type="http://schemas.openxmlformats.org/officeDocument/2006/relationships/footer" Target="footer129.xml"/><Relationship Id="rId180" Type="http://schemas.openxmlformats.org/officeDocument/2006/relationships/footer" Target="footer128.xml"/><Relationship Id="rId18" Type="http://schemas.openxmlformats.org/officeDocument/2006/relationships/header" Target="header12.xml"/><Relationship Id="rId179" Type="http://schemas.openxmlformats.org/officeDocument/2006/relationships/footer" Target="footer127.xml"/><Relationship Id="rId178" Type="http://schemas.openxmlformats.org/officeDocument/2006/relationships/footer" Target="footer126.xml"/><Relationship Id="rId177" Type="http://schemas.openxmlformats.org/officeDocument/2006/relationships/footer" Target="footer125.xml"/><Relationship Id="rId176" Type="http://schemas.openxmlformats.org/officeDocument/2006/relationships/footer" Target="footer124.xml"/><Relationship Id="rId175" Type="http://schemas.openxmlformats.org/officeDocument/2006/relationships/footer" Target="footer123.xml"/><Relationship Id="rId174" Type="http://schemas.openxmlformats.org/officeDocument/2006/relationships/footer" Target="footer122.xml"/><Relationship Id="rId173" Type="http://schemas.openxmlformats.org/officeDocument/2006/relationships/footer" Target="footer121.xml"/><Relationship Id="rId172" Type="http://schemas.openxmlformats.org/officeDocument/2006/relationships/footer" Target="footer120.xml"/><Relationship Id="rId171" Type="http://schemas.openxmlformats.org/officeDocument/2006/relationships/footer" Target="footer119.xml"/><Relationship Id="rId170" Type="http://schemas.openxmlformats.org/officeDocument/2006/relationships/footer" Target="footer118.xml"/><Relationship Id="rId17" Type="http://schemas.openxmlformats.org/officeDocument/2006/relationships/header" Target="header11.xml"/><Relationship Id="rId169" Type="http://schemas.openxmlformats.org/officeDocument/2006/relationships/footer" Target="footer117.xml"/><Relationship Id="rId168" Type="http://schemas.openxmlformats.org/officeDocument/2006/relationships/header" Target="header50.xml"/><Relationship Id="rId167" Type="http://schemas.openxmlformats.org/officeDocument/2006/relationships/header" Target="header49.xml"/><Relationship Id="rId166" Type="http://schemas.openxmlformats.org/officeDocument/2006/relationships/footer" Target="footer116.xml"/><Relationship Id="rId165" Type="http://schemas.openxmlformats.org/officeDocument/2006/relationships/footer" Target="footer115.xml"/><Relationship Id="rId164" Type="http://schemas.openxmlformats.org/officeDocument/2006/relationships/header" Target="header48.xml"/><Relationship Id="rId163" Type="http://schemas.openxmlformats.org/officeDocument/2006/relationships/header" Target="header47.xml"/><Relationship Id="rId162" Type="http://schemas.openxmlformats.org/officeDocument/2006/relationships/footer" Target="footer114.xml"/><Relationship Id="rId161" Type="http://schemas.openxmlformats.org/officeDocument/2006/relationships/footer" Target="footer113.xml"/><Relationship Id="rId160" Type="http://schemas.openxmlformats.org/officeDocument/2006/relationships/footer" Target="footer112.xml"/><Relationship Id="rId16" Type="http://schemas.openxmlformats.org/officeDocument/2006/relationships/header" Target="header10.xml"/><Relationship Id="rId159" Type="http://schemas.openxmlformats.org/officeDocument/2006/relationships/footer" Target="footer111.xml"/><Relationship Id="rId158" Type="http://schemas.openxmlformats.org/officeDocument/2006/relationships/footer" Target="footer110.xml"/><Relationship Id="rId157" Type="http://schemas.openxmlformats.org/officeDocument/2006/relationships/footer" Target="footer109.xml"/><Relationship Id="rId156" Type="http://schemas.openxmlformats.org/officeDocument/2006/relationships/footer" Target="footer108.xml"/><Relationship Id="rId155" Type="http://schemas.openxmlformats.org/officeDocument/2006/relationships/footer" Target="footer107.xml"/><Relationship Id="rId154" Type="http://schemas.openxmlformats.org/officeDocument/2006/relationships/footer" Target="footer106.xml"/><Relationship Id="rId153" Type="http://schemas.openxmlformats.org/officeDocument/2006/relationships/footer" Target="footer105.xml"/><Relationship Id="rId152" Type="http://schemas.openxmlformats.org/officeDocument/2006/relationships/footer" Target="footer104.xml"/><Relationship Id="rId151" Type="http://schemas.openxmlformats.org/officeDocument/2006/relationships/footer" Target="footer103.xml"/><Relationship Id="rId150" Type="http://schemas.openxmlformats.org/officeDocument/2006/relationships/footer" Target="footer102.xml"/><Relationship Id="rId15" Type="http://schemas.openxmlformats.org/officeDocument/2006/relationships/header" Target="header9.xml"/><Relationship Id="rId149" Type="http://schemas.openxmlformats.org/officeDocument/2006/relationships/footer" Target="footer101.xml"/><Relationship Id="rId148" Type="http://schemas.openxmlformats.org/officeDocument/2006/relationships/footer" Target="footer100.xml"/><Relationship Id="rId147" Type="http://schemas.openxmlformats.org/officeDocument/2006/relationships/footer" Target="footer99.xml"/><Relationship Id="rId146" Type="http://schemas.openxmlformats.org/officeDocument/2006/relationships/header" Target="header46.xml"/><Relationship Id="rId145" Type="http://schemas.openxmlformats.org/officeDocument/2006/relationships/header" Target="header45.xml"/><Relationship Id="rId144" Type="http://schemas.openxmlformats.org/officeDocument/2006/relationships/footer" Target="footer98.xml"/><Relationship Id="rId143" Type="http://schemas.openxmlformats.org/officeDocument/2006/relationships/footer" Target="footer97.xml"/><Relationship Id="rId142" Type="http://schemas.openxmlformats.org/officeDocument/2006/relationships/footer" Target="footer96.xml"/><Relationship Id="rId141" Type="http://schemas.openxmlformats.org/officeDocument/2006/relationships/footer" Target="footer95.xml"/><Relationship Id="rId140" Type="http://schemas.openxmlformats.org/officeDocument/2006/relationships/header" Target="header44.xml"/><Relationship Id="rId14" Type="http://schemas.openxmlformats.org/officeDocument/2006/relationships/header" Target="header8.xml"/><Relationship Id="rId139" Type="http://schemas.openxmlformats.org/officeDocument/2006/relationships/header" Target="header43.xml"/><Relationship Id="rId138" Type="http://schemas.openxmlformats.org/officeDocument/2006/relationships/footer" Target="footer94.xml"/><Relationship Id="rId137" Type="http://schemas.openxmlformats.org/officeDocument/2006/relationships/footer" Target="footer93.xml"/><Relationship Id="rId136" Type="http://schemas.openxmlformats.org/officeDocument/2006/relationships/footer" Target="footer92.xml"/><Relationship Id="rId135" Type="http://schemas.openxmlformats.org/officeDocument/2006/relationships/footer" Target="footer91.xml"/><Relationship Id="rId134" Type="http://schemas.openxmlformats.org/officeDocument/2006/relationships/footer" Target="footer90.xml"/><Relationship Id="rId133" Type="http://schemas.openxmlformats.org/officeDocument/2006/relationships/footer" Target="footer89.xml"/><Relationship Id="rId132" Type="http://schemas.openxmlformats.org/officeDocument/2006/relationships/footer" Target="footer88.xml"/><Relationship Id="rId131" Type="http://schemas.openxmlformats.org/officeDocument/2006/relationships/footer" Target="footer87.xml"/><Relationship Id="rId130" Type="http://schemas.openxmlformats.org/officeDocument/2006/relationships/footer" Target="footer86.xml"/><Relationship Id="rId13" Type="http://schemas.openxmlformats.org/officeDocument/2006/relationships/header" Target="header7.xml"/><Relationship Id="rId129" Type="http://schemas.openxmlformats.org/officeDocument/2006/relationships/footer" Target="footer85.xml"/><Relationship Id="rId128" Type="http://schemas.openxmlformats.org/officeDocument/2006/relationships/footer" Target="footer84.xml"/><Relationship Id="rId127" Type="http://schemas.openxmlformats.org/officeDocument/2006/relationships/footer" Target="footer83.xml"/><Relationship Id="rId126" Type="http://schemas.openxmlformats.org/officeDocument/2006/relationships/footer" Target="footer82.xml"/><Relationship Id="rId125" Type="http://schemas.openxmlformats.org/officeDocument/2006/relationships/footer" Target="footer81.xml"/><Relationship Id="rId124" Type="http://schemas.openxmlformats.org/officeDocument/2006/relationships/header" Target="header42.xml"/><Relationship Id="rId123" Type="http://schemas.openxmlformats.org/officeDocument/2006/relationships/header" Target="header41.xml"/><Relationship Id="rId122" Type="http://schemas.openxmlformats.org/officeDocument/2006/relationships/header" Target="header40.xml"/><Relationship Id="rId121" Type="http://schemas.openxmlformats.org/officeDocument/2006/relationships/header" Target="header39.xml"/><Relationship Id="rId120" Type="http://schemas.openxmlformats.org/officeDocument/2006/relationships/header" Target="header38.xml"/><Relationship Id="rId12" Type="http://schemas.openxmlformats.org/officeDocument/2006/relationships/header" Target="header6.xml"/><Relationship Id="rId119" Type="http://schemas.openxmlformats.org/officeDocument/2006/relationships/header" Target="header37.xml"/><Relationship Id="rId118" Type="http://schemas.openxmlformats.org/officeDocument/2006/relationships/header" Target="header36.xml"/><Relationship Id="rId117" Type="http://schemas.openxmlformats.org/officeDocument/2006/relationships/header" Target="header35.xml"/><Relationship Id="rId116" Type="http://schemas.openxmlformats.org/officeDocument/2006/relationships/footer" Target="footer80.xml"/><Relationship Id="rId115" Type="http://schemas.openxmlformats.org/officeDocument/2006/relationships/footer" Target="footer79.xml"/><Relationship Id="rId114" Type="http://schemas.openxmlformats.org/officeDocument/2006/relationships/footer" Target="footer78.xml"/><Relationship Id="rId113" Type="http://schemas.openxmlformats.org/officeDocument/2006/relationships/footer" Target="footer77.xml"/><Relationship Id="rId112" Type="http://schemas.openxmlformats.org/officeDocument/2006/relationships/header" Target="header34.xml"/><Relationship Id="rId111" Type="http://schemas.openxmlformats.org/officeDocument/2006/relationships/header" Target="header33.xml"/><Relationship Id="rId110" Type="http://schemas.openxmlformats.org/officeDocument/2006/relationships/header" Target="header32.xml"/><Relationship Id="rId11" Type="http://schemas.openxmlformats.org/officeDocument/2006/relationships/header" Target="header5.xml"/><Relationship Id="rId109" Type="http://schemas.openxmlformats.org/officeDocument/2006/relationships/header" Target="header31.xml"/><Relationship Id="rId108" Type="http://schemas.openxmlformats.org/officeDocument/2006/relationships/footer" Target="footer76.xml"/><Relationship Id="rId107" Type="http://schemas.openxmlformats.org/officeDocument/2006/relationships/footer" Target="footer75.xml"/><Relationship Id="rId106" Type="http://schemas.openxmlformats.org/officeDocument/2006/relationships/footer" Target="footer74.xml"/><Relationship Id="rId105" Type="http://schemas.openxmlformats.org/officeDocument/2006/relationships/footer" Target="footer73.xml"/><Relationship Id="rId104" Type="http://schemas.openxmlformats.org/officeDocument/2006/relationships/footer" Target="footer72.xml"/><Relationship Id="rId103" Type="http://schemas.openxmlformats.org/officeDocument/2006/relationships/footer" Target="footer71.xml"/><Relationship Id="rId102" Type="http://schemas.openxmlformats.org/officeDocument/2006/relationships/footer" Target="footer70.xml"/><Relationship Id="rId101" Type="http://schemas.openxmlformats.org/officeDocument/2006/relationships/footer" Target="footer69.xml"/><Relationship Id="rId100" Type="http://schemas.openxmlformats.org/officeDocument/2006/relationships/footer" Target="footer68.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2023-01-06T08:27:00Z</dcterms:created>
  <dc:creator>mqf</dc:creator>
  <cp:lastModifiedBy>mqf</cp:lastModifiedBy>
  <dcterms:modified xsi:type="dcterms:W3CDTF">2023-01-06T08:29:44Z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2052-11.1.0.11807</vt:lpwstr>
  </property>
  <property fmtid="{D5CDD505-2E9C-101B-9397-08002B2CF9AE}" pid="3" name="ICV">
    <vt:lpwstr>7CD103D6151249AEB6AA431F9EF905CE</vt:lpwstr>
  </property>
</Properties>
</file>