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"/>
        <w:gridCol w:w="870"/>
        <w:gridCol w:w="61"/>
        <w:gridCol w:w="2133"/>
        <w:gridCol w:w="1413"/>
        <w:gridCol w:w="1523"/>
        <w:gridCol w:w="522"/>
        <w:gridCol w:w="487"/>
        <w:gridCol w:w="996"/>
        <w:gridCol w:w="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7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3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塑料污染治理任务分工清单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全面开展专项监督检查，加大塑料制品生产企业排查范围，加强对违规生产企业执法力度，对重大典型案件督查督办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县市场局、县工信局等部门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严格医疗废物流向管控，落实《山西省2021年危险废物规范化管理督查考核工作方案》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市生态环境临县分局等部门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规范流通购销环节管理，建立集贸市场塑料购物袋集中购销制度，开展农资销售环节执法检查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县市场局、县供销社等部门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建立商务领域一次性塑料制品使用、回收报告制度。推动创建绿色商场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县工信局等部门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加强科技创新支撑力度，探索研究塑料污染治理领域关键技术,培育建设重点实验室等科技创新平台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县教科局等部门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培育可降解塑料重点企业，带动产业链上下游融合发展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县工信局、县发改局等部门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倡导替代产品广泛应用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县工信局等部门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推进快递包装绿色治理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县交通局等部门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加大农用塑料废弃物回收力度，推进废旧农膜、肥料和农药包装废弃物回收体系建设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县农业农村局等相关职能部门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提高资源循环利用水平，贯彻落实《山西省城市生活垃圾分类管理规定》，推进生活垃圾焚烧发电项目建设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县住建局、县发改局等部门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不断完善政策法规制度，落实《山西省固体废物污染环境防治条例》，动态掌握我省塑料制品禁限目录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县发改局、市生态环境临县分局等部门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深化惠企政策有效落地，加大对绿色产品生产、配送、回收等基础设施建设支持力度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各相关职能部门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采取多种形式，加大宣传引导，倡导简约绿色生活方式，开展绿色创建行动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县发改局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提升综合执法效能，依法依规查处生产、销售国家、省明令禁止的塑料制品，严查虚标、伪标以及违法排污等行为</w:t>
            </w:r>
          </w:p>
        </w:tc>
        <w:tc>
          <w:tcPr>
            <w:tcW w:w="2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市生态环境临县分局等部门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593" w:hRule="atLeast"/>
          <w:jc w:val="center"/>
        </w:trPr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905" w:hRule="atLeast"/>
          <w:jc w:val="center"/>
        </w:trPr>
        <w:tc>
          <w:tcPr>
            <w:tcW w:w="87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临县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塑料制品禁限目录、要求及任务进度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1349" w:hRule="atLeast"/>
          <w:jc w:val="center"/>
        </w:trPr>
        <w:tc>
          <w:tcPr>
            <w:tcW w:w="306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15875</wp:posOffset>
                  </wp:positionV>
                  <wp:extent cx="1210310" cy="854075"/>
                  <wp:effectExtent l="0" t="0" r="8890" b="3175"/>
                  <wp:wrapNone/>
                  <wp:docPr id="1" name="直接连接符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2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禁限要求    时间节点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46355</wp:posOffset>
                  </wp:positionV>
                  <wp:extent cx="1957070" cy="519430"/>
                  <wp:effectExtent l="0" t="0" r="5080" b="13970"/>
                  <wp:wrapNone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禁限种类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2020年底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2021年7月1日起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年底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年底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2025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900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禁止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售的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制品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厚度小于0.025毫米的超薄塑料购物袋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禁止生产、销售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972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厚度小于0.01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 w:bidi="ar"/>
              </w:rPr>
              <w:t>毫米的聚乙烯农用地膜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禁止生产、销售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732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以医疗废物为原料制造塑料制品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禁止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636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一次性发泡塑料餐具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禁止生产、销售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636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一次性塑料棉签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禁止生产、销售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672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含塑料微珠的日化产品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禁止生产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禁止销售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3612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禁止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制品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不可降解塑料袋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2021年底，全县建成区的商场、超市、药店、书店等场所以及餐饮打包外卖服务和各类展会活动禁止使用；集贸市场规范和限制使用。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全县建成区集贸市场禁止使用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1500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不可降解一次性塑料吸管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餐饮行业禁止使用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1728" w:hRule="atLeast"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不可降解一次性塑料餐具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全县建成区、景区景点餐饮堂食服务禁止使用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县城建成区、景区景点餐饮堂食服务禁止使用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2426" w:hRule="atLeast"/>
          <w:jc w:val="center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宾馆、酒店一次性塑料用品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星级宾馆、酒店等场所不再主动提供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所有宾馆、酒店等场所不再主动提供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3262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不可降解的塑料包装袋、一次性塑料编织袋、不可降解的塑料胶带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邮政快递网点禁止使用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2"/>
          <w:cols w:space="720" w:num="1"/>
          <w:docGrid w:type="lines" w:linePitch="312" w:charSpace="0"/>
        </w:sectPr>
      </w:pPr>
    </w:p>
    <w:p>
      <w:pPr>
        <w:pStyle w:val="10"/>
        <w:widowControl w:val="0"/>
        <w:shd w:val="clear" w:color="auto" w:fill="auto"/>
        <w:spacing w:before="0" w:after="320" w:line="240" w:lineRule="auto"/>
        <w:ind w:left="0" w:right="0" w:firstLine="0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</w:p>
    <w:p>
      <w:pPr>
        <w:pStyle w:val="10"/>
        <w:widowControl w:val="0"/>
        <w:shd w:val="clear" w:color="auto" w:fill="auto"/>
        <w:spacing w:before="0" w:after="32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相关塑料制品禁限管理细化标准（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2020年版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）</w:t>
      </w:r>
    </w:p>
    <w:tbl>
      <w:tblPr>
        <w:tblStyle w:val="5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3"/>
        <w:gridCol w:w="17"/>
        <w:gridCol w:w="422"/>
        <w:gridCol w:w="688"/>
        <w:gridCol w:w="11"/>
        <w:gridCol w:w="2466"/>
        <w:gridCol w:w="330"/>
        <w:gridCol w:w="1934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665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</w:rPr>
              <w:t>序号</w:t>
            </w:r>
          </w:p>
        </w:tc>
        <w:tc>
          <w:tcPr>
            <w:tcW w:w="706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</w:rPr>
              <w:t>类别</w:t>
            </w:r>
          </w:p>
        </w:tc>
        <w:tc>
          <w:tcPr>
            <w:tcW w:w="1708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</w:rPr>
              <w:t>细化标准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</w:rPr>
              <w:t>备注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1003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</w:p>
        </w:tc>
        <w:tc>
          <w:tcPr>
            <w:tcW w:w="706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324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厚度小于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0.025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毫米的超薄塑料购物袋</w:t>
            </w:r>
          </w:p>
        </w:tc>
        <w:tc>
          <w:tcPr>
            <w:tcW w:w="1708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324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用于盛装及携提物品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厚度小于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0.025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毫米的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超薄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塑料购物袋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具体参照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/>
              </w:rPr>
              <w:t>GB/T21661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《塑料购物袋》标准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897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</w:p>
        </w:tc>
        <w:tc>
          <w:tcPr>
            <w:tcW w:w="706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31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厚度小于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0.01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毫米的聚乙烯农用地膜</w:t>
            </w:r>
          </w:p>
        </w:tc>
        <w:tc>
          <w:tcPr>
            <w:tcW w:w="1708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32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以聚乙烯为主要原料制成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厚度小于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0.01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毫米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不可降解农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地面覆盖薄膜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32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具体参照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GB13735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《聚乙烯吹塑农用地面覆盖薄膜》标准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32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1207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W w:w="706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313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以医疗废物为原料制造塑料制品</w:t>
            </w:r>
          </w:p>
        </w:tc>
        <w:tc>
          <w:tcPr>
            <w:tcW w:w="1708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313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禁止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以纳入《医疗废物管理条例》《医疗废物分类目录》等管理的医疗废物为原料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生产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的塑料制品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31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31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668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4</w:t>
            </w:r>
          </w:p>
        </w:tc>
        <w:tc>
          <w:tcPr>
            <w:tcW w:w="706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一次性发泡塑料餐具</w:t>
            </w:r>
          </w:p>
        </w:tc>
        <w:tc>
          <w:tcPr>
            <w:tcW w:w="1708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用泡沫塑料制成的一次性塑料餐具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677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5</w:t>
            </w:r>
          </w:p>
        </w:tc>
        <w:tc>
          <w:tcPr>
            <w:tcW w:w="706" w:type="pct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—次性塑料棉签</w:t>
            </w:r>
          </w:p>
        </w:tc>
        <w:tc>
          <w:tcPr>
            <w:tcW w:w="1708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以塑料棒为基材制造的一次性棉签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不包括相关医疗器械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1644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6</w:t>
            </w:r>
          </w:p>
        </w:tc>
        <w:tc>
          <w:tcPr>
            <w:tcW w:w="7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含塑料微珠的日化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品</w:t>
            </w:r>
          </w:p>
        </w:tc>
        <w:tc>
          <w:tcPr>
            <w:tcW w:w="17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313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为起到磨砂、去角质、清洁等作用，有意添加粒径小于5 毫米的固体塑料颗粒的淋洗类化妆品（如沐浴剂、洁面乳、磨砂膏、洗发水等）和牙膏、牙粉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31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31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1729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7</w:t>
            </w:r>
          </w:p>
        </w:tc>
        <w:tc>
          <w:tcPr>
            <w:tcW w:w="7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不可降解塑料袋</w:t>
            </w:r>
          </w:p>
        </w:tc>
        <w:tc>
          <w:tcPr>
            <w:tcW w:w="17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商场、超市、药店、书店、餐饮打包外卖服务、展会活动等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用于盛装及携提物品的不可降解塑料购物袋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311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不包括基于卫生及食品安全目的，用于盛装散装生鲜食品、熟食、面食等商品的塑料预包装袋、连卷袋、保鲜袋等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widowControl w:val="0"/>
              <w:shd w:val="clear" w:color="auto" w:fill="auto"/>
              <w:spacing w:before="0" w:after="0" w:line="311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2" w:hRule="exact"/>
          <w:jc w:val="center"/>
        </w:trPr>
        <w:tc>
          <w:tcPr>
            <w:tcW w:w="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1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细化标准</w:t>
            </w:r>
          </w:p>
        </w:tc>
        <w:tc>
          <w:tcPr>
            <w:tcW w:w="13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356" w:lineRule="exact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356" w:lineRule="exact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7" w:hRule="exact"/>
          <w:jc w:val="center"/>
        </w:trPr>
        <w:tc>
          <w:tcPr>
            <w:tcW w:w="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一次性塑料餐具</w:t>
            </w:r>
          </w:p>
        </w:tc>
        <w:tc>
          <w:tcPr>
            <w:tcW w:w="1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餐饮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堂食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服务中使用的一次性不可降解塑料刀、叉、勺等</w:t>
            </w:r>
          </w:p>
        </w:tc>
        <w:tc>
          <w:tcPr>
            <w:tcW w:w="13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不包括预包装食品使用的一次性塑料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餐具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5" w:hRule="exact"/>
          <w:jc w:val="center"/>
        </w:trPr>
        <w:tc>
          <w:tcPr>
            <w:tcW w:w="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9</w:t>
            </w:r>
          </w:p>
        </w:tc>
        <w:tc>
          <w:tcPr>
            <w:tcW w:w="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一次性塑料吸管</w:t>
            </w:r>
          </w:p>
        </w:tc>
        <w:tc>
          <w:tcPr>
            <w:tcW w:w="1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310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餐饮服务中用于吸饮液态食品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一次性不可降解塑料吸管</w:t>
            </w:r>
          </w:p>
        </w:tc>
        <w:tc>
          <w:tcPr>
            <w:tcW w:w="13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317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不包括牛奶、饮料等食品外包装上自带的塑料吸管</w:t>
            </w: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317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7" w:hRule="exact"/>
          <w:jc w:val="center"/>
        </w:trPr>
        <w:tc>
          <w:tcPr>
            <w:tcW w:w="249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24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10</w:t>
            </w:r>
          </w:p>
        </w:tc>
        <w:tc>
          <w:tcPr>
            <w:tcW w:w="688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宾馆、酒店一次性塑料制品</w:t>
            </w:r>
          </w:p>
        </w:tc>
        <w:tc>
          <w:tcPr>
            <w:tcW w:w="1509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31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pStyle w:val="11"/>
              <w:widowControl w:val="0"/>
              <w:shd w:val="clear" w:color="auto" w:fill="auto"/>
              <w:spacing w:before="0" w:after="0" w:line="31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酒店、饭店、宾馆、招待所、民宿客房等场所使用的易耗塑料制品，包括塑料梳子、牙刷、肥皂盒、针线盒、浴帽等</w:t>
            </w:r>
          </w:p>
        </w:tc>
        <w:tc>
          <w:tcPr>
            <w:tcW w:w="13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7" w:hRule="exact"/>
          <w:jc w:val="center"/>
        </w:trPr>
        <w:tc>
          <w:tcPr>
            <w:tcW w:w="249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24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11</w:t>
            </w:r>
          </w:p>
        </w:tc>
        <w:tc>
          <w:tcPr>
            <w:tcW w:w="264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电商快递塑料包装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310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不可降解的塑料包装袋</w:t>
            </w:r>
          </w:p>
        </w:tc>
        <w:tc>
          <w:tcPr>
            <w:tcW w:w="1509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用于电商快递寄递过程装载物品的不可降解塑料包装袋</w:t>
            </w:r>
          </w:p>
        </w:tc>
        <w:tc>
          <w:tcPr>
            <w:tcW w:w="13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7" w:hRule="exact"/>
          <w:jc w:val="center"/>
        </w:trPr>
        <w:tc>
          <w:tcPr>
            <w:tcW w:w="249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240" w:lineRule="auto"/>
              <w:ind w:left="0" w:right="0" w:firstLine="24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12</w:t>
            </w:r>
          </w:p>
        </w:tc>
        <w:tc>
          <w:tcPr>
            <w:tcW w:w="264" w:type="pct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30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不可降解的一次性塑料编织袋</w:t>
            </w:r>
          </w:p>
        </w:tc>
        <w:tc>
          <w:tcPr>
            <w:tcW w:w="1509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0" w:after="0" w:line="31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由塑料编织布（或塑料编织布与塑料薄膜、纸张等）制成，用于电商快递寄递过程装载物品的一次性不可降解塑料包装袋</w:t>
            </w:r>
          </w:p>
        </w:tc>
        <w:tc>
          <w:tcPr>
            <w:tcW w:w="13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5" w:hRule="exact"/>
          <w:jc w:val="center"/>
        </w:trPr>
        <w:tc>
          <w:tcPr>
            <w:tcW w:w="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80" w:after="0" w:line="240" w:lineRule="auto"/>
              <w:ind w:left="0" w:right="0" w:firstLine="24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13</w:t>
            </w:r>
          </w:p>
        </w:tc>
        <w:tc>
          <w:tcPr>
            <w:tcW w:w="264" w:type="pct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不可降解的塑料胶带</w:t>
            </w:r>
          </w:p>
        </w:tc>
        <w:tc>
          <w:tcPr>
            <w:tcW w:w="1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widowControl w:val="0"/>
              <w:shd w:val="clear" w:color="auto" w:fill="auto"/>
              <w:spacing w:before="80" w:after="0" w:line="240" w:lineRule="auto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电商快递封装使用的不可降解塑料胶带</w:t>
            </w:r>
          </w:p>
        </w:tc>
        <w:tc>
          <w:tcPr>
            <w:tcW w:w="13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 w:firstLineChars="0"/>
      <w:rPr>
        <w:rFonts w:hint="eastAsia" w:ascii="宋体" w:hAnsi="宋体" w:eastAsia="宋体"/>
        <w:b w:val="0"/>
        <w:bCs w:val="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4752975</wp:posOffset>
              </wp:positionH>
              <wp:positionV relativeFrom="paragraph">
                <wp:posOffset>121920</wp:posOffset>
              </wp:positionV>
              <wp:extent cx="643255" cy="3009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255" cy="3009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right" w:pos="8307"/>
                              <w:tab w:val="clear" w:pos="8306"/>
                            </w:tabs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25pt;margin-top:9.6pt;height:23.7pt;width:50.65pt;mso-position-horizontal-relative:margin;z-index:251659264;mso-width-relative:page;mso-height-relative:page;" filled="f" stroked="f" coordsize="21600,21600" o:gfxdata="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K+DWtHYAAAACQEAAA8AAAAA&#10;AAAAAQAgAAAAOAAAAGRycy9kb3ducmV2LnhtbFBLAQIUABQAAAAIAIdO4kBp2kklxQEAAHsDAAAO&#10;AAAAAAAAAAEAIAAAAD0BAABkcnMvZTJvRG9jLnhtbFBLBQYAAAAABgAGAFkBAAB0BQAAAAA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tabs>
                        <w:tab w:val="right" w:pos="8307"/>
                        <w:tab w:val="clear" w:pos="8306"/>
                      </w:tabs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307"/>
        <w:tab w:val="clear" w:pos="8306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205740</wp:posOffset>
              </wp:positionH>
              <wp:positionV relativeFrom="paragraph">
                <wp:posOffset>22860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right" w:pos="8307"/>
                              <w:tab w:val="clear" w:pos="8306"/>
                            </w:tabs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2pt;margin-top:1.8pt;height:144pt;width:144p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/A54Y9UAAAAIAQAADwAAAAAA&#10;AAABACAAAAA4AAAAZHJzL2Rvd25yZXYueG1sUEsBAhQAFAAAAAgAh07iQPQJJ5fHAQAAmQMAAA4A&#10;AAAAAAAAAQAgAAAAOgEAAGRycy9lMm9Eb2MueG1sUEsFBgAAAAAGAAYAWQEAAHM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right" w:pos="8307"/>
                        <w:tab w:val="clear" w:pos="8306"/>
                      </w:tabs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D7D4E2"/>
    <w:rsid w:val="F7D7D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pPr>
      <w:shd w:val="clear" w:color="auto" w:fill="00008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9">
    <w:name w:val="Char"/>
    <w:basedOn w:val="2"/>
    <w:qFormat/>
    <w:uiPriority w:val="0"/>
    <w:pPr>
      <w:adjustRightInd w:val="0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2021-12-24T17:34:00Z</dcterms:created>
  <dc:creator>greatwall</dc:creator>
  <cp:lastModifiedBy>greatwall</cp:lastModifiedBy>
  <dcterms:modified xsi:type="dcterms:W3CDTF">2021-12-24T17:41:33Z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