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348"/>
        <w:gridCol w:w="1470"/>
        <w:gridCol w:w="1485"/>
        <w:gridCol w:w="1725"/>
        <w:gridCol w:w="360"/>
      </w:tblGrid>
      <w:tr w14:paraId="282E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D0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DA6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6C0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83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99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57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F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0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临县行政审批服务管理局退回主管单位审批事项清单目录</w:t>
            </w:r>
          </w:p>
        </w:tc>
      </w:tr>
      <w:tr w14:paraId="586C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退回依据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A1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A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举行大型宗教活动审批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7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F8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5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C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宗教团体成立、变更、注销前审批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C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55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0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8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开展宗教教育培训审批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4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4E7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A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宗教团体、宗教院校、宗教活动场所接受境外组织和个人捐赠审批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61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6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2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变更民族成分审批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5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07CA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0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0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清真食品的名称、标识、标签、说明书和包装上的字样、图像、图案备案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40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E44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D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7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宗教活动场所法人登记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91CB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8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6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从事出版物、包装装潢印刷品和其他印刷品印刷经营活动企业的设立、变更审批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C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BEB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8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4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出版物零售单位和个体工商户设立、变更审批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C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F28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4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B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内部资料性出版物准印证核发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991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9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A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地方志书、综合年鉴出版许可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8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BDB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1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2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单位内部设立印刷厂登记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1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464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D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8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地方志书、综合年鉴冠名编纂许可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EA9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E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有线广播电视传输覆盖网工程建设及验收审核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806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0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设置卫星电视广播地面接收设施审批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3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CD5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1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广播电台、电视台设立、终止审批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9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AC7C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7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D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区域性有线广播电视传输覆盖网总体规划、建设方案审核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5BE1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1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3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广播电视专用频段频率使用许可证（甲类）核发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7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ABDD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3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C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广播电视专用频段频率使用许可证（乙类）核发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C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FB3E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B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无线广播电视发射设备（不含小功率无线广播电视发射设备）订购证明核发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3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459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0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7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广播电视设施迁建审批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1AD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3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广播电台、电视台变更台名、台标、节目设置范围或节目套数审批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F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182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5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互联网网站使用广播电视专有名称的审批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BA3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B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乡镇设立广播电视站和机关、部队、团体、企业事业单位设立有线广播电视站审批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4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DEF4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D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B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出租汽车服务质量信誉考核（包括巡游出租车、网约出租车）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晋政发〔2021〕47号不宜在县审批服务管理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5F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B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公路工程质量安全监督手续批复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E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晋政发〔2021〕47号不宜在县审批服务管理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6EE4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8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渔业船舶及船用产品检验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F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晋政发〔2021〕48号要求下放至市级交通运输部门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2425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1EA8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B876C0-4AA8-4233-B0C2-2F353FC174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4F240D-B7F6-4FED-B8B7-F980EECAEA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76B992-B257-4553-86E4-7BAA7EC5D6C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546B0BD-0519-49F7-A362-D3A3049298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2A3E"/>
    <w:rsid w:val="128549DF"/>
    <w:rsid w:val="7FD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仿宋_GB2312 四号 行距: 1.5 倍行距"/>
    <w:basedOn w:val="1"/>
    <w:qFormat/>
    <w:uiPriority w:val="0"/>
    <w:pPr>
      <w:spacing w:after="120"/>
      <w:ind w:firstLine="560"/>
    </w:pPr>
    <w:rPr>
      <w:rFonts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1479</Characters>
  <Lines>0</Lines>
  <Paragraphs>0</Paragraphs>
  <TotalTime>0</TotalTime>
  <ScaleCrop>false</ScaleCrop>
  <LinksUpToDate>false</LinksUpToDate>
  <CharactersWithSpaces>1479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2022-05-24T18:07:00Z</dcterms:created>
  <dc:creator>greatwall</dc:creator>
  <cp:lastModifiedBy>成</cp:lastModifiedBy>
  <dcterms:modified xsi:type="dcterms:W3CDTF">2025-10-15T07:02:45Z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eyJoZGlkIjoiNWRhZTY3NGM0ZDg3ODk3NjQ3YjJjNDU4OTVlNDAwZjIiLCJ1c2VySWQiOiIxMTQ5OTg3NTc2In0=</vt:lpwstr>
  </property>
  <property fmtid="{D5CDD505-2E9C-101B-9397-08002B2CF9AE}" pid="4" name="ICV">
    <vt:lpwstr>FEE0F6B1CCA8444688EF3450973B715E_12</vt:lpwstr>
  </property>
</Properties>
</file>