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 xml:space="preserve">经济树、木材树补偿标准 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一、经济树补偿标准（按胸径计算）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560" w:firstLineChars="1900"/>
        <w:jc w:val="righ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单位：元/株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61"/>
        <w:gridCol w:w="913"/>
        <w:gridCol w:w="1230"/>
        <w:gridCol w:w="1048"/>
        <w:gridCol w:w="1094"/>
        <w:gridCol w:w="1184"/>
        <w:gridCol w:w="14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规格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枣树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核桃树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杏、桃树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梨、苹果树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花椒树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胸径≤2cm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47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钙果树每株补偿标准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60元/株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2cm&lt;胸径≤5cm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80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160</w:t>
            </w:r>
          </w:p>
        </w:tc>
        <w:tc>
          <w:tcPr>
            <w:tcW w:w="14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5cm&lt;胸径≤10cm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120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240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80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14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10cm&lt;胸径≤15cm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320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600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150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500</w:t>
            </w:r>
          </w:p>
        </w:tc>
        <w:tc>
          <w:tcPr>
            <w:tcW w:w="14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15cm&lt;胸径≤25cm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600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1050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400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600</w:t>
            </w:r>
          </w:p>
        </w:tc>
        <w:tc>
          <w:tcPr>
            <w:tcW w:w="14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2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胸径&gt;25cm</w:t>
            </w:r>
          </w:p>
        </w:tc>
        <w:tc>
          <w:tcPr>
            <w:tcW w:w="9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850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1280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400</w:t>
            </w:r>
          </w:p>
        </w:tc>
        <w:tc>
          <w:tcPr>
            <w:tcW w:w="10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500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说明：经济树胸径指从地面以上到第一分枝处。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二、木材树（按胸径计算）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560" w:firstLineChars="1900"/>
        <w:jc w:val="right"/>
        <w:textAlignment w:val="auto"/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单位：元/株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15"/>
        <w:gridCol w:w="750"/>
        <w:gridCol w:w="2295"/>
        <w:gridCol w:w="718"/>
        <w:gridCol w:w="2372"/>
        <w:gridCol w:w="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木材</w:t>
            </w:r>
          </w:p>
        </w:tc>
        <w:tc>
          <w:tcPr>
            <w:tcW w:w="30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侧柏（零星）</w:t>
            </w:r>
          </w:p>
        </w:tc>
        <w:tc>
          <w:tcPr>
            <w:tcW w:w="32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油松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胸径≤2cm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胸径≤3cm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50</w:t>
            </w:r>
          </w:p>
        </w:tc>
        <w:tc>
          <w:tcPr>
            <w:tcW w:w="23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胸径≤3cm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2cm&lt;胸径≤5cm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3cm&lt;胸径≤7cm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80</w:t>
            </w:r>
          </w:p>
        </w:tc>
        <w:tc>
          <w:tcPr>
            <w:tcW w:w="23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3cm&lt;胸径≤7cm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5cm&lt;胸径≤10cm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60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7cm&lt;胸径≤15cm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150</w:t>
            </w:r>
          </w:p>
        </w:tc>
        <w:tc>
          <w:tcPr>
            <w:tcW w:w="23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7cm&lt;胸径≤15cm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10cm&lt;胸径≤15cm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150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胸径&gt;15cm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23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胸径&gt;15cm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15cm&lt;胸径≤20cm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200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胸径&gt;20cm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说明：木材树胸径指地面以上1.3米处。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经济树、木材树、苗圃苗木标准注解：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1.根据《山西省三北防护林工程建设技术规定（试行）》的规定，油松、侧柏、刺槐密度分别按每亩110株计算；国槐树74株/亩计算。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2.根据《山西省三北防护林工程建设技术规定（试行）》的规定，结合我县多年来的栽植习惯，按枣树55株/亩、核桃33株/亩、杏树44株/亩计算。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以上树种的数量在规定范围内的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以实际调查株数给予补偿，超出部分不予补偿。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根据山西省林勘设计院对中南铁路苗圃的栽植数据评审意见，苗圃地分树种按平方米计算，容器育苗每平方米在70株以内；刺槐育苗：每亩按2.8万株计；定值育苗：每平方米按6株计，在此范围内，以实际育苗给予补偿，超出部分概不补偿。</w:t>
      </w:r>
    </w:p>
    <w:p/>
    <w:p/>
    <w:sectPr>
      <w:footerReference r:id="rId3" w:type="default"/>
      <w:pgSz w:w="11906" w:h="16838"/>
      <w:pgMar w:top="2098" w:right="1474" w:bottom="1984" w:left="1587" w:header="851" w:footer="1417" w:gutter="0"/>
      <w:pgNumType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30" w:leftChars="150" w:right="330" w:rightChars="150"/>
                            <w:textAlignment w:val="auto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WAAAAZHJzL1BLAQIUABQAAAAIAIdO4kDOqXm5zwAAAAUBAAAPAAAAAAAAAAEA&#10;IAAAADgAAABkcnMvZG93bnJldi54bWxQSwECFAAUAAAACACHTuJABG+QoMkBAACZAwAADgAAAAAA&#10;AAABACAAAAA0AQAAZHJzL2Uyb0RvYy54bWxQSwUGAAAAAAYABgBZAQAAb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30" w:leftChars="150" w:right="330" w:rightChars="150"/>
                      <w:textAlignment w:val="auto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val="en-US" w:eastAsia="zh-CN"/>
      </w:rPr>
      <w:t xml:space="preserve">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EC4DDF"/>
    <w:rsid w:val="7BEC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unhideWhenUsed/>
    <w:qFormat/>
    <w:uiPriority w:val="99"/>
    <w:pPr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2024-07-16T17:13:00Z</dcterms:created>
  <dc:creator>greatwall</dc:creator>
  <cp:lastModifiedBy>greatwall</cp:lastModifiedBy>
  <dcterms:modified xsi:type="dcterms:W3CDTF">2024-07-16T17:14:37Z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