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</w:p>
    <w:tbl>
      <w:tblPr>
        <w:tblStyle w:val="6"/>
        <w:tblW w:w="89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2475"/>
        <w:gridCol w:w="1204"/>
        <w:gridCol w:w="1882"/>
        <w:gridCol w:w="964"/>
        <w:gridCol w:w="701"/>
        <w:gridCol w:w="1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第四批县级非物质文化遗产代表性传承人名单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临县大唢呐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Ⅱ-12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临县大唢呐培训活动中心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王乃应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1962.04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王候顺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   兵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马常富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1963.03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刘向玉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李武珍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郝还元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高生明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高候鲁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高宝奇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1955.06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樊建林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1970.10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樊来应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樊宏飞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临县伞头秧歌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Ⅲ-2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临县伞头秧歌艺术协会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霍亭亭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张海艳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霍艳珍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刘银花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   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1982.08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秦子媛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柳建武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冯金明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1984.06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第四批县级非物质文化遗产代表性传承人名单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临县道情戏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Ⅳ-71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临县道情研究中心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刘志国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1985.10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刘瑞芳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李慧慧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霍童童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郝立军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1991.10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高艳春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临县三弦书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Ⅴ-1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临县曲艺家协会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秦兵兵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刘艳军</w:t>
            </w: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王永梅</w:t>
            </w: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高彩芳</w:t>
            </w:r>
          </w:p>
        </w:tc>
        <w:tc>
          <w:tcPr>
            <w:tcW w:w="70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临县传统彩塑   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Ⅶ-24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临县传统彩塑研学保护中心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李冬平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临县青塘“蜜浸大枣粽”传统手工 制作技艺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Ⅷ-2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山西青塘食品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秦浩源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2003.07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王艳丽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刘晓凤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临县民间剪纸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Ⅷ-12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临县剪纸传承保护中心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武秀兰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1969.11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武秀荣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1977.1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临县碛口木艺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Ⅷ-85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临县碛口木艺有限公司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陈俊万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1988.08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  祥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临县婚俗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Ⅷ-2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吕梁民间民俗传媒有限公司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高海伟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薛小娇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0" w:type="auto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w w:val="98"/>
                <w:kern w:val="0"/>
                <w:sz w:val="44"/>
                <w:szCs w:val="44"/>
                <w:u w:val="none"/>
                <w:lang w:val="en-US" w:eastAsia="zh-CN" w:bidi="ar"/>
              </w:rPr>
              <w:t>第四批县级非物质文化遗产代表性传承人名单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0" w:type="auto"/>
            <w:gridSpan w:val="7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8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代表性传承人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临县民歌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Ⅱ-3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临县音乐家协会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杜倩倩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张全保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薛海龙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张惠文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1978.02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薛保保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马志斌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1979.03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赵红梅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1983.01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渠永梅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1986.05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高继平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樊春明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郭娟娟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1987.01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  林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曹氏手工空心挂面制作技艺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Ⅷ</w:t>
            </w:r>
          </w:p>
        </w:tc>
        <w:tc>
          <w:tcPr>
            <w:tcW w:w="1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临县曹老四手工空心挂面厂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曹红强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张军兰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曹静鹏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1985.05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临县打乱弹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Ⅱ-3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临县黄土风情艺术有限公司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秦文喜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1966.12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decimal" w:start="2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DE4ODNkMDgwODRjNjA1ZjUyNzIyMDI3ZDg5NGEifQ=="/>
  </w:docVars>
  <w:rsids>
    <w:rsidRoot w:val="49153EC5"/>
    <w:rsid w:val="00966DE4"/>
    <w:rsid w:val="09021BD7"/>
    <w:rsid w:val="0B151DEC"/>
    <w:rsid w:val="0C2278C9"/>
    <w:rsid w:val="0DA32C44"/>
    <w:rsid w:val="0F737FD0"/>
    <w:rsid w:val="142316D3"/>
    <w:rsid w:val="14780B4C"/>
    <w:rsid w:val="158B61F1"/>
    <w:rsid w:val="16CD7FBB"/>
    <w:rsid w:val="19365ADA"/>
    <w:rsid w:val="1EEE613B"/>
    <w:rsid w:val="1F2259BE"/>
    <w:rsid w:val="2D220FF2"/>
    <w:rsid w:val="2DDE647C"/>
    <w:rsid w:val="3108482A"/>
    <w:rsid w:val="320E2785"/>
    <w:rsid w:val="367F7695"/>
    <w:rsid w:val="3AA65013"/>
    <w:rsid w:val="3B1318E3"/>
    <w:rsid w:val="3CE359BD"/>
    <w:rsid w:val="3DD235BD"/>
    <w:rsid w:val="41ED0058"/>
    <w:rsid w:val="434C0A1E"/>
    <w:rsid w:val="45C73A9D"/>
    <w:rsid w:val="48012B1E"/>
    <w:rsid w:val="48333EBF"/>
    <w:rsid w:val="49153EC5"/>
    <w:rsid w:val="53C70B10"/>
    <w:rsid w:val="57C75E3A"/>
    <w:rsid w:val="5A8377C6"/>
    <w:rsid w:val="5AF93E6C"/>
    <w:rsid w:val="5C701738"/>
    <w:rsid w:val="5D2C2090"/>
    <w:rsid w:val="5F01012C"/>
    <w:rsid w:val="654F6F5C"/>
    <w:rsid w:val="67A9165C"/>
    <w:rsid w:val="6A00518F"/>
    <w:rsid w:val="6B9D45BA"/>
    <w:rsid w:val="6D535020"/>
    <w:rsid w:val="72D46995"/>
    <w:rsid w:val="74AC034C"/>
    <w:rsid w:val="7CF33DC5"/>
    <w:rsid w:val="7E4C078F"/>
    <w:rsid w:val="7E820DB7"/>
    <w:rsid w:val="7FA46CB8"/>
    <w:rsid w:val="A6D6AABD"/>
    <w:rsid w:val="F677D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仿宋_GB2312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greatwall\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5</Pages>
  <Words>887</Words>
  <Characters>1341</Characters>
  <Lines>0</Lines>
  <Paragraphs>0</Paragraphs>
  <TotalTime>6</TotalTime>
  <ScaleCrop>false</ScaleCrop>
  <LinksUpToDate>false</LinksUpToDate>
  <CharactersWithSpaces>1425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2018-04-26T00:20:00Z</dcterms:created>
  <dc:creator>围城</dc:creator>
  <cp:lastModifiedBy>mqf</cp:lastModifiedBy>
  <cp:lastPrinted>2023-07-11T10:35:00Z</cp:lastPrinted>
  <dcterms:modified xsi:type="dcterms:W3CDTF">2023-11-03T09:02:20Z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CFDAE3BFA86D47DDB56245F0C415E9F2_13</vt:lpwstr>
  </property>
</Properties>
</file>