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color w:val="000000"/>
          <w:kern w:val="0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Cs w:val="32"/>
        </w:rPr>
        <w:t>附件2：</w:t>
      </w:r>
    </w:p>
    <w:tbl>
      <w:tblPr>
        <w:tblStyle w:val="3"/>
        <w:tblpPr w:leftFromText="180" w:rightFromText="180" w:vertAnchor="text" w:horzAnchor="page" w:tblpX="1894" w:tblpY="159"/>
        <w:tblOverlap w:val="never"/>
        <w:tblW w:w="867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560"/>
        <w:gridCol w:w="2126"/>
        <w:gridCol w:w="1984"/>
        <w:gridCol w:w="128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临县农业生产托管服务环节补助额度明细表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服务环节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市场价格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补助额度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耕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75元/亩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30元/亩</w:t>
            </w:r>
          </w:p>
        </w:tc>
        <w:tc>
          <w:tcPr>
            <w:tcW w:w="1287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已享受相同试点项目补贴的不再重复享受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种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60元/亩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24元/亩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（包括运输）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玉米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青贮玉米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马铃薯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谷子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300元/亩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120元/亩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杂粮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红枣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400元/亩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130元/亩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核桃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400元/亩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130元/亩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防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喷药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25元/亩/次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元/亩/次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修剪（红枣、核桃）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cs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cs="仿宋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/>
                <w:sz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涂白（红枣、核桃）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30元/亩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12元/亩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秸秆还田</w:t>
            </w:r>
          </w:p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（秸秆打捆）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二选一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cs="仿宋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cs="仿宋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exact"/>
          <w:jc w:val="center"/>
        </w:trPr>
        <w:tc>
          <w:tcPr>
            <w:tcW w:w="8670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8"/>
                <w:szCs w:val="24"/>
              </w:rPr>
              <w:t>注：农业生产社会化服务补助额度以当地市场价不超过</w:t>
            </w:r>
            <w:r>
              <w:rPr>
                <w:rFonts w:cs="仿宋"/>
                <w:color w:val="000000"/>
                <w:sz w:val="28"/>
                <w:szCs w:val="24"/>
              </w:rPr>
              <w:t>40%测算，单季作物各环节亩均补助总额不超过130元测算</w:t>
            </w:r>
            <w:r>
              <w:rPr>
                <w:rFonts w:hint="eastAsia" w:cs="仿宋"/>
                <w:color w:val="000000"/>
                <w:sz w:val="28"/>
                <w:szCs w:val="24"/>
              </w:rPr>
              <w:t>。</w:t>
            </w:r>
          </w:p>
        </w:tc>
      </w:tr>
    </w:tbl>
    <w:p>
      <w:pPr>
        <w:pStyle w:val="2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810EB"/>
    <w:rsid w:val="F6D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2023-04-26T17:36:00Z</dcterms:created>
  <dc:creator>greatwall</dc:creator>
  <cp:lastModifiedBy>greatwall</cp:lastModifiedBy>
  <dcterms:modified xsi:type="dcterms:W3CDTF">2023-04-26T17:37:49Z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