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临县行政许可事项清单汇总表</w:t>
      </w:r>
    </w:p>
    <w:tbl>
      <w:tblPr>
        <w:tblStyle w:val="5"/>
        <w:tblW w:w="93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955"/>
        <w:gridCol w:w="1440"/>
        <w:gridCol w:w="1094"/>
        <w:gridCol w:w="1106"/>
        <w:gridCol w:w="707"/>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95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业务部门</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行政许可</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w:t>
            </w:r>
          </w:p>
        </w:tc>
        <w:tc>
          <w:tcPr>
            <w:tcW w:w="290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实施部门</w:t>
            </w:r>
          </w:p>
        </w:tc>
        <w:tc>
          <w:tcPr>
            <w:tcW w:w="23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4"/>
                <w:szCs w:val="24"/>
                <w:u w:val="none"/>
              </w:rPr>
            </w:pPr>
          </w:p>
        </w:tc>
        <w:tc>
          <w:tcPr>
            <w:tcW w:w="1955"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本部门</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行政审批部门</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乡镇政府</w:t>
            </w:r>
          </w:p>
        </w:tc>
        <w:tc>
          <w:tcPr>
            <w:tcW w:w="23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两级（教育局、乡镇）实施1项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两级（审批局、乡镇）实施1项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两级（审批局、乡镇）实施2项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w w:val="95"/>
                <w:kern w:val="0"/>
                <w:sz w:val="18"/>
                <w:szCs w:val="18"/>
                <w:u w:val="none"/>
                <w:lang w:val="en-US" w:eastAsia="zh-CN" w:bidi="ar"/>
              </w:rPr>
              <w:t>乡镇政府实施1项，两级（农业农村、乡镇）实施1项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县消防队</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县档案馆</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县委编办</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县委宣传部</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县税务局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县气象局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人民银行临县支行</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县烟草局</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72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0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1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7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3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4"/>
        <w:keepNext w:val="0"/>
        <w:keepLines w:val="0"/>
        <w:pageBreakBefore w:val="0"/>
        <w:widowControl w:val="0"/>
        <w:kinsoku/>
        <w:wordWrap/>
        <w:overflowPunct w:val="0"/>
        <w:topLinePunct w:val="0"/>
        <w:autoSpaceDE/>
        <w:autoSpaceDN/>
        <w:bidi w:val="0"/>
        <w:adjustRightInd/>
        <w:snapToGrid/>
        <w:spacing w:after="0" w:line="57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临县行政许可事项清单（2022年版）</w:t>
      </w:r>
    </w:p>
    <w:tbl>
      <w:tblPr>
        <w:tblStyle w:val="5"/>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
        <w:gridCol w:w="1808"/>
        <w:gridCol w:w="1198"/>
        <w:gridCol w:w="1193"/>
        <w:gridCol w:w="1319"/>
        <w:gridCol w:w="2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912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一、中央层面设定的行政许可事项243项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许可事项名称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省级业务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指导部门</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监管部门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实施部门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固定资产投资项目核准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（含国发〔2016〕72 号文件规定的外商投资项目）</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省发展改革委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民办、中外合作开办中等及以下学校和其他教育机构筹设审批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《中华人民共和国民办教育促进法》《中华人民共和国中外合作办学条例》《国务院关于当前发展学前教育的若干意见》（国发〔2010〕41号）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中等及以下学校和其他教育机构设置审批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育法》《中华人民共和国民办教育促进法》《中华人民共和国民办教育促进法实施条例》《中华人民共和国中外合作办学条例》《国务院关于当前发展学前教育的若干意见》（国发〔2010〕41号）《国务院办公厅关于规范校外培训机构发展的意见》（国办发〔2018〕80号）《中共中央办公厅国务院办公厅印发〈关于进一步减轻义务教育阶段学生作业负担和校外培训负担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从事文艺、体育等专业训练的</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社会组织自行实施义务教育审批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校车使用许可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（县教科局会同公安局、交通局承办）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教师资格认定</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《中华人民共和国教师法》《教师资格条例》《国家职业资格目录（2021年版）》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适龄儿童、少年因身体状况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需要延缓入学或者休学审批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省教育厅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县教科局，乡镇政府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民用枪支及枪支主要零部件、弹药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举行集会游行示威许可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《中华人民共和国集会游行示威法》《中华人民共和国集会游行示威法实施条例》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大型群众性活动安全许可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公章刻制业特种行业许可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旅馆业特种行业许可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《旅馆业治安管理办法》《国务院对确需保留的行政审批项目设定行政许可的决定》《公安部关于深化娱乐服务场所和特种行业治安管理改革进一步依法加强事中事后监管的工作意见》（公治〔2017〕529号）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互联网上网服务营业场所信息</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网络安全审核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举办焰火晚会及其他大型焰火燃放活动许可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烟花爆竹道路运输许可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《烟花爆竹安全管理条例》《公安部三局关于优化烟花爆竹道路运输许可审批进一步深化烟花爆竹“放管服改革工作的通知》（公治安明发〔2019〕218号）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民用爆炸物品购买许可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民用爆炸物品运输许可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剧毒化学品购买许可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剧毒化学品道路运输通行许可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《中华人民共和国核安全法》《放射性物品运输安全管理条例》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运输危险化学品的车辆进入危险</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化学品运输车辆限制通行区域审批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易制毒化学品购买许可（除第一类</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中的药品类易制毒化学品外）</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易制毒化学品运输许可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《中华人民共和国禁毒法》《易制毒化学品管理条例》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金融机构营业场所和金库安全防范设施建设方案审批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金融机构营业场所和金库安全防范设施建设工程验收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《国务院对确需保留的行政审批项目设定行政许可的决定》《金融机构营业场所和金库安全防范设施建设许可实施办法》（公安部令第87号）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机动车临时通行牌证核发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机动车检验合格标志核发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机动车驾驶证核发、审验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校车驾驶资格许可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非机动车登记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涉路施工交通安全审查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《中华人民共和国道路交通安全法》《中华人民共和国公路法》《城市道路管理条例》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户口迁移审批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犬类准养证核发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普通护照签发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出入境通行证签发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《中华人民共和国护照法》《中国公民因私事往来香港地区或者澳门地区的暂行管理办法》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内地居民前往港澳通行证、往来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港澳通行证及签注签发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大陆居民往来台湾通行证及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签注签发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台湾居民来往大陆通行证签发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省公安厅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县公安局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社会团体成立、变更、注销登记及</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修改章程核准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民办非企业单位成立、变更、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注销登记及修改章程核准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宗教活动场所法人成立、变更、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注销登记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县民政局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（县统战部前置审查）</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慈善组织公开募捐资格审批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殡葬设施建设审批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地名命名、更名审批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省民政厅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县民政局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中介机构从事代理记账业务审批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省财政厅</w:t>
            </w:r>
          </w:p>
        </w:tc>
        <w:tc>
          <w:tcPr>
            <w:tcW w:w="11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县财政局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职业培训学校筹设审批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省人社厅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职业培训学校办学许可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省人社厅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省人社厅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《中华人民共和国就业促进法》《人力资源市场暂行条例》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劳务派遣经营许可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省人社厅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《中华人民共和国劳动合同法》《劳务派遣行政许可实施办法》（人力资源和社会保障部令第19号）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企业实行不定时工作制和综合计算工时工作制审批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省人社厅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县人社局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《中华人民共和国劳动法》《关于企业实行不定时工作制和综合计算工时工作制的审批办法》（劳部发〔1994〕503号）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开采矿产资源审批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《中华人民共和国矿产资源法》《中华人民共和国矿产资源法实施细则》《矿产资源开采登记管理办法》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法人或者其他组织需要利用属于国家秘密的基础测绘成果审批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《中华人民共和国测绘成果管理条例》《国家测绘局关于印发〈基础测绘成果提供使用管理暂行办法〉的通知》（国测法字〔2006〕13号）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建设项目用地预审与选址意见书核发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《中华人民共和国城乡规划法》《中华人民共和国土地管理法》《中华人民共和国土地管理法实施条例》《建设项目用地预审管理办法》（国土资源部令第68号）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国有建设用地使用权出让后</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土地使用权分割转让批准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乡（镇）村企业使用集体建设用地审批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乡（镇）村公共设施、公益事业使用集体建设用地审批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临时用地审批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建设用地、临时建设用地规划许可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开发未确定使用权的国有荒山、荒地、荒滩从事生产审查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建设工程、临时建设工程规划许可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乡村建设规划许可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省自然资源厅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县自然资源局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一般建设项目环境影响评价审批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省生态环境厅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中华人民共和国环境影响评价法》《中华人民共和国水污染防治法》《中华人民共和国大气污染防治法》《中华人民共和国土壤污染防治法》《中华人民共和国固体废物污染环境防治法》《中华人民共和国环境噪声污染防治法》《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核与辐射类建设项目环境影响评价审批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省生态环境厅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《中华人民共和国环境保护法》《中华人民共和国环境影响评价法》《中华人民共和国放射性污染防治法》《中华人民共和国核安全法》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江河、湖泊新建、改建或者扩大排污口审批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省生态环境厅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中华人民共和国水污染防治法》《中华人民共和国长江保护法》《深化党和国家机构改革方案》《中央编办关于生态环境部流域生态环境监管机构设置有关事项的通知》（中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危险废物经营许可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省生态环境厅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放射性核素排放许可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省生态环境厅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生态环境临县分局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《中华人民共和国建筑法》《建筑工程施工许可管理办法》（住房和城乡建设部令第52号）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商品房预售许可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关闭、闲置、拆除城市环境卫生</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拆除环境卫生设施许可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从事城市生活垃圾经营性清扫、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收集、运输、处理服务审批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城市建筑垃圾处置核准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城镇污水排入排水管网许可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bookmarkStart w:id="0" w:name="_GoBack"/>
            <w:r>
              <w:rPr>
                <w:rFonts w:hint="eastAsia" w:ascii="宋体" w:hAnsi="宋体" w:eastAsia="宋体" w:cs="宋体"/>
                <w:i w:val="0"/>
                <w:iCs w:val="0"/>
                <w:color w:val="000000"/>
                <w:kern w:val="0"/>
                <w:sz w:val="20"/>
                <w:szCs w:val="20"/>
                <w:u w:val="none"/>
                <w:lang w:val="en-US" w:eastAsia="zh-CN" w:bidi="ar"/>
              </w:rPr>
              <w:t>城镇排水与污水处理条例</w:t>
            </w:r>
            <w:bookmarkEnd w:id="0"/>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拆除、改动、迁移城市公共供水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拆除、改动城镇排水与污水处理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城镇排水与污水处理条例</w:t>
            </w: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由于工程施工、设备维修等原因</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确需停止供水的审批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燃气经营者改动市政燃气设施审批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市政设施建设类审批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特殊车辆在城市道路上行驶审批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改变绿化规划、绿化用地的</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使用性质审批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工程建设涉及城市绿地、树木审批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历史建筑实施原址保护审批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历史文化街区、名镇、名村核心保护范围内拆除历史建筑以外的 建筑物、构筑物或者其他设施审批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历史建筑外部修缮装饰、添加设施以及改变历史建筑的结构或者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使用性质审批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建设工程消防设计审查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《中华人民共和国消防法》《建设工程消防设计审查验收管理暂行规定》（住房和城乡建设部令第51号）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建设工程消防验收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《中华人民共和国消防法》《建设工程消防设计审查验收管理暂行规定》（住房和城乡建设部令第51号）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在村庄、集镇规划区内公共场所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修建临时建筑等设施审批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设置大型户外广告及在城市建筑物、设施上悬挂、张贴宣传品审批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临时性建筑物搭建、堆放物料、</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占道施工审批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建筑起重机械使用登记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省住建厅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公路建设项目设计文件审批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《中华人民共和国公路法》《建设工程质量管理条例》《建设工程勘察设计管理条例》《农村公路建设管理办法》（交通运输部令2018年第4号）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公路建设项目施工许可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《中华人民共和国公路法》《公路建设市场管理办法》（交通运输部令2015年第11号）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公路建设项目竣工验收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《中华人民共和国公路法》《收费公路管理条例》《公路工程竣（交）工验收办法》（交通部令2004年第3号）《农村公路建设管理办法》（交通运输部令2018年第4号）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公路超限运输许可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涉路施工许可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《中华人民共和国公路法》《公路安全保护条例》《路政管理规定》（交通运输部令2016年第81号）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更新采伐护路林审批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《中华人民共和国公路法》《公路安全保护条例》《路政管理规定》（交通运输部令2016年第81号）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道路旅客运输站经营许可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道路货物运输经营许可（除使用4500 千克及以下普通货运车辆</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从事普通货运经营外）</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《中华人民共和国道路运输条例》《道路货物运输及站场管理规定》（交通运输部令2019年第17号）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巡游出租汽车经营服务管理规定》（交通运输部令2021年第16号）《网络预约出租汽车经营服务管理暂行办法》（交通运输部、工业和信息化部、公安部、商务部、市场监管总局、国家网信办令2019年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出租汽车车辆运营证核发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巡游出租汽车经营服务管理规定》（交通运输部令2021年第16号）《网络预约出租汽车经营服务管理暂行办法》（交通运输部、工业和信息化部、公安部、商务部、市场监管总局、国家网信办令2019年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水运建设项目设计文件审批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《中华人民共和国港口法》《中华人民共和国航道法》《中华人民共和国航道管理条例》《建设工程质量管理条例》《建设工程勘察设计管理条例》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通航建筑物运行方案审批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《中华人民共和国航道法》《通航建筑物运行管理办法》（交通运输部令2019年第6号）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航道通航条件影响评价审核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《中华人民共和国航道法》《航道通航条件影响评价审核管理办法》（交通运输部令2019年第35号）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水运工程建设项目竣工验收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《中华人民共和国港口法》《中华人民共和国航道法》《中华人民共和国航道管理条例》《港口工程建设管理规定》（交通运输部令2019年第32号）《航道工程建设管理规定》（交通运输部令2019年第44号）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内河专用航标设置、撤除、位置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移动和其他状况改变审批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《中华人民共和国航标条例》《中华人民共和国航道管理条例》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海域或者内河通航水域、岸线</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施工作业许可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《中华人民共和国海上交通安全法》《中华人民共和国内河交通安全管理条例》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船舶国籍登记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《中华人民共和国海上交通安全法》《中华人民共和国船舶登记条例》《交通运输部办公厅关于全面推行直属海事系统权责清单制度的通知》（交办海〔2018〕19号）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设置或者撤销内河渡口审批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船员适任证书核发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《中华人民共和国海上交通安全法》《中华人民共和国船员条例》《交通运输部办公厅关于全面推行直属海事系统权责清单制度的通知》（交办海〔2018〕19号）《国家职业资格目录（2021年版）》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占用国防交通控制范围土地审批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省交通厅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县交通局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《中华人民共和国国防交通法》《国防交通条例》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水利基建项目初步设计文件审批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取水许可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洪水影响评价类审批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《中华人民共和国水法》《中华人民共和国防洪法》《中华人民共和国河道管理条例》《中华人民共和国水文条例》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河道管理范围内特定活动审批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河道采砂许可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《中华人民共和国水法》《中华人民共和国长江保护法》《中华人民共和国河道管理条例》《长江河道采砂管理条例》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生产建设项目水土保持方案审批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农村集体经济组织修建水库审批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城市建设填堵水域、废除围堤审批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占用农业灌溉水源、灌排工程设施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利用堤顶、戗台兼做公路审批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坝顶兼做公路审批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蓄滞洪区避洪设施建设审批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大坝管理和保护范围内修建码头、</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渔塘许可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省水利厅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县水利局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农作物种子生产经营许可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《中华人民共和国种子法》《农业转基因生物安全管理条例》《转基因棉花种子生产经营许可规定》（农业部公告第2436号）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食用菌菌种生产经营许可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《中华人民共和国种子法》《食用菌菌种管理办法》（农业部令2006年第62号）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使用低于国家或地方规定的种用标准的农作物种子审批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种畜禽生产经营许可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《中华人民共和国畜牧法》《农业转基因生物安全管理条例》《养蜂管理办法（试行）》（农业部公告第1692号）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蚕种生产经营许可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县审批局受理</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《中华人民共和国畜牧法》《蚕种管理办法》（农业部令2006年第68号）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农业植物检疫证书核发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农业植物产地检疫合格证签发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农业野生植物采集、出售、收购、野外考察审批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 受理</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动物及动物产品检疫合格证核发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《中华人民共和国动物防疫法》《动物检疫管理办法》（农业部令2010年第6号）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动物防疫条件合格证核发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动物诊疗许可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《中华人民共和国动物防疫法》《动物诊疗机构管理办法》（农业部令2008年第19号）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生鲜乳准运证明核发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拖拉机和联合收割机驾驶证核发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拖拉机和联合收割机登记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工商企业等社会资本通过流转取得土地经营权审批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（县农业农村局承办），乡镇政府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《中华人民共和国农村土地承包法》《农村土地经营权流转管理办法》（农业农村部令2021年第1号）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农村村民宅基地审批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乡镇政府</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渔业船舶船员证书核发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《中华人民共和国渔港水域交通安全管理条例》《中华人民共和国渔业船员管理办法》（农业部令2014年第4号）《国家职业资格目录（2021年版）》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水产苗种生产经营审批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《中华人民共和国渔业法》《水产苗种管理办法》（农业部令2005年第46号）《农业转基因生物安全管理条例》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水域滩涂养殖证核发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渔业船网工具指标审批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渔业捕捞许可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《中华人民共和国渔业法》《中华人民共和国渔业法实施细则》《渔业捕捞许可管理规定》（农业农村部令2018年第1号）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专用航标的设置、撤除、位置移动</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和其他状况改变审批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《中华人民共和国航标条例》《渔业航标管理办法》（农业部令 2008年第13号）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渔港内新建、改建、扩建设施或者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其他水上、水下施工审批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渔港内易燃、易爆、有毒等危险品</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装卸审批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渔业船舶国籍登记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省农业农村厅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县农业农村局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《中华人民共和国船舶登记条例》《中华人民共和国渔港水域交通安全管理条例》《中华人民共和国渔业船舶登记办法》（农业部令2012年第8号）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文艺表演团体设立审批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《营业性演出管理条例》《营业性演出管理条例实施细则》（文化部令第47号）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娱乐场所经营活动审批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互联网上网服务营业场所筹建审批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互联网上网服务经营活动审批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省文旅厅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饮用水供水单位卫生许可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医疗机构建设项目放射性职业病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危害预评价报告审核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《中华人民共和国职业病防治法》《放射诊疗管理规定》（卫生部令第46号）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医疗机构建设项目放射性职业病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防护设施竣工验收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《中华人民共和国职业病防治法》《放射诊疗管理规定》（卫生部令第46号）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医疗机构设置审批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医疗机构执业登记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《中华人民共和国母婴保健法》《中华人民共和国母婴保健法实施办法》《母婴保健专项技术服务许可及人员资格管理办法》（国家卫生健康委令第7号）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放射源诊疗技术和医用辐射机构</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《放射性同位素与射线装置安全和防护条例》《放射诊疗管理规定》（卫生部令第46号）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单采血浆站设置审批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 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医师执业注册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《中华人民共和国医师法》《医师执业注册管理办法》（国家</w:t>
            </w:r>
            <w:r>
              <w:rPr>
                <w:rFonts w:hint="eastAsia" w:ascii="宋体" w:hAnsi="宋体" w:cs="宋体"/>
                <w:i w:val="0"/>
                <w:iCs w:val="0"/>
                <w:color w:val="000000"/>
                <w:kern w:val="0"/>
                <w:sz w:val="20"/>
                <w:szCs w:val="20"/>
                <w:u w:val="none"/>
                <w:lang w:val="en-US" w:eastAsia="zh-CN" w:bidi="ar"/>
              </w:rPr>
              <w:t>卫生健康委员会</w:t>
            </w:r>
            <w:r>
              <w:rPr>
                <w:rFonts w:hint="eastAsia" w:ascii="宋体" w:hAnsi="宋体" w:eastAsia="宋体" w:cs="宋体"/>
                <w:i w:val="0"/>
                <w:iCs w:val="0"/>
                <w:color w:val="000000"/>
                <w:kern w:val="0"/>
                <w:sz w:val="20"/>
                <w:szCs w:val="20"/>
                <w:u w:val="none"/>
                <w:lang w:val="en-US" w:eastAsia="zh-CN" w:bidi="ar"/>
              </w:rPr>
              <w:t>令第13号）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乡村医生执业注册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《中华人民共和国母婴保健法》《中华人民共和国母婴保健法实施办法》《母婴保健专项技术服务许可及人员资格管理办法》（国家卫生健康委令第7号）《国家职业资格目录（2021年版）》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护士执业注册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《护士条例》《国家职业资格目录（2021年版）》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确有专长的中医医师资格认定</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县卫体局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（受理并逐级上报）</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《中华人民共和国中医药法》《中医医术确有专长人员医师资格考核注册管理暂行办法》（国家</w:t>
            </w:r>
            <w:r>
              <w:rPr>
                <w:rFonts w:hint="eastAsia" w:ascii="宋体" w:hAnsi="宋体" w:cs="宋体"/>
                <w:i w:val="0"/>
                <w:iCs w:val="0"/>
                <w:color w:val="000000"/>
                <w:kern w:val="0"/>
                <w:sz w:val="20"/>
                <w:szCs w:val="20"/>
                <w:u w:val="none"/>
                <w:lang w:val="en-US" w:eastAsia="zh-CN" w:bidi="ar"/>
              </w:rPr>
              <w:t>卫生健康委员会</w:t>
            </w:r>
            <w:r>
              <w:rPr>
                <w:rFonts w:hint="eastAsia" w:ascii="宋体" w:hAnsi="宋体" w:eastAsia="宋体" w:cs="宋体"/>
                <w:i w:val="0"/>
                <w:iCs w:val="0"/>
                <w:color w:val="000000"/>
                <w:kern w:val="0"/>
                <w:sz w:val="20"/>
                <w:szCs w:val="20"/>
                <w:u w:val="none"/>
                <w:lang w:val="en-US" w:eastAsia="zh-CN" w:bidi="ar"/>
              </w:rPr>
              <w:t>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确有专长的中医医师执业注册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《中华人民共和国中医药法》《中医医术确有专长人员医师资格考核注册管理暂行办法》（国家</w:t>
            </w:r>
            <w:r>
              <w:rPr>
                <w:rFonts w:hint="eastAsia" w:ascii="宋体" w:hAnsi="宋体" w:cs="宋体"/>
                <w:i w:val="0"/>
                <w:iCs w:val="0"/>
                <w:color w:val="000000"/>
                <w:kern w:val="0"/>
                <w:sz w:val="20"/>
                <w:szCs w:val="20"/>
                <w:u w:val="none"/>
                <w:lang w:val="en-US" w:eastAsia="zh-CN" w:bidi="ar"/>
              </w:rPr>
              <w:t>卫生健康委员会</w:t>
            </w:r>
            <w:r>
              <w:rPr>
                <w:rFonts w:hint="eastAsia" w:ascii="宋体" w:hAnsi="宋体" w:eastAsia="宋体" w:cs="宋体"/>
                <w:i w:val="0"/>
                <w:iCs w:val="0"/>
                <w:color w:val="000000"/>
                <w:kern w:val="0"/>
                <w:sz w:val="20"/>
                <w:szCs w:val="20"/>
                <w:u w:val="none"/>
                <w:lang w:val="en-US" w:eastAsia="zh-CN" w:bidi="ar"/>
              </w:rPr>
              <w:t>令第15号）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中医医疗机构设置审批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中医医疗机构执业登记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省卫健委</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《中华人民共和国中医药法》《医疗机构管理条例》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石油天然气建设项目安全设施设计审查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省应急厅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建设项目安全设施“三同时监督管理办法》（国家安全生产监督管理总局令第36号，国家安全生产监督管理总局令第77号修正）《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金属冶炼建设项目安全设施设计审查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省应急厅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《中华人民共和国安全生产法》《建设项目安全设施“三同时监督管理办法》（国家安全生产监督管理总局令第36号，国家安全生产监督管理总局令第 77号修正）《冶金企业和有色金属企业安全生产规定》（国家安全生产监督管理总局令第91号）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省应急厅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《危险化学品安全管理条例》《危险化学品经营许可证管理办法》（国家安全生产监督管理总局令第55号，国家安全生产监督管理总局令第79号修正）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矿山建设项目安全设施设计审查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省应急厅</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县应急管理局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煤矿安全监察条例》《煤矿建设项目安全设施监察规定》（国家安全生产监督管理总局令第6号）《建设项目安全设施“三同时监督管理办法》（国家安全生产监督管理总局令第36号，国家安全生产监督管理总局令第77号修正）《国家安全监管总局办公厅关于切实做好国家取消和下放投资审批有关建设项目安全监管工作的通知》（安监总厅政法〔2013〕120号）《国家安全监管总局办公厅关于明确非煤矿山建设项目安全监管职责等事项的通知》（安监总厅管一〔2013〕143号）《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公众聚集场所投入使用、营业前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消防安全检查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省消防救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援总队</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县消防队</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县消防队</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《中华人民共和国食品安全法》《食品生产许可管理办法》（国家市场监督管理总局令第24号）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食品添加剂生产许可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《中华人民共和国食品安全法》《食品生产许可管理办法》（国家市场监督管理总局令第24号）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特种设备安全管理和作业人员资格认定</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《中华人民共和国特种设备安全法》《特种设备安全监察条例》《特种设备作业人员监督管理办法》（国家质量监督检验检疫总局令第140号）《国家职业资格目录（2021年版）》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计量标准器具核准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承担国家法定计量检定机构任务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授权</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企业登记注册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司法》《中华人民共和国合伙企业法》《中华人民共和国个人独资企业法》《中华人民共和国外商投资法》《中华人民共和国外商投资法实施条例》《中华人民共和国公司登记管理条例》《中华人民共和国企业法人登记管理条例》《中华人民共和国合伙企业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个体工商户登记注册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《个体工商户条例》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农民专业合作社登记注册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省市场监管局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《中华人民共和国农民专业合作社法》《农民专业合作社登记管理条例》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乡镇设立广播电视站和机关、部队、团体、企业事业单位设立有线广播电视站审批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省广电局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《广播电视管理条例》《广播电视站审批管理暂行规定》（国家广播电影电视总局令第32号）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有线广播电视传输覆盖网工程验收</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省广电局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卫星电视广播地面接收设施安装服务许可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省广电局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县文旅局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（省级由市县初审）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管理规定》《卫星电视广播地面接收设施安装服务暂行办法》（国家广播电影电视总局令第60号）《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设置卫星电视广播地面接收设施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省广电局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《广播电视管理条例》《卫星电视广播地面接收设施管理规定》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举办健身气功活动及设立站点审批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省体育局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《国务院对确需保留的行政审批项目设定行政许可的决定》《健身气功管理办法》（体育总局令2006年第9号）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高危险性体育项目经营许可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省体育局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临时占用公共体育设施审批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省体育局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县卫体局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固定资产投资项目节能审查</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省能源局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《中华人民共和国节约能源法》《固定资产投资项目节能审查办法》（国家发展改革委令2016年第44号)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在电力设施周围或者电力设施 保护区内进行可能危及电力设施</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安全作业审批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省能源局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《中华人民共和国电力法》《电力设施保护条例》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固定资产投资项目核准</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省能源局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《企业投资项目核准和备案管理条例》《国务院关于发布政府核准的投资项目目录（2016年本）的通知》（国发〔2016〕72号）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新建不能满足管道保护要求的石油天然气管道防护方案审批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省能源局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可能影响石油天然气管道保护的施工作业审批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省能源局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县能源局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建设工程文物保护许可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文物保护单位原址保护措施审批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核定为文物保护单位的属于国家所有的纪念建筑物或者古建筑改变用途审批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不可移动文物修缮审批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9"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非国有文物收藏单位和其他单位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借用国有馆藏文物审批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博物馆处理不够入藏标准、无保存</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价值的文物或标本审批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省文物局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县文旅局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应建防空地下室的民用建筑项目报建审批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省人防办</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拆除人民防空工程审批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省人防办</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县住建局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林草种子生产经营许可证核发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林草植物检疫证书核发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建设项目使用林地及在森林和野生动物类型国家级自然保护区建设审批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《中华人民共和国森林法》《中华人民共和国森林法实施条例》《森林和野生动物类型自然保护区管理办法》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建设项目使用草原审批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林木采伐许可证核发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《中华人民共和国森林法》《中华人民共和国森林法实施条例》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从事营利性治沙活动许可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在风景名胜区内从事建设、设置 广告、举办大型游乐活动以及其他影响生态和景观活动许可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进入自然保护区从事有关活动审批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《中华人民共和国自然保护区条例》《森林和野生动物类型自然保护区管理办法》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猎捕陆生野生动物审批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森林草原防火期内在森林草原</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防火区野外用火审批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森林草原防火期内在森林草原 防火区爆破、勘察和施工等活动审批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进入森林高火险区、草原防火管制区审批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《森林防火条例》《草原防火条例》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工商企业等社会资本通过流转取得林地经营权审批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省林草局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县政府</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(县林业局承办）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药品零售企业筹建审批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省药监局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药品零售企业经营许可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省药监局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科研和教学用毒性药品购买审批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省药监局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县市场监管局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延期移交档案审批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省档案局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县档案馆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县档案馆</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省委编办</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县委编办</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县委编办</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《事业单位登记管理暂行条例》《事业单位登记管理暂行条例实施细则》（中央编办发〔2014〕4号）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电影放映单位设立审批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省电影局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县委宣传部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《中华人民共和国电影产业促进法》《电影管理条例》《外商投资电影院暂行规定》（国家广播电影电视总局、商务部、文化部令第21号）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出版物零售业务经营许可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省新闻出</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版局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县委宣传部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县委宣传部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宗教活动场所筹备设立审批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省宗教局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 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宗教活动场所设立、变更、注销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省宗教局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宗教活动场所内改建或者新建建筑物许可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省宗教局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 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宗教临时活动地点审批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省宗教局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宗教团体、宗教院校、宗教活动场所接受境外捐赠审批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省宗教局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1"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华侨回国定居审批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省侨办</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县委统战部 初审</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《中华人民共和国出境入境管理法》《国务院侨办、公安部、外交部关于印发〈华侨回国定居办理工作规定〉的通知》（国侨发〔2013〕18号）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增值税防伪税控系统最高开票限额</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省税务局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县税务局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县税务局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雷电防护装置设计审核</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省气象局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县气象局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雷电防护装置竣工验收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省气象局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县气象局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升放无人驾驶自由气球或者系留气球活动审批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省气象局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县气象局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县审批局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《通用航空飞行管制条例》《国务院关于第六批取消和调整行政审批项目的决定》（国发〔2012〕52号）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银行账户开户许可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人行太原</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中心支行</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人民银行临县支行</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人民银行临县支行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国库集中收付代理银行资格认定</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人行太原</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中心支行</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人民银行临县支行</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人民银行临县支行</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烟草专卖零售许可</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山西烟草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专卖局</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县烟草局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县烟草局</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《中华人民共和国烟草专卖法》《中华人民共和国烟草专卖法实施条例》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jBjZjMyNTY2NDcwMTBmMGY1NDhkOWRiMmMwZjIifQ=="/>
    <w:docVar w:name="KSO_WPS_MARK_KEY" w:val="ee01fe33-3f7d-407a-b5b0-a3eb38892349"/>
  </w:docVars>
  <w:rsids>
    <w:rsidRoot w:val="04761024"/>
    <w:rsid w:val="04761024"/>
    <w:rsid w:val="315F35CC"/>
    <w:rsid w:val="4AB67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afterLines="0"/>
      <w:jc w:val="both"/>
      <w:textAlignment w:val="baseline"/>
    </w:pPr>
    <w:rPr>
      <w:rFonts w:ascii="Calibri" w:hAnsi="Calibri" w:eastAsia="仿宋_GB2312"/>
      <w:kern w:val="2"/>
      <w:sz w:val="32"/>
      <w:szCs w:val="24"/>
      <w:lang w:val="en-US" w:eastAsia="zh-CN" w:bidi="ar-SA"/>
    </w:rPr>
  </w:style>
  <w:style w:type="paragraph" w:styleId="3">
    <w:name w:val="Body Text Indent"/>
    <w:basedOn w:val="1"/>
    <w:unhideWhenUsed/>
    <w:qFormat/>
    <w:uiPriority w:val="99"/>
    <w:pPr>
      <w:spacing w:after="120"/>
      <w:ind w:left="420" w:leftChars="200"/>
    </w:pPr>
  </w:style>
  <w:style w:type="paragraph" w:styleId="4">
    <w:name w:val="Body Text First Indent 2"/>
    <w:basedOn w:val="3"/>
    <w:unhideWhenUsed/>
    <w:qFormat/>
    <w:uiPriority w:val="99"/>
    <w:pPr>
      <w:autoSpaceDE w:val="0"/>
      <w:autoSpaceDN w:val="0"/>
      <w:ind w:firstLine="420" w:firstLineChars="200"/>
      <w:jc w:val="left"/>
    </w:pPr>
    <w:rPr>
      <w:rFonts w:ascii="宋体" w:hAnsi="宋体" w:eastAsia="方正大标宋简体" w:cs="方正大标宋简体"/>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15433</Words>
  <Characters>16132</Characters>
  <Lines>0</Lines>
  <Paragraphs>0</Paragraphs>
  <TotalTime>0</TotalTime>
  <ScaleCrop>false</ScaleCrop>
  <LinksUpToDate>false</LinksUpToDate>
  <CharactersWithSpaces>16145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2023-01-10T09:36:00Z</dcterms:created>
  <dc:creator>huawei</dc:creator>
  <cp:lastModifiedBy>Administrator</cp:lastModifiedBy>
  <dcterms:modified xsi:type="dcterms:W3CDTF">2024-03-19T07:55:19Z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FF3938DA67DC405B9234E2CFDDC8D97D</vt:lpwstr>
  </property>
</Properties>
</file>