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Times New Roman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附表2</w:t>
      </w:r>
    </w:p>
    <w:p>
      <w:pPr>
        <w:spacing w:before="240" w:beforeLines="100" w:after="120" w:afterLines="50" w:line="590" w:lineRule="exact"/>
        <w:jc w:val="center"/>
        <w:rPr>
          <w:rFonts w:ascii="方正小标宋简体" w:hAnsi="仿宋" w:eastAsia="方正小标宋简体" w:cs="Times New Roman"/>
          <w:kern w:val="1"/>
          <w:sz w:val="40"/>
          <w:szCs w:val="40"/>
        </w:rPr>
      </w:pPr>
      <w:r>
        <w:rPr>
          <w:rFonts w:hint="eastAsia" w:ascii="方正小标宋简体" w:hAnsi="仿宋" w:eastAsia="方正小标宋简体" w:cs="方正小标宋简体"/>
          <w:kern w:val="1"/>
          <w:sz w:val="40"/>
          <w:szCs w:val="40"/>
        </w:rPr>
        <w:t>畜禽产品监测项目和检测方法</w:t>
      </w:r>
    </w:p>
    <w:tbl>
      <w:tblPr>
        <w:tblStyle w:val="2"/>
        <w:tblpPr w:leftFromText="180" w:rightFromText="180" w:vertAnchor="text" w:tblpXSpec="center" w:tblpY="1"/>
        <w:tblOverlap w:val="never"/>
        <w:tblW w:w="8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829"/>
        <w:gridCol w:w="4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监测项目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样品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种类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b/>
                <w:bCs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检测方法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禁用药物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瘦肉精类（克伦特罗、莱克多巴胺、沙丁胺醇、特布他林、西马特罗、非诺特罗、氯丙那林、妥布特罗、喷布特罗）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猪肉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牛肉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羊肉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动物源性食品中β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受体激动剂残留检测：液相色谱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串联质谱法（农业部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1025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公告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-18-2008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或标准修订征求意见稿）。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常规药物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磺胺类（磺胺间甲氧嘧啶、磺胺二甲嘧啶、磺胺甲噁唑、磺胺二甲氧嘧啶、磺胺喹噁啉）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猪肉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牛肉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羊肉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磺胺类药物在动物可食性组织中残留的高效液相色谱检测方法（参见农质发〔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2014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〕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号文件附录）。畜禽中十六种磺胺类药物残留量的测定：液相色谱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串联质谱法（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GB/T 20759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常规药物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氟喹诺酮类（恩诺沙星、环丙沙星、沙拉沙星、达氟沙星）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禽肉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禽蛋和禽肉中氟喹诺酮类药物及金刚烷胺残留量的测定：液相色谱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串联质谱法操作细则（中国农业科学院农业质量标准与检测技术研究所自建方法）。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食品动物中停止使用药物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氟喹诺酮类（氧氟沙星、培氟沙星、诺氟沙星、洛美沙星）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禽蛋</w:t>
            </w: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产蛋期禁用药物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氟喹诺酮类（恩诺沙星、环丙沙星、沙拉沙星、达氟沙星）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禽蛋</w:t>
            </w: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常规药物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四环素类（金霉素、土霉素、四环素、强力霉素）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猪肉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牛肉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羊肉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动物源性食品中四环素类兽药残留检测方法：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质谱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质谱法与高效液相法（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GB/T 21317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）。鸡肉、猪肉中四环素类药物残留检测：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质谱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质谱法与高效液相法（农业部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1025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公告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-12-2008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禁用药物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金刚烷胺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禽肉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禽蛋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动物源性食品中金刚烷胺残留量的测定：液相色谱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串联质谱法（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GB31660.5-2019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）。</w:t>
            </w:r>
          </w:p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禽蛋和禽肉中氟喹诺酮类药物及金刚烷胺残留量的测定：液相色谱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串联质谱法操作细则（中国农业科学院农业质量标准与检测技术研究所自建方法）。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b/>
                <w:bCs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</w:rPr>
              <w:t>禁用药物</w:t>
            </w:r>
            <w:r>
              <w:rPr>
                <w:rFonts w:ascii="宋体" w:hAnsi="宋体" w:eastAsia="宋体" w:cs="宋体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瘦肉精类（克伦特罗、莱克多巴胺、沙丁胺醇）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猪尿</w:t>
            </w:r>
          </w:p>
          <w:p>
            <w:pPr>
              <w:spacing w:line="280" w:lineRule="exact"/>
              <w:ind w:left="105" w:leftChars="50" w:right="105" w:rightChars="50"/>
              <w:jc w:val="center"/>
              <w:rPr>
                <w:rFonts w:ascii="宋体" w:hAnsi="宋体" w:eastAsia="宋体" w:cs="Times New Roman"/>
                <w:spacing w:val="-6"/>
                <w:kern w:val="21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21"/>
                <w:sz w:val="22"/>
                <w:szCs w:val="22"/>
              </w:rPr>
              <w:t>牛羊尿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105" w:leftChars="50" w:right="105" w:rightChars="50"/>
              <w:rPr>
                <w:rFonts w:ascii="宋体" w:hAnsi="宋体" w:eastAsia="宋体" w:cs="Times New Roman"/>
                <w:kern w:val="1"/>
                <w:sz w:val="22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采用快速检测卡对猪尿、牛羊尿现场检测。疑似样品采用以下方法确证；动物尿液中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11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种β受体激动剂的检测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串联质谱法（农业部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1063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公告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-3-2008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）；猪尿中β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受体激动剂多残留检测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液相色谱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串联质谱法（农业部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1025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公告</w:t>
            </w:r>
            <w:r>
              <w:rPr>
                <w:rFonts w:ascii="宋体" w:hAnsi="宋体" w:eastAsia="宋体" w:cs="宋体"/>
                <w:kern w:val="1"/>
                <w:sz w:val="22"/>
                <w:szCs w:val="22"/>
              </w:rPr>
              <w:t>-11-2008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</w:rPr>
              <w:t>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3F531A2D"/>
    <w:rsid w:val="3F5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2023-01-05T02:28:00Z</dcterms:created>
  <dc:creator>mqf</dc:creator>
  <cp:lastModifiedBy>mqf</cp:lastModifiedBy>
  <dcterms:modified xsi:type="dcterms:W3CDTF">2023-01-05T02:29:06Z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F833CB623F1C4EB284C52869B2DFD519</vt:lpwstr>
  </property>
</Properties>
</file>